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E5769" w14:textId="0DB46DBF" w:rsidR="007D0668" w:rsidRDefault="007D0668" w:rsidP="007D0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center"/>
        <w:rPr>
          <w:rFonts w:ascii="Batang" w:eastAsia="Batang" w:hAnsi="Batang"/>
          <w:b/>
          <w:bCs/>
          <w:sz w:val="56"/>
          <w:szCs w:val="56"/>
          <w:u w:val="single"/>
        </w:rPr>
      </w:pPr>
      <w:r>
        <w:rPr>
          <w:rFonts w:ascii="Batang" w:eastAsia="Batang" w:hAnsi="Batang"/>
          <w:b/>
          <w:bCs/>
          <w:sz w:val="40"/>
          <w:szCs w:val="40"/>
        </w:rPr>
        <w:t>-</w:t>
      </w:r>
      <w:r w:rsidRPr="007D0668">
        <w:rPr>
          <w:rFonts w:ascii="Batang" w:eastAsia="Batang" w:hAnsi="Batang"/>
          <w:b/>
          <w:bCs/>
          <w:sz w:val="56"/>
          <w:szCs w:val="56"/>
          <w:u w:val="single"/>
        </w:rPr>
        <w:t>PRODUCT DESIGN THINKING FRAMEWORK</w:t>
      </w:r>
    </w:p>
    <w:p w14:paraId="01330A28" w14:textId="18463A1B" w:rsidR="007D0668" w:rsidRDefault="007D0668" w:rsidP="007D0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center"/>
        <w:rPr>
          <w:rFonts w:ascii="Batang" w:eastAsia="Batang" w:hAnsi="Batang"/>
          <w:b/>
          <w:bCs/>
          <w:sz w:val="56"/>
          <w:szCs w:val="56"/>
          <w:u w:val="single"/>
        </w:rPr>
      </w:pPr>
      <w:r>
        <w:rPr>
          <w:rFonts w:ascii="Batang" w:eastAsia="Batang" w:hAnsi="Batang"/>
          <w:b/>
          <w:bCs/>
          <w:sz w:val="56"/>
          <w:szCs w:val="56"/>
          <w:u w:val="single"/>
        </w:rPr>
        <w:t>-QUANTUM UNIVERSITY</w:t>
      </w:r>
    </w:p>
    <w:p w14:paraId="1DD548A8" w14:textId="689E7667" w:rsidR="007D0668" w:rsidRDefault="007D0668" w:rsidP="007D0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center"/>
        <w:rPr>
          <w:rFonts w:ascii="Batang" w:eastAsia="Batang" w:hAnsi="Batang"/>
          <w:b/>
          <w:bCs/>
          <w:sz w:val="56"/>
          <w:szCs w:val="56"/>
          <w:u w:val="single"/>
        </w:rPr>
      </w:pPr>
      <w:r>
        <w:rPr>
          <w:rFonts w:ascii="Batang" w:eastAsia="Batang" w:hAnsi="Batang"/>
          <w:b/>
          <w:bCs/>
          <w:sz w:val="56"/>
          <w:szCs w:val="56"/>
          <w:u w:val="single"/>
        </w:rPr>
        <w:t>-01</w:t>
      </w:r>
    </w:p>
    <w:p w14:paraId="53377B16" w14:textId="235E4772" w:rsidR="007D0668" w:rsidRDefault="007D0668" w:rsidP="007D0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center"/>
        <w:rPr>
          <w:rFonts w:ascii="Batang" w:eastAsia="Batang" w:hAnsi="Batang"/>
          <w:b/>
          <w:bCs/>
          <w:sz w:val="56"/>
          <w:szCs w:val="56"/>
          <w:u w:val="single"/>
        </w:rPr>
      </w:pPr>
      <w:r>
        <w:rPr>
          <w:rFonts w:ascii="Batang" w:eastAsia="Batang" w:hAnsi="Batang"/>
          <w:b/>
          <w:bCs/>
          <w:sz w:val="56"/>
          <w:szCs w:val="56"/>
          <w:u w:val="single"/>
        </w:rPr>
        <w:t>-TASK 04</w:t>
      </w:r>
    </w:p>
    <w:p w14:paraId="3A0D18E5" w14:textId="3DAC68D2" w:rsidR="007D0668" w:rsidRDefault="007D0668" w:rsidP="007D0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center"/>
        <w:rPr>
          <w:rFonts w:ascii="Batang" w:eastAsia="Batang" w:hAnsi="Batang"/>
          <w:b/>
          <w:bCs/>
          <w:sz w:val="56"/>
          <w:szCs w:val="56"/>
          <w:u w:val="single"/>
        </w:rPr>
      </w:pPr>
      <w:r>
        <w:rPr>
          <w:rFonts w:ascii="Batang" w:eastAsia="Batang" w:hAnsi="Batang"/>
          <w:b/>
          <w:bCs/>
          <w:sz w:val="56"/>
          <w:szCs w:val="56"/>
          <w:u w:val="single"/>
        </w:rPr>
        <w:t>-PRODUCT CONFIGURATION</w:t>
      </w:r>
    </w:p>
    <w:p w14:paraId="285AAC07" w14:textId="35EF65A7" w:rsidR="007D0668" w:rsidRPr="007D0668" w:rsidRDefault="007D0668" w:rsidP="007D0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center"/>
        <w:rPr>
          <w:rFonts w:ascii="Batang" w:eastAsia="Batang" w:hAnsi="Batang"/>
          <w:b/>
          <w:bCs/>
          <w:sz w:val="40"/>
          <w:szCs w:val="40"/>
          <w:u w:val="single"/>
        </w:rPr>
      </w:pPr>
      <w:r>
        <w:rPr>
          <w:rFonts w:ascii="Batang" w:eastAsia="Batang" w:hAnsi="Batang"/>
          <w:b/>
          <w:bCs/>
          <w:sz w:val="56"/>
          <w:szCs w:val="56"/>
          <w:u w:val="single"/>
        </w:rPr>
        <w:t>&amp; C-K THEORY</w:t>
      </w:r>
    </w:p>
    <w:p w14:paraId="6E9F5324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10A85FFF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515963E9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4CCBD63C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257443F4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0B522B96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50CAA4B3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630C4EDD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0ECC19C8" w14:textId="77777777" w:rsidR="007D0668" w:rsidRDefault="007D0668" w:rsidP="00126E4A">
      <w:pPr>
        <w:rPr>
          <w:b/>
          <w:bCs/>
          <w:sz w:val="40"/>
          <w:szCs w:val="40"/>
          <w:u w:val="single"/>
        </w:rPr>
      </w:pPr>
    </w:p>
    <w:p w14:paraId="5B31FA97" w14:textId="243E8DA1" w:rsidR="00126E4A" w:rsidRPr="00126E4A" w:rsidRDefault="00126E4A" w:rsidP="007D0668">
      <w:pPr>
        <w:jc w:val="center"/>
        <w:rPr>
          <w:b/>
          <w:bCs/>
          <w:sz w:val="56"/>
          <w:szCs w:val="56"/>
          <w:u w:val="single"/>
        </w:rPr>
      </w:pPr>
      <w:r w:rsidRPr="00126E4A">
        <w:rPr>
          <w:b/>
          <w:bCs/>
          <w:sz w:val="56"/>
          <w:szCs w:val="56"/>
          <w:u w:val="single"/>
        </w:rPr>
        <w:lastRenderedPageBreak/>
        <w:t>Alienware Gaming PC in the Context of C-K Theory</w:t>
      </w:r>
    </w:p>
    <w:p w14:paraId="276757B6" w14:textId="1D921A0C" w:rsidR="00126E4A" w:rsidRPr="00126E4A" w:rsidRDefault="00126E4A" w:rsidP="00126E4A">
      <w:pPr>
        <w:rPr>
          <w:b/>
          <w:bCs/>
        </w:rPr>
      </w:pPr>
      <w:r w:rsidRPr="00126E4A">
        <w:rPr>
          <w:b/>
          <w:bCs/>
          <w:sz w:val="32"/>
          <w:szCs w:val="32"/>
        </w:rPr>
        <w:t>C-K (Concept-Knowledge) Theory is a framework that helps in innovation by structuring the interplay between Concept Space (C) and Knowledge Space (K). Below is how the Alienware Gaming PC Configurator can be ana</w:t>
      </w:r>
      <w:r w:rsidRPr="007D0668">
        <w:rPr>
          <w:b/>
          <w:bCs/>
          <w:sz w:val="32"/>
          <w:szCs w:val="32"/>
        </w:rPr>
        <w:t xml:space="preserve">lyse </w:t>
      </w:r>
      <w:r w:rsidRPr="00126E4A">
        <w:rPr>
          <w:b/>
          <w:bCs/>
          <w:sz w:val="32"/>
          <w:szCs w:val="32"/>
        </w:rPr>
        <w:t>using Disjunction, Expansion in Concept Space, and Expansion in Knowledge Space</w:t>
      </w:r>
      <w:r w:rsidRPr="00126E4A">
        <w:rPr>
          <w:b/>
          <w:bCs/>
        </w:rPr>
        <w:t>.</w:t>
      </w:r>
    </w:p>
    <w:p w14:paraId="429CA753" w14:textId="77777777" w:rsidR="00126E4A" w:rsidRPr="00126E4A" w:rsidRDefault="00126E4A" w:rsidP="00126E4A">
      <w:r w:rsidRPr="00126E4A">
        <w:pict w14:anchorId="0625314B">
          <v:rect id="_x0000_i1049" style="width:0;height:1.5pt" o:hralign="center" o:hrstd="t" o:hr="t" fillcolor="#a0a0a0" stroked="f"/>
        </w:pict>
      </w:r>
    </w:p>
    <w:p w14:paraId="0ECBFC90" w14:textId="77777777" w:rsidR="00126E4A" w:rsidRPr="00126E4A" w:rsidRDefault="00126E4A" w:rsidP="00126E4A">
      <w:pPr>
        <w:rPr>
          <w:b/>
          <w:bCs/>
          <w:sz w:val="40"/>
          <w:szCs w:val="40"/>
        </w:rPr>
      </w:pPr>
      <w:r w:rsidRPr="00126E4A">
        <w:rPr>
          <w:b/>
          <w:bCs/>
          <w:sz w:val="40"/>
          <w:szCs w:val="40"/>
        </w:rPr>
        <w:t>1. Concept Space (C) - Starting Idea: Alienware Gaming PC Configurator</w:t>
      </w:r>
    </w:p>
    <w:p w14:paraId="42A4D8E2" w14:textId="77777777" w:rsidR="00126E4A" w:rsidRPr="00126E4A" w:rsidRDefault="00126E4A" w:rsidP="00126E4A">
      <w:pPr>
        <w:numPr>
          <w:ilvl w:val="0"/>
          <w:numId w:val="1"/>
        </w:numPr>
        <w:rPr>
          <w:sz w:val="32"/>
          <w:szCs w:val="32"/>
        </w:rPr>
      </w:pPr>
      <w:r w:rsidRPr="00126E4A">
        <w:rPr>
          <w:b/>
          <w:bCs/>
          <w:sz w:val="32"/>
          <w:szCs w:val="32"/>
        </w:rPr>
        <w:t>Initial Concept (C0):</w:t>
      </w:r>
      <w:r w:rsidRPr="00126E4A">
        <w:rPr>
          <w:sz w:val="32"/>
          <w:szCs w:val="32"/>
        </w:rPr>
        <w:t xml:space="preserve"> A customizable platform that allows users to configure Alienware gaming PCs based on their preferences.</w:t>
      </w:r>
    </w:p>
    <w:p w14:paraId="49213543" w14:textId="77777777" w:rsidR="00126E4A" w:rsidRPr="00126E4A" w:rsidRDefault="00126E4A" w:rsidP="00126E4A">
      <w:pPr>
        <w:numPr>
          <w:ilvl w:val="0"/>
          <w:numId w:val="1"/>
        </w:numPr>
        <w:rPr>
          <w:sz w:val="32"/>
          <w:szCs w:val="32"/>
        </w:rPr>
      </w:pPr>
      <w:r w:rsidRPr="00126E4A">
        <w:rPr>
          <w:b/>
          <w:bCs/>
          <w:sz w:val="32"/>
          <w:szCs w:val="32"/>
        </w:rPr>
        <w:t>Disjunction (C1, C2, ...):</w:t>
      </w:r>
      <w:r w:rsidRPr="00126E4A">
        <w:rPr>
          <w:sz w:val="32"/>
          <w:szCs w:val="32"/>
        </w:rPr>
        <w:t xml:space="preserve"> New, unconventional ideas that redefine traditional PC configurators.</w:t>
      </w:r>
    </w:p>
    <w:p w14:paraId="1A05190B" w14:textId="3D99957C" w:rsidR="00126E4A" w:rsidRPr="00126E4A" w:rsidRDefault="00126E4A" w:rsidP="00126E4A">
      <w:pPr>
        <w:numPr>
          <w:ilvl w:val="1"/>
          <w:numId w:val="1"/>
        </w:numPr>
        <w:rPr>
          <w:sz w:val="32"/>
          <w:szCs w:val="32"/>
        </w:rPr>
      </w:pPr>
      <w:r w:rsidRPr="00126E4A">
        <w:rPr>
          <w:sz w:val="32"/>
          <w:szCs w:val="32"/>
        </w:rPr>
        <w:t>AI-driven gaming PC configurator that predicts the best setup based on user behavior.</w:t>
      </w:r>
    </w:p>
    <w:p w14:paraId="509E7C55" w14:textId="2165439E" w:rsidR="00126E4A" w:rsidRPr="00126E4A" w:rsidRDefault="00126E4A" w:rsidP="00126E4A">
      <w:pPr>
        <w:numPr>
          <w:ilvl w:val="1"/>
          <w:numId w:val="1"/>
        </w:numPr>
        <w:rPr>
          <w:sz w:val="32"/>
          <w:szCs w:val="32"/>
        </w:rPr>
      </w:pPr>
      <w:r w:rsidRPr="00126E4A">
        <w:rPr>
          <w:sz w:val="32"/>
          <w:szCs w:val="32"/>
        </w:rPr>
        <w:t>Holographic or VR-based configurator for an immersive experience.</w:t>
      </w:r>
    </w:p>
    <w:p w14:paraId="6B14B1B4" w14:textId="43EDBED0" w:rsidR="00126E4A" w:rsidRPr="00126E4A" w:rsidRDefault="00126E4A" w:rsidP="00126E4A">
      <w:pPr>
        <w:numPr>
          <w:ilvl w:val="1"/>
          <w:numId w:val="1"/>
        </w:numPr>
      </w:pPr>
      <w:r w:rsidRPr="00126E4A">
        <w:rPr>
          <w:sz w:val="32"/>
          <w:szCs w:val="32"/>
        </w:rPr>
        <w:t>Self-upgrading PC that evolves over time</w:t>
      </w:r>
      <w:r w:rsidRPr="00126E4A">
        <w:t>.</w:t>
      </w:r>
    </w:p>
    <w:p w14:paraId="13F224A7" w14:textId="77777777" w:rsidR="00126E4A" w:rsidRPr="00126E4A" w:rsidRDefault="00126E4A" w:rsidP="00126E4A">
      <w:r w:rsidRPr="00126E4A">
        <w:pict w14:anchorId="5BE0ACDD">
          <v:rect id="_x0000_i1050" style="width:0;height:1.5pt" o:hralign="center" o:hrstd="t" o:hr="t" fillcolor="#a0a0a0" stroked="f"/>
        </w:pict>
      </w:r>
    </w:p>
    <w:p w14:paraId="4B74E1A0" w14:textId="77777777" w:rsidR="00126E4A" w:rsidRPr="00126E4A" w:rsidRDefault="00126E4A" w:rsidP="00126E4A">
      <w:pPr>
        <w:rPr>
          <w:b/>
          <w:bCs/>
          <w:sz w:val="44"/>
          <w:szCs w:val="44"/>
        </w:rPr>
      </w:pPr>
      <w:r w:rsidRPr="00126E4A">
        <w:rPr>
          <w:b/>
          <w:bCs/>
          <w:sz w:val="44"/>
          <w:szCs w:val="44"/>
        </w:rPr>
        <w:t>2. Knowledge Space (K) - Existing Knowledge</w:t>
      </w:r>
    </w:p>
    <w:p w14:paraId="5E00917D" w14:textId="6F0CCC27" w:rsidR="00126E4A" w:rsidRPr="00126E4A" w:rsidRDefault="00126E4A" w:rsidP="00126E4A">
      <w:pPr>
        <w:numPr>
          <w:ilvl w:val="0"/>
          <w:numId w:val="2"/>
        </w:numPr>
        <w:rPr>
          <w:sz w:val="32"/>
          <w:szCs w:val="32"/>
        </w:rPr>
      </w:pPr>
      <w:r w:rsidRPr="00126E4A">
        <w:rPr>
          <w:sz w:val="32"/>
          <w:szCs w:val="32"/>
        </w:rPr>
        <w:t>Hardware Components (CPU, GPU, RAM, etc.)</w:t>
      </w:r>
    </w:p>
    <w:p w14:paraId="56DA447F" w14:textId="05938AA3" w:rsidR="00126E4A" w:rsidRPr="00126E4A" w:rsidRDefault="00126E4A" w:rsidP="00126E4A">
      <w:pPr>
        <w:numPr>
          <w:ilvl w:val="0"/>
          <w:numId w:val="2"/>
        </w:numPr>
        <w:rPr>
          <w:sz w:val="32"/>
          <w:szCs w:val="32"/>
        </w:rPr>
      </w:pPr>
      <w:r w:rsidRPr="00126E4A">
        <w:rPr>
          <w:sz w:val="32"/>
          <w:szCs w:val="32"/>
        </w:rPr>
        <w:t>AI and Machine Learning for user preference analysis</w:t>
      </w:r>
    </w:p>
    <w:p w14:paraId="0E829F0C" w14:textId="4B5F9CB8" w:rsidR="00126E4A" w:rsidRPr="00126E4A" w:rsidRDefault="00126E4A" w:rsidP="00126E4A">
      <w:pPr>
        <w:numPr>
          <w:ilvl w:val="0"/>
          <w:numId w:val="2"/>
        </w:numPr>
        <w:rPr>
          <w:sz w:val="32"/>
          <w:szCs w:val="32"/>
        </w:rPr>
      </w:pPr>
      <w:r w:rsidRPr="00126E4A">
        <w:rPr>
          <w:sz w:val="32"/>
          <w:szCs w:val="32"/>
        </w:rPr>
        <w:t>Cloud-based gaming and remote configuration</w:t>
      </w:r>
    </w:p>
    <w:p w14:paraId="441C39D8" w14:textId="152AC955" w:rsidR="00126E4A" w:rsidRPr="00126E4A" w:rsidRDefault="00126E4A" w:rsidP="00126E4A">
      <w:pPr>
        <w:numPr>
          <w:ilvl w:val="0"/>
          <w:numId w:val="2"/>
        </w:numPr>
        <w:rPr>
          <w:sz w:val="32"/>
          <w:szCs w:val="32"/>
        </w:rPr>
      </w:pPr>
      <w:r w:rsidRPr="00126E4A">
        <w:rPr>
          <w:sz w:val="32"/>
          <w:szCs w:val="32"/>
        </w:rPr>
        <w:lastRenderedPageBreak/>
        <w:t>Modular PC architecture</w:t>
      </w:r>
    </w:p>
    <w:p w14:paraId="09E3ECF0" w14:textId="6F5DA44F" w:rsidR="00126E4A" w:rsidRPr="00126E4A" w:rsidRDefault="00126E4A" w:rsidP="00126E4A">
      <w:pPr>
        <w:numPr>
          <w:ilvl w:val="0"/>
          <w:numId w:val="2"/>
        </w:numPr>
        <w:rPr>
          <w:sz w:val="32"/>
          <w:szCs w:val="32"/>
        </w:rPr>
      </w:pPr>
      <w:r w:rsidRPr="00126E4A">
        <w:rPr>
          <w:b/>
          <w:bCs/>
        </w:rPr>
        <w:t xml:space="preserve"> </w:t>
      </w:r>
      <w:r w:rsidRPr="00126E4A">
        <w:rPr>
          <w:sz w:val="32"/>
          <w:szCs w:val="32"/>
        </w:rPr>
        <w:t>VR and AR technologies</w:t>
      </w:r>
    </w:p>
    <w:p w14:paraId="08056205" w14:textId="77777777" w:rsidR="00126E4A" w:rsidRPr="00126E4A" w:rsidRDefault="00126E4A" w:rsidP="00126E4A">
      <w:r w:rsidRPr="00126E4A">
        <w:pict w14:anchorId="555470FA">
          <v:rect id="_x0000_i1051" style="width:0;height:1.5pt" o:hralign="center" o:hrstd="t" o:hr="t" fillcolor="#a0a0a0" stroked="f"/>
        </w:pict>
      </w:r>
    </w:p>
    <w:p w14:paraId="518E2172" w14:textId="77777777" w:rsidR="00126E4A" w:rsidRPr="00126E4A" w:rsidRDefault="00126E4A" w:rsidP="00126E4A">
      <w:pPr>
        <w:rPr>
          <w:b/>
          <w:bCs/>
          <w:sz w:val="44"/>
          <w:szCs w:val="44"/>
        </w:rPr>
      </w:pPr>
      <w:r w:rsidRPr="00126E4A">
        <w:rPr>
          <w:b/>
          <w:bCs/>
          <w:sz w:val="44"/>
          <w:szCs w:val="44"/>
        </w:rPr>
        <w:t>3. Expansion in Concept Space (C)</w:t>
      </w:r>
    </w:p>
    <w:p w14:paraId="54A60521" w14:textId="77777777" w:rsidR="00126E4A" w:rsidRPr="00126E4A" w:rsidRDefault="00126E4A" w:rsidP="00126E4A">
      <w:pPr>
        <w:numPr>
          <w:ilvl w:val="0"/>
          <w:numId w:val="3"/>
        </w:numPr>
        <w:rPr>
          <w:sz w:val="32"/>
          <w:szCs w:val="32"/>
        </w:rPr>
      </w:pPr>
      <w:r w:rsidRPr="00126E4A">
        <w:rPr>
          <w:b/>
          <w:bCs/>
          <w:sz w:val="32"/>
          <w:szCs w:val="32"/>
        </w:rPr>
        <w:t>By combining existing knowledge, new concepts emerge</w:t>
      </w:r>
    </w:p>
    <w:p w14:paraId="001FA05A" w14:textId="0C371A59" w:rsidR="00126E4A" w:rsidRPr="00126E4A" w:rsidRDefault="00126E4A" w:rsidP="00126E4A">
      <w:pPr>
        <w:numPr>
          <w:ilvl w:val="1"/>
          <w:numId w:val="3"/>
        </w:numPr>
        <w:rPr>
          <w:sz w:val="32"/>
          <w:szCs w:val="32"/>
        </w:rPr>
      </w:pPr>
      <w:r w:rsidRPr="00126E4A">
        <w:rPr>
          <w:sz w:val="32"/>
          <w:szCs w:val="32"/>
        </w:rPr>
        <w:t>A voice-controlled gaming PC configurator.</w:t>
      </w:r>
    </w:p>
    <w:p w14:paraId="58575C9C" w14:textId="11694254" w:rsidR="00126E4A" w:rsidRPr="00126E4A" w:rsidRDefault="00126E4A" w:rsidP="00126E4A">
      <w:pPr>
        <w:numPr>
          <w:ilvl w:val="1"/>
          <w:numId w:val="3"/>
        </w:numPr>
        <w:rPr>
          <w:sz w:val="32"/>
          <w:szCs w:val="32"/>
        </w:rPr>
      </w:pPr>
      <w:r w:rsidRPr="00126E4A">
        <w:rPr>
          <w:sz w:val="32"/>
          <w:szCs w:val="32"/>
        </w:rPr>
        <w:t>A system that suggests the best configurations based on real-time market trends.</w:t>
      </w:r>
    </w:p>
    <w:p w14:paraId="2A88A431" w14:textId="32AB57D2" w:rsidR="00126E4A" w:rsidRPr="00126E4A" w:rsidRDefault="00126E4A" w:rsidP="00126E4A">
      <w:pPr>
        <w:numPr>
          <w:ilvl w:val="1"/>
          <w:numId w:val="3"/>
        </w:numPr>
        <w:rPr>
          <w:sz w:val="32"/>
          <w:szCs w:val="32"/>
        </w:rPr>
      </w:pPr>
      <w:r w:rsidRPr="00126E4A">
        <w:rPr>
          <w:sz w:val="32"/>
          <w:szCs w:val="32"/>
        </w:rPr>
        <w:t xml:space="preserve"> A subscription-based gaming PC where hardware gets automatically upgraded.</w:t>
      </w:r>
    </w:p>
    <w:p w14:paraId="570FB3A8" w14:textId="77777777" w:rsidR="00126E4A" w:rsidRPr="00126E4A" w:rsidRDefault="00126E4A" w:rsidP="00126E4A">
      <w:r w:rsidRPr="00126E4A">
        <w:pict w14:anchorId="237F06BB">
          <v:rect id="_x0000_i1052" style="width:0;height:1.5pt" o:hralign="center" o:hrstd="t" o:hr="t" fillcolor="#a0a0a0" stroked="f"/>
        </w:pict>
      </w:r>
    </w:p>
    <w:p w14:paraId="106C154B" w14:textId="77777777" w:rsidR="00126E4A" w:rsidRPr="00126E4A" w:rsidRDefault="00126E4A" w:rsidP="00126E4A">
      <w:pPr>
        <w:rPr>
          <w:b/>
          <w:bCs/>
          <w:sz w:val="44"/>
          <w:szCs w:val="44"/>
        </w:rPr>
      </w:pPr>
      <w:r w:rsidRPr="00126E4A">
        <w:rPr>
          <w:b/>
          <w:bCs/>
          <w:sz w:val="44"/>
          <w:szCs w:val="44"/>
        </w:rPr>
        <w:t>4. Expansion in Knowledge Space (K)</w:t>
      </w:r>
    </w:p>
    <w:p w14:paraId="1D7988E2" w14:textId="77777777" w:rsidR="00126E4A" w:rsidRPr="00126E4A" w:rsidRDefault="00126E4A" w:rsidP="00126E4A">
      <w:pPr>
        <w:numPr>
          <w:ilvl w:val="0"/>
          <w:numId w:val="4"/>
        </w:numPr>
        <w:rPr>
          <w:sz w:val="32"/>
          <w:szCs w:val="32"/>
        </w:rPr>
      </w:pPr>
      <w:r w:rsidRPr="00126E4A">
        <w:rPr>
          <w:b/>
          <w:bCs/>
          <w:sz w:val="32"/>
          <w:szCs w:val="32"/>
        </w:rPr>
        <w:t>New research needed to support futuristic gaming PC configurations</w:t>
      </w:r>
    </w:p>
    <w:p w14:paraId="5A850723" w14:textId="08D7A716" w:rsidR="00126E4A" w:rsidRPr="00126E4A" w:rsidRDefault="00126E4A" w:rsidP="00126E4A">
      <w:pPr>
        <w:numPr>
          <w:ilvl w:val="1"/>
          <w:numId w:val="4"/>
        </w:numPr>
        <w:rPr>
          <w:sz w:val="32"/>
          <w:szCs w:val="32"/>
        </w:rPr>
      </w:pPr>
      <w:r w:rsidRPr="00126E4A">
        <w:rPr>
          <w:sz w:val="32"/>
          <w:szCs w:val="32"/>
        </w:rPr>
        <w:t>Quantum computing for gaming.</w:t>
      </w:r>
    </w:p>
    <w:p w14:paraId="3C6FBD08" w14:textId="50813B95" w:rsidR="00126E4A" w:rsidRPr="00126E4A" w:rsidRDefault="00126E4A" w:rsidP="00126E4A">
      <w:pPr>
        <w:numPr>
          <w:ilvl w:val="1"/>
          <w:numId w:val="4"/>
        </w:numPr>
        <w:rPr>
          <w:sz w:val="32"/>
          <w:szCs w:val="32"/>
        </w:rPr>
      </w:pPr>
      <w:r w:rsidRPr="00126E4A">
        <w:rPr>
          <w:sz w:val="32"/>
          <w:szCs w:val="32"/>
        </w:rPr>
        <w:t>AI-powered predictive maintenance.</w:t>
      </w:r>
    </w:p>
    <w:p w14:paraId="25B3A44A" w14:textId="26BA349D" w:rsidR="00126E4A" w:rsidRDefault="00126E4A" w:rsidP="00126E4A">
      <w:pPr>
        <w:numPr>
          <w:ilvl w:val="1"/>
          <w:numId w:val="4"/>
        </w:numPr>
      </w:pPr>
      <w:r w:rsidRPr="00126E4A">
        <w:rPr>
          <w:sz w:val="32"/>
          <w:szCs w:val="32"/>
        </w:rPr>
        <w:t>Cloud-based modular hardware upgrades</w:t>
      </w:r>
      <w:r w:rsidRPr="00126E4A">
        <w:t>.</w:t>
      </w:r>
    </w:p>
    <w:p w14:paraId="7E1896B8" w14:textId="77777777" w:rsidR="005C544B" w:rsidRDefault="005C544B" w:rsidP="005C544B"/>
    <w:p w14:paraId="125EB774" w14:textId="77777777" w:rsidR="005C544B" w:rsidRDefault="005C544B" w:rsidP="005C544B"/>
    <w:p w14:paraId="4DBFF98C" w14:textId="77777777" w:rsidR="005C544B" w:rsidRDefault="005C544B" w:rsidP="005C544B"/>
    <w:p w14:paraId="07B01E44" w14:textId="77777777" w:rsidR="005C544B" w:rsidRDefault="005C544B" w:rsidP="005C544B"/>
    <w:p w14:paraId="4A0EB3DB" w14:textId="77777777" w:rsidR="005C544B" w:rsidRDefault="005C544B" w:rsidP="005C544B"/>
    <w:p w14:paraId="50171598" w14:textId="77777777" w:rsidR="005C544B" w:rsidRDefault="005C544B" w:rsidP="005C544B"/>
    <w:p w14:paraId="33C2C44F" w14:textId="77777777" w:rsidR="005C544B" w:rsidRDefault="005C544B" w:rsidP="005C544B">
      <w:pPr>
        <w:rPr>
          <w:sz w:val="44"/>
          <w:szCs w:val="44"/>
        </w:rPr>
      </w:pPr>
    </w:p>
    <w:p w14:paraId="1594D0ED" w14:textId="47759C4E" w:rsidR="005C544B" w:rsidRPr="00126E4A" w:rsidRDefault="005C544B" w:rsidP="005C544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FLOWCHART OF PRODUCT CONFIGURATOR</w:t>
      </w:r>
    </w:p>
    <w:p w14:paraId="4CCA280E" w14:textId="554AD325" w:rsidR="00126E4A" w:rsidRDefault="005C544B">
      <w:r>
        <w:rPr>
          <w:noProof/>
        </w:rPr>
        <w:drawing>
          <wp:inline distT="0" distB="0" distL="0" distR="0" wp14:anchorId="32932250" wp14:editId="05FA24A5">
            <wp:extent cx="5731510" cy="3223895"/>
            <wp:effectExtent l="0" t="0" r="2540" b="0"/>
            <wp:docPr id="2843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24172" name="Picture 284324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5C89"/>
    <w:multiLevelType w:val="multilevel"/>
    <w:tmpl w:val="9BA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705A0"/>
    <w:multiLevelType w:val="multilevel"/>
    <w:tmpl w:val="1BD2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A1BB0"/>
    <w:multiLevelType w:val="multilevel"/>
    <w:tmpl w:val="A8A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E192E"/>
    <w:multiLevelType w:val="multilevel"/>
    <w:tmpl w:val="5FB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026196">
    <w:abstractNumId w:val="2"/>
  </w:num>
  <w:num w:numId="2" w16cid:durableId="924606740">
    <w:abstractNumId w:val="3"/>
  </w:num>
  <w:num w:numId="3" w16cid:durableId="289554018">
    <w:abstractNumId w:val="0"/>
  </w:num>
  <w:num w:numId="4" w16cid:durableId="35909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4A"/>
    <w:rsid w:val="00126E4A"/>
    <w:rsid w:val="005C418A"/>
    <w:rsid w:val="005C544B"/>
    <w:rsid w:val="007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7E75"/>
  <w15:chartTrackingRefBased/>
  <w15:docId w15:val="{C69791B4-49F4-4F3D-964D-30060070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2025-02-26T09:19:00Z</dcterms:created>
  <dcterms:modified xsi:type="dcterms:W3CDTF">2025-02-26T09:46:00Z</dcterms:modified>
</cp:coreProperties>
</file>