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wb1ui26s73vc" w:id="0"/>
      <w:bookmarkEnd w:id="0"/>
      <w:r w:rsidDel="00000000" w:rsidR="00000000" w:rsidRPr="00000000">
        <w:rPr>
          <w:rtl w:val="0"/>
        </w:rPr>
        <w:t xml:space="preserve">Petty Cash Request System - Project Overview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retw77xub8za" w:id="1"/>
      <w:bookmarkEnd w:id="1"/>
      <w:r w:rsidDel="00000000" w:rsidR="00000000" w:rsidRPr="00000000">
        <w:rPr>
          <w:rtl w:val="0"/>
        </w:rPr>
        <w:t xml:space="preserve">1. What the Project Is About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Petty Cash Request System is a simple, digital web application designed to help employees quickly submit small business expense requests, attach receipt images, and receive manager approvals without traditional paperwork.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ifft722ekku7" w:id="2"/>
      <w:bookmarkEnd w:id="2"/>
      <w:r w:rsidDel="00000000" w:rsidR="00000000" w:rsidRPr="00000000">
        <w:rPr>
          <w:rtl w:val="0"/>
        </w:rPr>
        <w:t xml:space="preserve">2. Main Technologies and Tools Used</w:t>
      </w:r>
    </w:p>
    <w:tbl>
      <w:tblPr>
        <w:tblStyle w:val="Table1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Tool / Technology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Role in the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 Pages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The web portal where employees log in, fill out request forms, add line items, and upload receipt images.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Dataverse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The central database that stores all submitted request records, product details, user profiles, and department info.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 Automate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The automated workflow engine that assigns manager details, routes approval requests, and handles background processes.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Outlook &amp; Teams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The notification tools used to send fast approval prompts directly to managers.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Central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The accounting software updated automatically when a petty cash request is approved.</w:t>
            </w:r>
          </w:p>
        </w:tc>
      </w:tr>
    </w:tbl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dbujhm7jt1c8" w:id="3"/>
      <w:bookmarkEnd w:id="3"/>
      <w:r w:rsidDel="00000000" w:rsidR="00000000" w:rsidRPr="00000000">
        <w:rPr>
          <w:rtl w:val="0"/>
        </w:rPr>
        <w:t xml:space="preserve">3. Simple Working Structure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Submission:</w:t>
      </w:r>
      <w:r w:rsidDel="00000000" w:rsidR="00000000" w:rsidRPr="00000000">
        <w:rPr>
          <w:rtl w:val="0"/>
        </w:rPr>
        <w:t xml:space="preserve"> An employee logs into the web portal, selects expense categories, lists individual items and prices, attaches a receipt image, and submits the form.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Recording:</w:t>
      </w:r>
      <w:r w:rsidDel="00000000" w:rsidR="00000000" w:rsidRPr="00000000">
        <w:rPr>
          <w:rtl w:val="0"/>
        </w:rPr>
        <w:t xml:space="preserve"> The portal saves the main request and itemized details securely into Dataverse tables.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Processing:</w:t>
      </w:r>
      <w:r w:rsidDel="00000000" w:rsidR="00000000" w:rsidRPr="00000000">
        <w:rPr>
          <w:rtl w:val="0"/>
        </w:rPr>
        <w:t xml:space="preserve"> Power Automate triggers immediately in the background, identifies the submitting employee, and links their department and assigned manager.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Manager Review:</w:t>
      </w:r>
      <w:r w:rsidDel="00000000" w:rsidR="00000000" w:rsidRPr="00000000">
        <w:rPr>
          <w:rtl w:val="0"/>
        </w:rPr>
        <w:t xml:space="preserve"> Power Automate sends an interactive approval message to the manager via email or Teams.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Approval &amp; Payout:</w:t>
      </w:r>
      <w:r w:rsidDel="00000000" w:rsidR="00000000" w:rsidRPr="00000000">
        <w:rPr>
          <w:rtl w:val="0"/>
        </w:rPr>
        <w:t xml:space="preserve"> Once approved, the request status updates, and the financial entry is sent to Business Central for final processing.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en"/>
      </w:rPr>
    </w:rPrDefault>
    <w:pPrDefault>
      <w:pPr>
        <w:spacing w:line="335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33415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200.0" w:type="dxa"/>
        <w:left w:w="240.0" w:type="dxa"/>
        <w:bottom w:w="20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2"/>
        <w:szCs w:val="22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