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52"/>
          <w:szCs w:val="52"/>
        </w:rPr>
        <w:t xml:space="preserve">NUMARIS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A5CB0"/>
          <w:sz w:val="36"/>
          <w:szCs w:val="36"/>
        </w:rPr>
        <w:t xml:space="preserve">Roadmap de Rediseño Web</w:t>
      </w:r>
    </w:p>
    <w:p>
      <w:pPr>
        <w:spacing w:after="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24"/>
          <w:szCs w:val="24"/>
        </w:rPr>
        <w:t xml:space="preserve">Mayo – Julio 2026</w:t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20"/>
          <w:szCs w:val="20"/>
        </w:rPr>
        <w:t xml:space="preserve">Versión 1.0  ·  Confidencial</w:t>
      </w:r>
    </w:p>
    <w:p>
      <w:pPr>
        <w:spacing w:after="500" w:before="0"/>
      </w:pPr>
      <w:r>
        <w:t xml:space="preserve"/>
      </w:r>
    </w:p>
    <w:p>
      <w:r>
        <w:br w:type="pag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1. Resumen Ejecutivo</w:t>
      </w:r>
    </w:p>
    <w:p>
      <w:pPr>
        <w:spacing w:after="80" w:before="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Este documento define el plan de trabajo para rediseñar completamente el sitio web de Numaris (tecnocontrolv.com) durante los meses de mayo, junio y julio de 2026. El proyecto comprende 18 URLs, un equipo de 5 personas y 7 fases de trabajo que van desde la construcción del Design System en Figma hasta la migración final en producción.</w:t>
      </w:r>
    </w:p>
    <w:p>
      <w:pPr>
        <w:spacing w:after="80" w:before="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111827"/>
          <w:sz w:val="20"/>
          <w:szCs w:val="20"/>
        </w:rPr>
        <w:t xml:space="preserve">Objetivo principal:</w:t>
      </w:r>
      <w:r>
        <w:rPr>
          <w:rFonts w:ascii="Arial" w:cs="Arial" w:eastAsia="Arial" w:hAnsi="Arial"/>
          <w:b w:val="false"/>
          <w:bCs w:val="false"/>
          <w:i w:val="false"/>
          <w:iCs w:val="false"/>
          <w:color w:val="111827"/>
          <w:sz w:val="20"/>
          <w:szCs w:val="20"/>
        </w:rPr>
        <w:t xml:space="preserve"> Generar un sitio de clase mundial que posicione a Numaris como el líder tecnológico en telemática y rastreo satelital en México y Latinoamérica, con foco en conversión, SEO y experiencia de usuario.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12750"/>
                <w:sz w:val="36"/>
                <w:szCs w:val="36"/>
              </w:rPr>
              <w:t xml:space="preserve">18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Páginas totales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12750"/>
                <w:sz w:val="36"/>
                <w:szCs w:val="36"/>
              </w:rPr>
              <w:t xml:space="preserve">5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Personas en el equipo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12750"/>
                <w:sz w:val="36"/>
                <w:szCs w:val="36"/>
              </w:rPr>
              <w:t xml:space="preserve">7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Fases de trabajo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12750"/>
                <w:sz w:val="36"/>
                <w:szCs w:val="36"/>
              </w:rPr>
              <w:t xml:space="preserve">12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20"/>
                <w:szCs w:val="20"/>
              </w:rPr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Semanas de ejecución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2. Equipo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rPr>
          <w:tblHeader/>
        </w:trPr>
        <w:tc>
          <w:tcPr>
            <w:tcW w:type="dxa" w:w="2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Rol</w:t>
            </w:r>
          </w:p>
        </w:tc>
        <w:tc>
          <w:tcPr>
            <w:tcW w:type="dxa" w:w="39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Responsabilidades clave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20"/>
                <w:szCs w:val="20"/>
              </w:rPr>
              <w:t xml:space="preserve">Libni Flores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Redacción &amp; Contenido SEO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Redactar copy hero, CTAs y body de las 18 páginas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Investigación de keywords primarias y secundarias por URL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Meta titles y meta descriptions (160 car. máx.)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0"/>
                <w:szCs w:val="20"/>
              </w:rPr>
              <w:t xml:space="preserve">Andrea Pliego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Diseño UI/UX (Figma)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Auditoría visual de numaris.com (benchmark + pain points)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Definición del Design System: tipografía, colores, espaciados, componentes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Figma tokens exportables para Tailwind CSS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0"/>
                <w:szCs w:val="20"/>
              </w:rPr>
              <w:t xml:space="preserve">Angela Valverde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Assets, Multimedia &amp; Fotografía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Organizar y etiquetar biblioteca de fotos de clientes / flota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Grabar o coordinar grabación de videos de producto (2–3 clips)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Exportar logos de clientes en SVG con fondo transparente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20"/>
                <w:szCs w:val="20"/>
              </w:rPr>
              <w:t xml:space="preserve">Patricio (Dev) — Tech Lead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Desarrollo Frontend &amp; Infraestructura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Migrar de HTML estático a Next.js (o mantener Tailwind si aplica)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Implementar Design System de Figma en código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Programar las 18 rutas con vercel.json / file-based routing</w:t>
            </w:r>
          </w:p>
        </w:tc>
      </w:tr>
      <w:tr>
        <w:tc>
          <w:tcPr>
            <w:tcW w:type="dxa" w:w="24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0"/>
                <w:szCs w:val="20"/>
              </w:rPr>
              <w:t xml:space="preserve">Patricio (PO) — Product Owner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9"/>
                <w:szCs w:val="19"/>
              </w:rPr>
              <w:t xml:space="preserve">Visión de producto, aprobaciones y QA</w:t>
            </w:r>
          </w:p>
        </w:tc>
        <w:tc>
          <w:tcPr>
            <w:tcW w:type="dxa" w:w="39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Definir prioridad de páginas y features por sprint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Aprobar wireframes y mockups de Figma antes de desarrollo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• Revisar y aprobar copy final de Libni antes de publicar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3. Inventario de Páginas (18 URLs)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5000"/>
        <w:gridCol w:w="1880"/>
        <w:gridCol w:w="2000"/>
      </w:tblGrid>
      <w:tr>
        <w:trPr>
          <w:tblHeader/>
        </w:trPr>
        <w:tc>
          <w:tcPr>
            <w:tcW w:type="dxa" w:w="4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URL</w:t>
            </w:r>
          </w:p>
        </w:tc>
        <w:tc>
          <w:tcPr>
            <w:tcW w:type="dxa" w:w="1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Prioridad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  (Home)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/contacto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/nosotros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🟡 Media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/blog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🟢 Normal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/historias-de-exito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Core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🟡 Media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/soluciones/rastreo-satelital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Solución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/soluciones/monitoreo-inteligente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Solución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/soluciones/monitoreo-de-licencia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Solución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🟡 Media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9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/soluciones/videotelemetria-ia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Solución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10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/soluciones/control-de-combustible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Solución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🟡 Media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11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/soluciones/telemetria-avanzada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Solución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🟡 Media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12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/soluciones/remolques-inteligentes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Solución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🟢 Normal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13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/soluciones/gestion-de-flotas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Solución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🟢 Normal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14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/soluciones/administracion-mantenimiento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Solución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🟢 Normal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15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/sectores/transporte-pesado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16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/sectores/distribucion-logistica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🔴 Alta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17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/sectores/movilidad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🟡 Media</w:t>
            </w:r>
          </w:p>
        </w:tc>
      </w:tr>
      <w:tr>
        <w:tc>
          <w:tcPr>
            <w:tcW w:type="dxa" w:w="4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18</w:t>
            </w:r>
          </w:p>
        </w:tc>
        <w:tc>
          <w:tcPr>
            <w:tcW w:type="dxa" w:w="5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A5CB0"/>
                <w:sz w:val="18"/>
                <w:szCs w:val="18"/>
              </w:rPr>
              <w:t xml:space="preserve">/sectores/servicios-financieros</w:t>
            </w:r>
          </w:p>
        </w:tc>
        <w:tc>
          <w:tcPr>
            <w:tcW w:type="dxa" w:w="188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3C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Sector</w:t>
            </w:r>
          </w:p>
        </w:tc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🟡 Media</w:t>
            </w:r>
          </w:p>
        </w:tc>
      </w:tr>
    </w:tbl>
    <w:p>
      <w:pPr>
        <w:spacing w:after="120" w:before="0"/>
      </w:pPr>
      <w:r>
        <w:t xml:space="preserve"/>
      </w:r>
    </w:p>
    <w:p>
      <w:r>
        <w:br w:type="pag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4. Fases del Proyecto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7D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12750"/>
                <w:sz w:val="22"/>
                <w:szCs w:val="22"/>
              </w:rPr>
              <w:t xml:space="preserve">1. Design System — Semanas 1–2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12750"/>
                <w:sz w:val="18"/>
                <w:szCs w:val="18"/>
              </w:rPr>
              <w:t xml:space="preserve">Responsable: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12750"/>
                <w:sz w:val="18"/>
                <w:szCs w:val="18"/>
              </w:rPr>
              <w:t xml:space="preserve">Andrea Pliego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Definir tokens de diseño (colores, tipografía, espaciados), componentes base y guía de estilo en Figma. Base para todas las páginas.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22"/>
                <w:szCs w:val="22"/>
              </w:rPr>
              <w:t xml:space="preserve">2. Diseño de páginas — Semanas 2–6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8"/>
                <w:szCs w:val="18"/>
              </w:rPr>
              <w:t xml:space="preserve">Responsable: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E3A8A"/>
                <w:sz w:val="18"/>
                <w:szCs w:val="18"/>
              </w:rPr>
              <w:t xml:space="preserve">Andrea + Libni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Wireframes y mockups de alta fidelidad para las 18 URLs, incluyendo versiones desktop y mobile. Revisión y aprobación antes de pasar a desarrollo.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3. Assets / Multimedia — Semanas 3–7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8"/>
                <w:szCs w:val="18"/>
              </w:rPr>
              <w:t xml:space="preserve">Responsable: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65F46"/>
                <w:sz w:val="18"/>
                <w:szCs w:val="18"/>
              </w:rPr>
              <w:t xml:space="preserve">Angela Valverde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Recopilar, producir y optimizar todos los assets: fotos, videos, logos, íconos SVG e imágenes WebP listos para producción.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3F12"/>
                <w:sz w:val="22"/>
                <w:szCs w:val="22"/>
              </w:rPr>
              <w:t xml:space="preserve">4. Contenido &amp; SEO — Semanas 2–8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3F12"/>
                <w:sz w:val="18"/>
                <w:szCs w:val="18"/>
              </w:rPr>
              <w:t xml:space="preserve">Responsable: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13F12"/>
                <w:sz w:val="18"/>
                <w:szCs w:val="18"/>
              </w:rPr>
              <w:t xml:space="preserve">Libni Flores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Redactar el copy definitivo con keywords SEO para las 18 páginas. Incluye meta titles, descripciones y estructura H1–H3.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22"/>
                <w:szCs w:val="22"/>
              </w:rPr>
              <w:t xml:space="preserve">5. Desarrollo — Semanas 5–10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8"/>
                <w:szCs w:val="18"/>
              </w:rPr>
              <w:t xml:space="preserve">Responsable: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9F1239"/>
                <w:sz w:val="18"/>
                <w:szCs w:val="18"/>
              </w:rPr>
              <w:t xml:space="preserve">Patricio Dev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Implementar el diseño aprobado en código (Next.js / Tailwind). Integrar GA4, sitemap.xml, redirects 301 y optimización de velocidad.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2"/>
                <w:szCs w:val="22"/>
              </w:rPr>
              <w:t xml:space="preserve">6. QA &amp; Testing — Semanas 9–11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8"/>
                <w:szCs w:val="18"/>
              </w:rPr>
              <w:t xml:space="preserve">Responsable: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C1D95"/>
                <w:sz w:val="18"/>
                <w:szCs w:val="18"/>
              </w:rPr>
              <w:t xml:space="preserve">Patricio PO + equipo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Pruebas funcionales y visuales: formularios, links, videos, responsive en iOS/Android/Mac/Windows. Lista de bugs y correcciones.</w:t>
            </w:r>
          </w:p>
        </w:tc>
      </w:tr>
    </w:tbl>
    <w:p>
      <w:pPr>
        <w:spacing w:after="1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2D12"/>
                <w:sz w:val="22"/>
                <w:szCs w:val="22"/>
              </w:rPr>
              <w:t xml:space="preserve">7. Migración / Go-live — Semanas 11–12</w:t>
            </w:r>
          </w:p>
          <w:p>
            <w:pPr>
              <w:spacing w:after="4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2D12"/>
                <w:sz w:val="18"/>
                <w:szCs w:val="18"/>
              </w:rPr>
              <w:t xml:space="preserve">Responsable: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7C2D12"/>
                <w:sz w:val="18"/>
                <w:szCs w:val="18"/>
              </w:rPr>
              <w:t xml:space="preserve">Patricio Dev + PO</w:t>
            </w:r>
          </w:p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374151"/>
                <w:sz w:val="18"/>
                <w:szCs w:val="18"/>
              </w:rPr>
              <w:t xml:space="preserve">Publicación en tecnocontrolv.com, migración DNS, verificación de redirects SEO y monitoreo de primeras 48 h post-lanzamiento.</w:t>
            </w:r>
          </w:p>
        </w:tc>
      </w:tr>
    </w:tbl>
    <w:p>
      <w:pPr>
        <w:spacing w:after="100" w:before="0"/>
      </w:pPr>
      <w:r>
        <w:t xml:space="preserve"/>
      </w:r>
    </w:p>
    <w:p>
      <w:r>
        <w:br w:type="pag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5. Calendario — Gantt por Semanas</w:t>
      </w:r>
    </w:p>
    <w:p>
      <w:pPr>
        <w:spacing w:after="12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6B7280"/>
          <w:sz w:val="17"/>
          <w:szCs w:val="17"/>
        </w:rPr>
        <w:t xml:space="preserve">M = Mayo  ·  J = Junio  ·  Jl = Julio  ·  ██ = Activo  ·  ░░ = Inactivo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  <w:gridCol w:w="840"/>
      </w:tblGrid>
      <w:tr>
        <w:trPr>
          <w:tblHeader/>
        </w:trPr>
        <w:tc>
          <w:tcPr>
            <w:tcW w:type="dxa" w:w="28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Fase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M1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M2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M3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M4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J1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J2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J3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J4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Jl1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Jl2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Jl3</w:t>
            </w:r>
          </w:p>
        </w:tc>
        <w:tc>
          <w:tcPr>
            <w:tcW w:type="dxa" w:w="84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5"/>
                <w:szCs w:val="15"/>
              </w:rPr>
              <w:t xml:space="preserve">Jl4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7D9F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12750"/>
                <w:sz w:val="17"/>
                <w:szCs w:val="17"/>
              </w:rPr>
              <w:t xml:space="preserve">1. Design System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E3A8A"/>
                <w:sz w:val="17"/>
                <w:szCs w:val="17"/>
              </w:rPr>
              <w:t xml:space="preserve">2. Diseño de páginas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17"/>
                <w:szCs w:val="17"/>
              </w:rPr>
              <w:t xml:space="preserve">3. Assets / Multimedia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F9C3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13F12"/>
                <w:sz w:val="17"/>
                <w:szCs w:val="17"/>
              </w:rPr>
              <w:t xml:space="preserve">4. Contenido &amp; SEO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5CB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17"/>
                <w:szCs w:val="17"/>
              </w:rPr>
              <w:t xml:space="preserve">5. Desarrollo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D7B6B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17"/>
                <w:szCs w:val="17"/>
              </w:rPr>
              <w:t xml:space="preserve">6. QA &amp; Testing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ED7AA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2D12"/>
                <w:sz w:val="17"/>
                <w:szCs w:val="17"/>
              </w:rPr>
              <w:t xml:space="preserve">7. Migración / Go-live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BBBBBB"/>
                <w:sz w:val="16"/>
                <w:szCs w:val="16"/>
              </w:rPr>
              <w:t xml:space="preserve">░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  <w:tc>
          <w:tcPr>
            <w:tcW w:type="dxa" w:w="8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C3AED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FFFFFF"/>
                <w:sz w:val="16"/>
                <w:szCs w:val="16"/>
              </w:rPr>
              <w:t xml:space="preserve">█</w:t>
            </w:r>
          </w:p>
        </w:tc>
      </w:tr>
    </w:tbl>
    <w:p>
      <w:pPr>
        <w:spacing w:after="200" w:before="0"/>
      </w:pPr>
      <w:r>
        <w:t xml:space="preserv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6. Hitos y Fechas Clave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760"/>
      </w:tblGrid>
      <w:tr>
        <w:trPr>
          <w:tblHeader/>
        </w:trPr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Fecha</w:t>
            </w:r>
          </w:p>
        </w:tc>
        <w:tc>
          <w:tcPr>
            <w:tcW w:type="dxa" w:w="7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Hito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16 Mayo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Design System aprobado (tokens, tipografía, colores)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30 Mayo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Wireframes Home + 3 Soluciones prioritarias aprobados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13 Junio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Mockups finales de las 18 páginas entregados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20 Junio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Todos los assets (videos, imágenes, logos) listos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27 Junio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Contenido SEO completo y aprobado (las 18 páginas)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11 Julio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Desarrollo completo — sitio en staging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18 Julio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7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QA finalizado — cero bugs críticos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25 Julio</w:t>
            </w:r>
          </w:p>
        </w:tc>
        <w:tc>
          <w:tcPr>
            <w:tcW w:type="dxa" w:w="7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🚀 Go-live en tecnocontrolv.com + migración SEO</w:t>
            </w:r>
          </w:p>
        </w:tc>
      </w:tr>
    </w:tbl>
    <w:p>
      <w:pPr>
        <w:spacing w:after="200" w:before="0"/>
      </w:pPr>
      <w:r>
        <w:t xml:space="preserve"/>
      </w:r>
    </w:p>
    <w:p>
      <w:r>
        <w:br w:type="pag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7. Responsabilidades Detalladas por Persona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22"/>
                <w:szCs w:val="22"/>
              </w:rPr>
              <w:t xml:space="preserve">Libni Flores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  —  Redacción &amp; Contenido SEO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1.  Redactar copy hero, CTAs y body de las 18 páginas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2.  Investigación de keywords primarias y secundarias por URL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3.  Meta titles y meta descriptions (160 car. máx.)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4.  Títulos H1–H3 optimizados para SEO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5.  Textos de casos de éxito y testimonios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6.  Copy para sección IA/stats y métricas de pipeline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7.  Contenido de la sección Nosotros (historia, valores, equipo)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8.  Estructura de artículos del Blog (primeras 4 entradas)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DE9F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7C3AED"/>
                <w:sz w:val="22"/>
                <w:szCs w:val="22"/>
              </w:rPr>
              <w:t xml:space="preserve">Andrea Pliego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  —  Diseño UI/UX (Figma)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1.  Auditoría visual de numaris.com (benchmark + pain points)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2.  Definición del Design System: tipografía, colores, espaciados, componentes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3.  Figma tokens exportables para Tailwind CSS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4.  Wireframes y mockups de las 18 páginas (desktop + mobile)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5.  Diseño del nuevo Hero animado para Home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6.  Variantes de componentes: cards, modals, tablas comparativas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7.  Motion spec: animaciones de entrada, transiciones de página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8.  Entrega de assets exportados: SVG iconos, imágenes WebP, logos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9.  Revisión visual QA antes del go-live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1FAE5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65F46"/>
                <w:sz w:val="22"/>
                <w:szCs w:val="22"/>
              </w:rPr>
              <w:t xml:space="preserve">Angela Valverde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  —  Assets, Multimedia &amp; Fotografía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1.  Organizar y etiquetar biblioteca de fotos de clientes / flota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2.  Grabar o coordinar grabación de videos de producto (2–3 clips)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3.  Exportar logos de clientes en SVG con fondo transparente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4.  Optimizar imágenes para Web (WebP, max 200 KB)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5.  Crear thumbnails de casos de éxito (1200 × 630 px)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6.  Actualizar los 24 logos del marquee con versiones finales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7.  Testimonios en video o foto + nombre + empresa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E4E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9F1239"/>
                <w:sz w:val="22"/>
                <w:szCs w:val="22"/>
              </w:rPr>
              <w:t xml:space="preserve">Patricio (Dev) — Tech Lead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  —  Desarrollo Frontend &amp; Infraestructura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1.  Migrar de HTML estático a Next.js (o mantener Tailwind si aplica)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2.  Implementar Design System de Figma en código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3.  Programar las 18 rutas con vercel.json / file-based routing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4.  Integrar Google Analytics 4 + Search Console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5.  Configurar sitemap.xml automático y robots.txt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6.  Optimizar Core Web Vitals (LCP &lt; 2.5 s, CLS &lt; 0.1)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7.  Implementar 301 redirects desde numaris.com para SEO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8.  Deploy final en tecnocontrolv.com (migración DNS)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9.  Configurar OG tags para redes sociales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3E8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4C1D95"/>
                <w:sz w:val="22"/>
                <w:szCs w:val="22"/>
              </w:rPr>
              <w:t xml:space="preserve">Patricio (PO) — Product Owner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20"/>
                <w:szCs w:val="20"/>
              </w:rPr>
              <w:t xml:space="preserve">  —  Visión de producto, aprobaciones y QA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1.  Definir prioridad de páginas y features por sprint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2.  Aprobar wireframes y mockups de Figma antes de desarrollo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3.  Revisar y aprobar copy final de Libni antes de publicar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4.  Sign-off en Design System (colores, voz de marca)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5.  QA funcional: formularios, links, responsive, videos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6.  Coordinar reuniones de revisión semanales del equipo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7.  Validar métricas de GA4 post-go-live (bounce rate, conversiones)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  8.  Comunicación con cliente / stakeholders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8. KPIs de Éxito (Post Go-live)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3000"/>
        <w:gridCol w:w="2760"/>
      </w:tblGrid>
      <w:tr>
        <w:trPr>
          <w:tblHeader/>
        </w:trPr>
        <w:tc>
          <w:tcPr>
            <w:tcW w:type="dxa" w:w="3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Métrica</w:t>
            </w:r>
          </w:p>
        </w:tc>
        <w:tc>
          <w:tcPr>
            <w:tcW w:type="dxa" w:w="3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Meta</w:t>
            </w:r>
          </w:p>
        </w:tc>
        <w:tc>
          <w:tcPr>
            <w:tcW w:type="dxa" w:w="2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Responsable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LCP (Core Web Vitals)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B6B"/>
                <w:sz w:val="18"/>
                <w:szCs w:val="18"/>
              </w:rPr>
              <w:t xml:space="preserve">&lt; 2.5 segundos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Patricio Dev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CLS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B6B"/>
                <w:sz w:val="18"/>
                <w:szCs w:val="18"/>
              </w:rPr>
              <w:t xml:space="preserve">&lt; 0.1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Patricio Dev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Indexación en Google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B6B"/>
                <w:sz w:val="18"/>
                <w:szCs w:val="18"/>
              </w:rPr>
              <w:t xml:space="preserve">18/18 URLs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Patricio Dev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Traffic orgánico (90 días)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B6B"/>
                <w:sz w:val="18"/>
                <w:szCs w:val="18"/>
              </w:rPr>
              <w:t xml:space="preserve">+30% vs. baseline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Libni + PO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Tasa de conversión demo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B6B"/>
                <w:sz w:val="18"/>
                <w:szCs w:val="18"/>
              </w:rPr>
              <w:t xml:space="preserve">&gt; 2%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Andrea + PO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Páginas sin errores 404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B6B"/>
                <w:sz w:val="18"/>
                <w:szCs w:val="18"/>
              </w:rPr>
              <w:t xml:space="preserve">100%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Patricio Dev</w:t>
            </w:r>
          </w:p>
        </w:tc>
      </w:tr>
      <w:tr>
        <w:tc>
          <w:tcPr>
            <w:tcW w:type="dxa" w:w="3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Bounce rate Home</w:t>
            </w:r>
          </w:p>
        </w:tc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D7B6B"/>
                <w:sz w:val="18"/>
                <w:szCs w:val="18"/>
              </w:rPr>
              <w:t xml:space="preserve">&lt; 55%</w:t>
            </w:r>
          </w:p>
        </w:tc>
        <w:tc>
          <w:tcPr>
            <w:tcW w:type="dxa" w:w="2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4B5563"/>
                <w:sz w:val="18"/>
                <w:szCs w:val="18"/>
              </w:rPr>
              <w:t xml:space="preserve">Andrea + Libni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9. Herramientas y Stack Tecnológico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1275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Herramientas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Diseño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Figma — Design System, mockups, componentes, specs de motion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Frontend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HTML / Tailwind CSS (o Next.js en iteración futura)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Deploy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Vercel — CI/CD automático, preview deployments, edge CDN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Dominio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tecnocontrolv.com vía GoDaddy — A record → 76.76.21.21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Analytics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Google Analytics 4 + Google Search Console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SEO técnico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sitemap.xml auto-generado + robots.txt + meta OG tags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Assets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WebP para imágenes, SVG para logos, MP4 para videos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Contenido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Google Docs para drafts → Copy pasa a HTML final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A5CB0"/>
                <w:sz w:val="18"/>
                <w:szCs w:val="18"/>
              </w:rPr>
              <w:t xml:space="preserve">Comunicación</w:t>
            </w:r>
          </w:p>
        </w:tc>
        <w:tc>
          <w:tcPr>
            <w:tcW w:type="dxa" w:w="7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3F4F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60" w:before="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11827"/>
                <w:sz w:val="18"/>
                <w:szCs w:val="18"/>
              </w:rPr>
              <w:t xml:space="preserve">Slack para alineación de equipo + reuniones Zoom semanales</w:t>
            </w:r>
          </w:p>
        </w:tc>
      </w:tr>
    </w:tbl>
    <w:p>
      <w:pPr>
        <w:spacing w:after="240" w:before="0"/>
      </w:pPr>
      <w:r>
        <w:t xml:space="preserve"/>
      </w:r>
    </w:p>
    <w:p>
      <w:pPr>
        <w:pBdr>
          <w:bottom w:val="single" w:color="012750" w:sz="8" w:space="80"/>
        </w:pBdr>
        <w:spacing w:after="120" w:before="240"/>
      </w:pPr>
      <w:r>
        <w:rPr>
          <w:rFonts w:ascii="Arial" w:cs="Arial" w:eastAsia="Arial" w:hAnsi="Arial"/>
          <w:b/>
          <w:bCs/>
          <w:i w:val="false"/>
          <w:iCs w:val="false"/>
          <w:color w:val="012750"/>
          <w:sz w:val="28"/>
          <w:szCs w:val="28"/>
        </w:rPr>
        <w:t xml:space="preserve">Nota de cierre</w:t>
      </w:r>
    </w:p>
    <w:p>
      <w:pPr>
        <w:spacing w:after="60" w:before="0"/>
        <w:jc w:val="left"/>
      </w:pPr>
      <w:r>
        <w:rPr>
          <w:rFonts w:ascii="Arial" w:cs="Arial" w:eastAsia="Arial" w:hAnsi="Arial"/>
          <w:b w:val="false"/>
          <w:bCs w:val="false"/>
          <w:i/>
          <w:iCs/>
          <w:color w:val="4B5563"/>
          <w:sz w:val="20"/>
          <w:szCs w:val="20"/>
        </w:rPr>
        <w:t xml:space="preserve">Este roadmap es un documento vivo. Las fechas y prioridades pueden ajustarse con previo acuerdo del equipo. Se recomienda una revisión semanal de avance cada lunes para detectar bloqueos a tiempo.</w:t>
      </w:r>
    </w:p>
    <w:p>
      <w:pPr>
        <w:spacing w:after="8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B7280"/>
          <w:sz w:val="17"/>
          <w:szCs w:val="17"/>
        </w:rPr>
        <w:t xml:space="preserve">tecnocontrolv.com  ·  Numaris  ·  Confidencial  ·  Mayo 2026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5E7EB" w:sz="4" w:space="60"/>
      </w:pBdr>
      <w:spacing w:before="0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tecnocontrolv.com  ·  Confidencial  ·  Página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 de </w:t>
    </w:r>
    <w:r>
      <w:rPr>
        <w:rFonts w:ascii="Arial" w:cs="Arial" w:eastAsia="Arial" w:hAnsi="Arial"/>
        <w:color w:val="6B72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A5CB0" w:sz="4" w:space="60"/>
      </w:pBdr>
      <w:spacing w:after="0"/>
      <w:jc w:val="right"/>
    </w:pPr>
    <w:r>
      <w:rPr>
        <w:rFonts w:ascii="Arial" w:cs="Arial" w:eastAsia="Arial" w:hAnsi="Arial"/>
        <w:b w:val="false"/>
        <w:bCs w:val="false"/>
        <w:i w:val="false"/>
        <w:iCs w:val="false"/>
        <w:color w:val="6B7280"/>
        <w:sz w:val="16"/>
        <w:szCs w:val="16"/>
      </w:rPr>
      <w:t xml:space="preserve">Numaris  —  Roadmap de Rediseño Web  |  Mayo–Julio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2026-05-06T16:41:56.618Z</dcterms:created>
  <dcterms:modified xsi:type="dcterms:W3CDTF">2026-05-06T16:41:56.619Z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