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A1EB6" w14:textId="23C11CB9" w:rsidR="00907FD2" w:rsidRPr="0096749D" w:rsidRDefault="00843039">
      <w:pPr>
        <w:rPr>
          <w:b/>
          <w:bCs/>
          <w:sz w:val="28"/>
          <w:szCs w:val="28"/>
        </w:rPr>
      </w:pPr>
      <w:r w:rsidRPr="0096749D">
        <w:rPr>
          <w:b/>
          <w:bCs/>
          <w:sz w:val="32"/>
          <w:szCs w:val="32"/>
        </w:rPr>
        <w:t>MEMORANDUM</w:t>
      </w:r>
    </w:p>
    <w:p w14:paraId="4277A8C1" w14:textId="52615984" w:rsidR="00843039" w:rsidRDefault="00843039" w:rsidP="0096749D">
      <w:pPr>
        <w:spacing w:after="0" w:line="240" w:lineRule="auto"/>
      </w:pPr>
      <w:r>
        <w:t xml:space="preserve">TO: </w:t>
      </w:r>
      <w:r w:rsidR="00324B61">
        <w:t xml:space="preserve">U.S. Cycling Team; Attn: Mr. </w:t>
      </w:r>
      <w:r w:rsidR="00FD3BB5">
        <w:t>Joe Trainor</w:t>
      </w:r>
    </w:p>
    <w:p w14:paraId="5B7C0A8C" w14:textId="76B69316" w:rsidR="00843039" w:rsidRDefault="00843039" w:rsidP="0096749D">
      <w:pPr>
        <w:spacing w:after="0" w:line="240" w:lineRule="auto"/>
      </w:pPr>
      <w:r>
        <w:t>FROM: Premiere Consulting</w:t>
      </w:r>
    </w:p>
    <w:p w14:paraId="2FDFCF44" w14:textId="7385C954" w:rsidR="00843039" w:rsidRDefault="00843039" w:rsidP="0096749D">
      <w:pPr>
        <w:spacing w:after="0" w:line="240" w:lineRule="auto"/>
      </w:pPr>
      <w:r>
        <w:t xml:space="preserve">DATE:  </w:t>
      </w:r>
      <w:r w:rsidR="00A310D5">
        <w:t>February 2</w:t>
      </w:r>
      <w:r w:rsidR="00F845D4">
        <w:t>3</w:t>
      </w:r>
      <w:r w:rsidR="00A310D5">
        <w:t>, 2021</w:t>
      </w:r>
    </w:p>
    <w:p w14:paraId="7F66B8DC" w14:textId="1A63AA8F" w:rsidR="00843039" w:rsidRDefault="00843039" w:rsidP="0096749D">
      <w:pPr>
        <w:spacing w:after="0" w:line="240" w:lineRule="auto"/>
      </w:pPr>
      <w:r>
        <w:t xml:space="preserve">SUBJECT: </w:t>
      </w:r>
      <w:r w:rsidR="001E169B">
        <w:t>The Effects of Chocolate on Cycling Speed</w:t>
      </w:r>
    </w:p>
    <w:p w14:paraId="41D8434B" w14:textId="209A7102" w:rsidR="00843039" w:rsidRDefault="00843039"/>
    <w:p w14:paraId="08CE1A0D" w14:textId="5BB64595" w:rsidR="00B45B55" w:rsidRDefault="00F365B3">
      <w:r>
        <w:t xml:space="preserve">Per our initial meeting, Premiere Consulting has been asked </w:t>
      </w:r>
      <w:r w:rsidR="002F7745">
        <w:t xml:space="preserve">by Mr. Trainor, on behalf of the U.S. Cycling Team, </w:t>
      </w:r>
      <w:r>
        <w:t xml:space="preserve">to </w:t>
      </w:r>
      <w:r w:rsidR="00B45B55">
        <w:t xml:space="preserve">investigate </w:t>
      </w:r>
      <w:r w:rsidR="0022330B">
        <w:t xml:space="preserve">the answers to </w:t>
      </w:r>
      <w:r w:rsidR="00B45B55">
        <w:t>the following questions:</w:t>
      </w:r>
    </w:p>
    <w:p w14:paraId="5FEE2E9E" w14:textId="72401EE7" w:rsidR="00843039" w:rsidRDefault="00B45B55" w:rsidP="00B45B55">
      <w:pPr>
        <w:pStyle w:val="ListParagraph"/>
        <w:numPr>
          <w:ilvl w:val="0"/>
          <w:numId w:val="7"/>
        </w:numPr>
      </w:pPr>
      <w:r>
        <w:t>How does the regular consumption of chocolate affect the total distance covered during an all-out sprint?</w:t>
      </w:r>
    </w:p>
    <w:p w14:paraId="20EE6E65" w14:textId="3E1F175F" w:rsidR="00B45B55" w:rsidRDefault="00B45B55" w:rsidP="00B45B55">
      <w:pPr>
        <w:pStyle w:val="ListParagraph"/>
        <w:numPr>
          <w:ilvl w:val="0"/>
          <w:numId w:val="7"/>
        </w:numPr>
      </w:pPr>
      <w:r>
        <w:t>Does the type of chocolate consumed matter?</w:t>
      </w:r>
    </w:p>
    <w:p w14:paraId="49D06B6E" w14:textId="77777777" w:rsidR="003216D5" w:rsidRDefault="003216D5" w:rsidP="003216D5">
      <w:pPr>
        <w:pStyle w:val="ListParagraph"/>
      </w:pPr>
    </w:p>
    <w:p w14:paraId="524CF6D1" w14:textId="20D2480D" w:rsidR="00B45B55" w:rsidRDefault="00DA0516" w:rsidP="00B45B55">
      <w:r>
        <w:t xml:space="preserve">The investigation and analysis of these inquiries will be based on </w:t>
      </w:r>
      <w:r w:rsidR="000E361B">
        <w:t xml:space="preserve">the study </w:t>
      </w:r>
      <w:r w:rsidR="00252A21">
        <w:t xml:space="preserve">which recently came to the attention of </w:t>
      </w:r>
      <w:r w:rsidR="000E361B">
        <w:t xml:space="preserve">Mr. Trainor </w:t>
      </w:r>
      <w:r w:rsidR="00252A21">
        <w:t xml:space="preserve">(R.K.; </w:t>
      </w:r>
      <w:proofErr w:type="spellStart"/>
      <w:r w:rsidR="00252A21">
        <w:t>Brouner</w:t>
      </w:r>
      <w:proofErr w:type="spellEnd"/>
      <w:r w:rsidR="00252A21">
        <w:t xml:space="preserve">, J.; </w:t>
      </w:r>
      <w:proofErr w:type="spellStart"/>
      <w:r w:rsidR="00252A21">
        <w:t>Spendiff</w:t>
      </w:r>
      <w:proofErr w:type="spellEnd"/>
      <w:r w:rsidR="00252A21">
        <w:t xml:space="preserve">, O. </w:t>
      </w:r>
      <w:r w:rsidR="00252A21">
        <w:rPr>
          <w:i/>
          <w:iCs/>
        </w:rPr>
        <w:t xml:space="preserve">Journal of the International Society of Sports Nutrition. </w:t>
      </w:r>
      <w:r w:rsidR="00252A21">
        <w:rPr>
          <w:b/>
          <w:bCs/>
        </w:rPr>
        <w:t>2015</w:t>
      </w:r>
      <w:r w:rsidR="00FE18A2">
        <w:t xml:space="preserve"> 12:47).</w:t>
      </w:r>
    </w:p>
    <w:p w14:paraId="3E22CE0D" w14:textId="58478C75" w:rsidR="00AF48E9" w:rsidRDefault="00AF48E9" w:rsidP="00B45B55"/>
    <w:p w14:paraId="4BE44623" w14:textId="6290BD22" w:rsidR="00AF48E9" w:rsidRDefault="00DE5317" w:rsidP="00B45B55">
      <w:r w:rsidRPr="00DE5317">
        <w:rPr>
          <w:b/>
          <w:bCs/>
        </w:rPr>
        <w:t>BACKGROUND ON STUDY</w:t>
      </w:r>
    </w:p>
    <w:p w14:paraId="65B4B590" w14:textId="5C9859F1" w:rsidR="00DE5317" w:rsidRDefault="004306FF" w:rsidP="00B45B55">
      <w:r>
        <w:t xml:space="preserve">The purpose of the study was to </w:t>
      </w:r>
      <w:r w:rsidR="00C10044">
        <w:t>investigate the effects of chocolate (both dark and white) on the performance of cyclists.</w:t>
      </w:r>
      <w:r w:rsidR="00DE23B9">
        <w:t xml:space="preserve">  Specifically, the outcome variables quantified included:</w:t>
      </w:r>
    </w:p>
    <w:p w14:paraId="5BBF53E2" w14:textId="276B3CED" w:rsidR="00DE23B9" w:rsidRDefault="00DE23B9" w:rsidP="00DE23B9">
      <w:pPr>
        <w:pStyle w:val="ListParagraph"/>
        <w:numPr>
          <w:ilvl w:val="0"/>
          <w:numId w:val="8"/>
        </w:numPr>
      </w:pPr>
      <w:r>
        <w:t>Oxygen consumption (ml/kg/min)</w:t>
      </w:r>
    </w:p>
    <w:p w14:paraId="580D2045" w14:textId="22B3ECE9" w:rsidR="00DE23B9" w:rsidRDefault="00DE23B9" w:rsidP="00DE23B9">
      <w:pPr>
        <w:pStyle w:val="ListParagraph"/>
        <w:numPr>
          <w:ilvl w:val="0"/>
          <w:numId w:val="8"/>
        </w:numPr>
      </w:pPr>
      <w:r>
        <w:t>Heart rate (bpm)</w:t>
      </w:r>
    </w:p>
    <w:p w14:paraId="6B946488" w14:textId="3D14FDB9" w:rsidR="00DE23B9" w:rsidRDefault="00DE23B9" w:rsidP="00DE23B9">
      <w:pPr>
        <w:pStyle w:val="ListParagraph"/>
        <w:numPr>
          <w:ilvl w:val="0"/>
          <w:numId w:val="8"/>
        </w:numPr>
      </w:pPr>
      <w:r>
        <w:t>Blood lactate (</w:t>
      </w:r>
      <w:proofErr w:type="spellStart"/>
      <w:r>
        <w:t>BLa</w:t>
      </w:r>
      <w:proofErr w:type="spellEnd"/>
      <w:r>
        <w:t>)</w:t>
      </w:r>
    </w:p>
    <w:p w14:paraId="69567659" w14:textId="224315BA" w:rsidR="00DE23B9" w:rsidRDefault="00DE23B9" w:rsidP="00DE23B9">
      <w:pPr>
        <w:pStyle w:val="ListParagraph"/>
        <w:numPr>
          <w:ilvl w:val="0"/>
          <w:numId w:val="8"/>
        </w:numPr>
      </w:pPr>
      <w:r>
        <w:t>Blood pressure (mmHg)</w:t>
      </w:r>
    </w:p>
    <w:p w14:paraId="02A53E04" w14:textId="7DB99918" w:rsidR="006F5DE0" w:rsidRDefault="006F5DE0" w:rsidP="00DE23B9">
      <w:pPr>
        <w:pStyle w:val="ListParagraph"/>
        <w:numPr>
          <w:ilvl w:val="0"/>
          <w:numId w:val="8"/>
        </w:numPr>
      </w:pPr>
      <w:r>
        <w:t xml:space="preserve">All-out </w:t>
      </w:r>
      <w:r w:rsidR="003216D5">
        <w:t>b</w:t>
      </w:r>
      <w:r>
        <w:t>icycle sprint performance (meters)</w:t>
      </w:r>
    </w:p>
    <w:p w14:paraId="2D57077A" w14:textId="0B52E1EB" w:rsidR="006F5DE0" w:rsidRDefault="00A3435E" w:rsidP="006F5DE0">
      <w:r>
        <w:t>Our focus will solely be on this last outcome variable.</w:t>
      </w:r>
    </w:p>
    <w:p w14:paraId="1E465790" w14:textId="6A46CAC9" w:rsidR="00A10F45" w:rsidRDefault="001E3EFB" w:rsidP="006F5DE0">
      <w:r>
        <w:t xml:space="preserve">The experimental setup was a randomized crossover design.  </w:t>
      </w:r>
      <w:r w:rsidR="00BA7740">
        <w:t xml:space="preserve">In a </w:t>
      </w:r>
      <w:r w:rsidR="00623AE6">
        <w:t xml:space="preserve">randomized </w:t>
      </w:r>
      <w:r w:rsidR="00BA7740">
        <w:t xml:space="preserve">crossover design, </w:t>
      </w:r>
      <w:r w:rsidR="008B5EE4">
        <w:t>each</w:t>
      </w:r>
      <w:r w:rsidR="00BA7740">
        <w:t xml:space="preserve"> subject</w:t>
      </w:r>
      <w:r w:rsidR="008B5EE4">
        <w:t xml:space="preserve">  </w:t>
      </w:r>
      <w:r w:rsidR="00DB17B2">
        <w:t xml:space="preserve">is rotated through the </w:t>
      </w:r>
      <w:r w:rsidR="003E3A91">
        <w:t>various treatments</w:t>
      </w:r>
      <w:r w:rsidR="00623AE6">
        <w:t xml:space="preserve">; </w:t>
      </w:r>
      <w:r w:rsidR="001719E4">
        <w:t xml:space="preserve">the order of the study treatments </w:t>
      </w:r>
      <w:r w:rsidR="00623AE6">
        <w:t xml:space="preserve">is </w:t>
      </w:r>
      <w:r w:rsidR="001719E4">
        <w:t>completely random</w:t>
      </w:r>
      <w:r w:rsidR="00623AE6">
        <w:t xml:space="preserve"> for each subject</w:t>
      </w:r>
      <w:r w:rsidR="001719E4">
        <w:t>.</w:t>
      </w:r>
      <w:r w:rsidR="0082101D">
        <w:t xml:space="preserve">  One benefit of this type of design is that it eliminates factors that vary from individual to individual</w:t>
      </w:r>
      <w:r w:rsidR="00145D88">
        <w:t>,</w:t>
      </w:r>
      <w:r w:rsidR="004811BF">
        <w:t xml:space="preserve"> </w:t>
      </w:r>
      <w:r w:rsidR="00623AE6">
        <w:t>thereby affecting</w:t>
      </w:r>
      <w:r w:rsidR="004811BF">
        <w:t xml:space="preserve"> the results</w:t>
      </w:r>
      <w:r w:rsidR="007F7335">
        <w:t>. In</w:t>
      </w:r>
      <w:r w:rsidR="00E071EE">
        <w:t xml:space="preserve"> other words, </w:t>
      </w:r>
      <w:r w:rsidR="007F7335">
        <w:t>each subject in the study  operates as their own control</w:t>
      </w:r>
      <w:r w:rsidR="0052333D">
        <w:t xml:space="preserve"> </w:t>
      </w:r>
      <w:r w:rsidR="00A10F45">
        <w:t>(a control serves as a type of baseline).</w:t>
      </w:r>
      <w:r w:rsidR="00A86BB8">
        <w:t xml:space="preserve">  Another benefit of a crossover study is that it can be completed with fewer </w:t>
      </w:r>
      <w:r w:rsidR="008457AD">
        <w:t>subjects since each subject will undergo each treatment</w:t>
      </w:r>
      <w:r w:rsidR="0083736A">
        <w:t xml:space="preserve"> (t</w:t>
      </w:r>
      <w:r w:rsidR="00A86BB8">
        <w:t xml:space="preserve">he study on the cyclists involved </w:t>
      </w:r>
      <w:r w:rsidR="0083736A">
        <w:t>9 subjects).</w:t>
      </w:r>
    </w:p>
    <w:p w14:paraId="32F721AB" w14:textId="77777777" w:rsidR="00452BF6" w:rsidRDefault="00452BF6">
      <w:pPr>
        <w:rPr>
          <w:b/>
          <w:bCs/>
        </w:rPr>
      </w:pPr>
      <w:r>
        <w:rPr>
          <w:b/>
          <w:bCs/>
        </w:rPr>
        <w:br w:type="page"/>
      </w:r>
    </w:p>
    <w:p w14:paraId="4984DAC4" w14:textId="305E768F" w:rsidR="00DE7ABB" w:rsidRDefault="00870A01" w:rsidP="006F5DE0">
      <w:pPr>
        <w:rPr>
          <w:b/>
          <w:bCs/>
        </w:rPr>
      </w:pPr>
      <w:r>
        <w:rPr>
          <w:b/>
          <w:bCs/>
        </w:rPr>
        <w:lastRenderedPageBreak/>
        <w:t>PRESENTATION AND INTERPRETATION OF RESULTS</w:t>
      </w:r>
    </w:p>
    <w:p w14:paraId="2D2B3DAA" w14:textId="77777777" w:rsidR="00281B22" w:rsidRDefault="004807C0" w:rsidP="006F5DE0">
      <w:r>
        <w:t>The table below summarizes the outcome of the study on</w:t>
      </w:r>
      <w:r w:rsidR="00951A9F">
        <w:t xml:space="preserve"> bicycle sprint performance. </w:t>
      </w:r>
    </w:p>
    <w:tbl>
      <w:tblPr>
        <w:tblStyle w:val="TableGrid"/>
        <w:tblW w:w="0" w:type="auto"/>
        <w:tblLook w:val="04A0" w:firstRow="1" w:lastRow="0" w:firstColumn="1" w:lastColumn="0" w:noHBand="0" w:noVBand="1"/>
      </w:tblPr>
      <w:tblGrid>
        <w:gridCol w:w="2695"/>
        <w:gridCol w:w="1979"/>
        <w:gridCol w:w="2338"/>
        <w:gridCol w:w="2338"/>
      </w:tblGrid>
      <w:tr w:rsidR="006D4054" w14:paraId="57DCB814" w14:textId="77777777" w:rsidTr="00E55956">
        <w:tc>
          <w:tcPr>
            <w:tcW w:w="9350" w:type="dxa"/>
            <w:gridSpan w:val="4"/>
          </w:tcPr>
          <w:p w14:paraId="4A130CBE" w14:textId="780BA90E" w:rsidR="006D4054" w:rsidRPr="006D4054" w:rsidRDefault="006D4054" w:rsidP="006D4054">
            <w:pPr>
              <w:jc w:val="center"/>
              <w:rPr>
                <w:b/>
                <w:bCs/>
              </w:rPr>
            </w:pPr>
            <w:r>
              <w:rPr>
                <w:b/>
                <w:bCs/>
              </w:rPr>
              <w:t>BICYCLE SPRINT PERFORMANCE</w:t>
            </w:r>
          </w:p>
        </w:tc>
      </w:tr>
      <w:tr w:rsidR="000D359F" w14:paraId="056C6018" w14:textId="77777777" w:rsidTr="00B05369">
        <w:tc>
          <w:tcPr>
            <w:tcW w:w="2695" w:type="dxa"/>
          </w:tcPr>
          <w:p w14:paraId="498EB60D" w14:textId="77777777" w:rsidR="000D359F" w:rsidRDefault="000D359F" w:rsidP="006F5DE0"/>
        </w:tc>
        <w:tc>
          <w:tcPr>
            <w:tcW w:w="1979" w:type="dxa"/>
          </w:tcPr>
          <w:p w14:paraId="02EAE1F3" w14:textId="35DE945D" w:rsidR="000D359F" w:rsidRDefault="00693B72" w:rsidP="00E0508E">
            <w:pPr>
              <w:jc w:val="center"/>
            </w:pPr>
            <w:r>
              <w:t xml:space="preserve">Baseline </w:t>
            </w:r>
          </w:p>
        </w:tc>
        <w:tc>
          <w:tcPr>
            <w:tcW w:w="2338" w:type="dxa"/>
          </w:tcPr>
          <w:p w14:paraId="07EAD6DC" w14:textId="2E04FE71" w:rsidR="000D359F" w:rsidRDefault="00693B72" w:rsidP="00E0508E">
            <w:pPr>
              <w:jc w:val="center"/>
            </w:pPr>
            <w:r>
              <w:t>White Chocolate</w:t>
            </w:r>
          </w:p>
        </w:tc>
        <w:tc>
          <w:tcPr>
            <w:tcW w:w="2338" w:type="dxa"/>
          </w:tcPr>
          <w:p w14:paraId="57417683" w14:textId="7B56B299" w:rsidR="000D359F" w:rsidRDefault="00693B72" w:rsidP="00E0508E">
            <w:pPr>
              <w:jc w:val="center"/>
            </w:pPr>
            <w:r>
              <w:t>Dark Chocolate</w:t>
            </w:r>
          </w:p>
        </w:tc>
      </w:tr>
      <w:tr w:rsidR="000D359F" w14:paraId="0B1FB164" w14:textId="77777777" w:rsidTr="00B05369">
        <w:tc>
          <w:tcPr>
            <w:tcW w:w="2695" w:type="dxa"/>
          </w:tcPr>
          <w:p w14:paraId="29AF1B1D" w14:textId="3121D5BB" w:rsidR="000D359F" w:rsidRDefault="00693B72" w:rsidP="006F5DE0">
            <w:r>
              <w:t>Mean Distance (m)</w:t>
            </w:r>
          </w:p>
        </w:tc>
        <w:tc>
          <w:tcPr>
            <w:tcW w:w="1979" w:type="dxa"/>
          </w:tcPr>
          <w:p w14:paraId="3DAFE953" w14:textId="48CC3AF3" w:rsidR="000D359F" w:rsidRDefault="005F1D35" w:rsidP="00E0508E">
            <w:pPr>
              <w:jc w:val="center"/>
            </w:pPr>
            <w:r>
              <w:t>1367</w:t>
            </w:r>
          </w:p>
        </w:tc>
        <w:tc>
          <w:tcPr>
            <w:tcW w:w="2338" w:type="dxa"/>
          </w:tcPr>
          <w:p w14:paraId="2096DB10" w14:textId="4F2C6255" w:rsidR="000D359F" w:rsidRDefault="005F1D35" w:rsidP="00E0508E">
            <w:pPr>
              <w:jc w:val="center"/>
            </w:pPr>
            <w:r>
              <w:t>1419</w:t>
            </w:r>
          </w:p>
        </w:tc>
        <w:tc>
          <w:tcPr>
            <w:tcW w:w="2338" w:type="dxa"/>
          </w:tcPr>
          <w:p w14:paraId="565EBA58" w14:textId="77803EA3" w:rsidR="000D359F" w:rsidRDefault="005F1D35" w:rsidP="00E0508E">
            <w:pPr>
              <w:jc w:val="center"/>
            </w:pPr>
            <w:r>
              <w:t>1606</w:t>
            </w:r>
          </w:p>
        </w:tc>
      </w:tr>
      <w:tr w:rsidR="000D359F" w14:paraId="48C87CB2" w14:textId="77777777" w:rsidTr="00B05369">
        <w:tc>
          <w:tcPr>
            <w:tcW w:w="2695" w:type="dxa"/>
          </w:tcPr>
          <w:p w14:paraId="59E500A0" w14:textId="6969C63E" w:rsidR="000D359F" w:rsidRDefault="00B05369" w:rsidP="006F5DE0">
            <w:r>
              <w:t>Standard Deviation (m)</w:t>
            </w:r>
          </w:p>
        </w:tc>
        <w:tc>
          <w:tcPr>
            <w:tcW w:w="1979" w:type="dxa"/>
          </w:tcPr>
          <w:p w14:paraId="4155D5EA" w14:textId="5F3714F9" w:rsidR="000D359F" w:rsidRDefault="00524A58" w:rsidP="00E0508E">
            <w:pPr>
              <w:jc w:val="center"/>
            </w:pPr>
            <w:r>
              <w:t>171</w:t>
            </w:r>
          </w:p>
        </w:tc>
        <w:tc>
          <w:tcPr>
            <w:tcW w:w="2338" w:type="dxa"/>
          </w:tcPr>
          <w:p w14:paraId="14FC390B" w14:textId="76F51F5B" w:rsidR="000D359F" w:rsidRDefault="00927A90" w:rsidP="00E0508E">
            <w:pPr>
              <w:jc w:val="center"/>
            </w:pPr>
            <w:r>
              <w:t>248</w:t>
            </w:r>
          </w:p>
        </w:tc>
        <w:tc>
          <w:tcPr>
            <w:tcW w:w="2338" w:type="dxa"/>
          </w:tcPr>
          <w:p w14:paraId="2B2515F7" w14:textId="3B1D902E" w:rsidR="000D359F" w:rsidRDefault="00927A90" w:rsidP="00E0508E">
            <w:pPr>
              <w:jc w:val="center"/>
            </w:pPr>
            <w:r>
              <w:t>158</w:t>
            </w:r>
          </w:p>
        </w:tc>
      </w:tr>
    </w:tbl>
    <w:p w14:paraId="3533A1D1" w14:textId="534EC5B1" w:rsidR="00281B22" w:rsidRDefault="00281B22" w:rsidP="006F5DE0"/>
    <w:p w14:paraId="29B3CEFA" w14:textId="77777777" w:rsidR="00EF75C2" w:rsidRDefault="00951A9F" w:rsidP="00A55664">
      <w:r>
        <w:t>T</w:t>
      </w:r>
      <w:r w:rsidR="00BA4D74">
        <w:t>he</w:t>
      </w:r>
      <w:r w:rsidR="0046596F">
        <w:t xml:space="preserve"> baseline</w:t>
      </w:r>
      <w:r w:rsidR="00BA4D74">
        <w:t xml:space="preserve"> </w:t>
      </w:r>
      <w:r w:rsidR="00E948E5">
        <w:t xml:space="preserve">sprint distance was </w:t>
      </w:r>
      <w:r w:rsidR="0046596F">
        <w:t>measur</w:t>
      </w:r>
      <w:r w:rsidR="00E948E5">
        <w:t xml:space="preserve">ed </w:t>
      </w:r>
      <w:r w:rsidR="00DF058C">
        <w:t>prior to the treatment phases</w:t>
      </w:r>
      <w:r w:rsidR="00A82155">
        <w:t>,</w:t>
      </w:r>
      <w:r w:rsidR="008A106C">
        <w:t xml:space="preserve"> which consisted of a 2-</w:t>
      </w:r>
      <w:r w:rsidR="00191A84">
        <w:t>week</w:t>
      </w:r>
      <w:r w:rsidR="00FD73DC">
        <w:t xml:space="preserve"> treatment</w:t>
      </w:r>
      <w:r w:rsidR="00E948E5">
        <w:t xml:space="preserve"> with white chocolate</w:t>
      </w:r>
      <w:r w:rsidR="003061B7">
        <w:t xml:space="preserve"> and </w:t>
      </w:r>
      <w:r w:rsidR="00A82155">
        <w:t xml:space="preserve">a 2-week treatment with </w:t>
      </w:r>
      <w:r w:rsidR="003061B7">
        <w:t>dark chocolate.</w:t>
      </w:r>
      <w:r w:rsidR="00C11743">
        <w:t xml:space="preserve">  The sprint distance was measured again after each treatment phase.</w:t>
      </w:r>
      <w:r w:rsidR="00433CC6">
        <w:t xml:space="preserve"> The mean </w:t>
      </w:r>
      <w:r w:rsidR="00C04C00">
        <w:t xml:space="preserve">distance  </w:t>
      </w:r>
      <w:r w:rsidR="00FD73DC">
        <w:t xml:space="preserve">of </w:t>
      </w:r>
      <w:r w:rsidR="00C04C00">
        <w:t>each scenario is reported in the table.</w:t>
      </w:r>
      <w:r w:rsidR="00D64712">
        <w:t xml:space="preserve"> </w:t>
      </w:r>
    </w:p>
    <w:p w14:paraId="4C271C6B" w14:textId="2727D4BE" w:rsidR="00D64712" w:rsidRDefault="00BA471D" w:rsidP="00A55664">
      <w:r>
        <w:t>The shortest mean distance was under the baseline conditions, while the greatest mean distance was under the dark chocolate treatment.</w:t>
      </w:r>
      <w:r w:rsidR="00692D49">
        <w:t xml:space="preserve">  </w:t>
      </w:r>
      <w:r w:rsidR="00C60D55">
        <w:t xml:space="preserve">The mean distance traveled under the white chocolate </w:t>
      </w:r>
      <w:r w:rsidR="004B3394">
        <w:t>t</w:t>
      </w:r>
      <w:r w:rsidR="00C60D55">
        <w:t xml:space="preserve">reatment is slightly higher than the baseline conditions; also, note the </w:t>
      </w:r>
      <w:r w:rsidR="004B3394">
        <w:t xml:space="preserve">white chocolate treatment reports </w:t>
      </w:r>
      <w:r w:rsidR="00C60D55">
        <w:t>highest standard deviation</w:t>
      </w:r>
      <w:r w:rsidR="004B3394">
        <w:t xml:space="preserve">.  Standard deviation </w:t>
      </w:r>
      <w:r w:rsidR="007F4B89">
        <w:t>is a measure of how much</w:t>
      </w:r>
      <w:r w:rsidR="00914ABB">
        <w:t xml:space="preserve"> </w:t>
      </w:r>
      <w:r w:rsidR="007F4B89">
        <w:t>values from the dataset vary from the mean.</w:t>
      </w:r>
      <w:r w:rsidR="00BA109F">
        <w:t xml:space="preserve">  </w:t>
      </w:r>
    </w:p>
    <w:p w14:paraId="3E195690" w14:textId="77777777" w:rsidR="001A7051" w:rsidRDefault="001A7051" w:rsidP="00A55664"/>
    <w:p w14:paraId="60CD1366" w14:textId="77777777" w:rsidR="00BF4370" w:rsidRPr="00612377" w:rsidRDefault="00BF4370" w:rsidP="00BF4370">
      <w:pPr>
        <w:rPr>
          <w:b/>
          <w:bCs/>
          <w:u w:val="single"/>
        </w:rPr>
      </w:pPr>
      <w:r w:rsidRPr="00612377">
        <w:rPr>
          <w:b/>
          <w:bCs/>
          <w:u w:val="single"/>
        </w:rPr>
        <w:t>Confidence Intervals</w:t>
      </w:r>
    </w:p>
    <w:p w14:paraId="5DA290BE" w14:textId="2ACAFA66" w:rsidR="006E3A0F" w:rsidRPr="00741B40" w:rsidRDefault="00BF4370" w:rsidP="00BF4370">
      <w:r w:rsidRPr="00741B40">
        <w:t xml:space="preserve">What is a confidence interval? </w:t>
      </w:r>
      <w:r w:rsidR="00741B40" w:rsidRPr="00741B40">
        <w:t>What the study is investigating is whether there is a statistically significant difference in the all-out sprint distance with chocolate vs. without chocolate.  Furthermore, is there a difference in performance with dark chocolate vs. white chocolate</w:t>
      </w:r>
      <w:r w:rsidR="00612377">
        <w:t>?</w:t>
      </w:r>
    </w:p>
    <w:p w14:paraId="6EA541A6" w14:textId="3FAA0A27" w:rsidR="00DF73A2" w:rsidRDefault="00BF4370" w:rsidP="00BF4370">
      <w:r w:rsidRPr="00DF73A2">
        <w:t xml:space="preserve">Note from the table above the baseline mean distance traveled (1367 m) and the dark chocolate mean distance traveled (1606).  Using these mean values, the difference in the mean distances is 239 m.  </w:t>
      </w:r>
      <w:r w:rsidR="00741B40" w:rsidRPr="00DF73A2">
        <w:t xml:space="preserve">Similarly, the difference in mean distance of  white chocolate (1419) and dark chocolate (1606) is </w:t>
      </w:r>
      <w:r w:rsidR="00DF73A2" w:rsidRPr="00DF73A2">
        <w:t>187m.</w:t>
      </w:r>
      <w:r w:rsidR="00690A68">
        <w:t xml:space="preserve">  These mean distances fall at the center of the</w:t>
      </w:r>
      <w:r w:rsidR="00612377">
        <w:t xml:space="preserve"> confidence interval.</w:t>
      </w:r>
    </w:p>
    <w:tbl>
      <w:tblPr>
        <w:tblStyle w:val="TableGrid"/>
        <w:tblW w:w="0" w:type="auto"/>
        <w:tblLook w:val="04A0" w:firstRow="1" w:lastRow="0" w:firstColumn="1" w:lastColumn="0" w:noHBand="0" w:noVBand="1"/>
      </w:tblPr>
      <w:tblGrid>
        <w:gridCol w:w="4675"/>
        <w:gridCol w:w="4675"/>
      </w:tblGrid>
      <w:tr w:rsidR="005C4386" w14:paraId="594EDA12" w14:textId="77777777" w:rsidTr="008D3F52">
        <w:tc>
          <w:tcPr>
            <w:tcW w:w="9350" w:type="dxa"/>
            <w:gridSpan w:val="2"/>
          </w:tcPr>
          <w:p w14:paraId="5D3EFCC2" w14:textId="54738727" w:rsidR="007820B9" w:rsidRDefault="00B46B51" w:rsidP="007820B9">
            <w:pPr>
              <w:jc w:val="center"/>
              <w:rPr>
                <w:b/>
                <w:bCs/>
              </w:rPr>
            </w:pPr>
            <w:r>
              <w:rPr>
                <w:b/>
                <w:bCs/>
              </w:rPr>
              <w:t>95% Confidence Interval for the population</w:t>
            </w:r>
          </w:p>
          <w:p w14:paraId="49478F3C" w14:textId="2EF7387E" w:rsidR="005C4386" w:rsidRPr="00B46B51" w:rsidRDefault="00B46B51" w:rsidP="007820B9">
            <w:pPr>
              <w:jc w:val="center"/>
              <w:rPr>
                <w:b/>
                <w:bCs/>
              </w:rPr>
            </w:pPr>
            <w:r>
              <w:rPr>
                <w:b/>
                <w:bCs/>
              </w:rPr>
              <w:t>average change in total distance co</w:t>
            </w:r>
            <w:r w:rsidR="007820B9">
              <w:rPr>
                <w:b/>
                <w:bCs/>
              </w:rPr>
              <w:t>vered</w:t>
            </w:r>
          </w:p>
        </w:tc>
      </w:tr>
      <w:tr w:rsidR="005C4386" w14:paraId="72C8128D" w14:textId="77777777" w:rsidTr="005C4386">
        <w:tc>
          <w:tcPr>
            <w:tcW w:w="4675" w:type="dxa"/>
          </w:tcPr>
          <w:p w14:paraId="4110C63F" w14:textId="36E16F2F" w:rsidR="005C4386" w:rsidRDefault="000A1E09" w:rsidP="00BF4370">
            <w:r>
              <w:t>Dark Chocolate over baseline</w:t>
            </w:r>
          </w:p>
        </w:tc>
        <w:tc>
          <w:tcPr>
            <w:tcW w:w="4675" w:type="dxa"/>
          </w:tcPr>
          <w:p w14:paraId="3B923355" w14:textId="14CBEAE2" w:rsidR="005C4386" w:rsidRDefault="000A1E09" w:rsidP="003F0037">
            <w:pPr>
              <w:jc w:val="center"/>
            </w:pPr>
            <w:r>
              <w:t>165 m to 314 m</w:t>
            </w:r>
          </w:p>
        </w:tc>
      </w:tr>
      <w:tr w:rsidR="000A1E09" w14:paraId="434BF4C5" w14:textId="77777777" w:rsidTr="005C4386">
        <w:tc>
          <w:tcPr>
            <w:tcW w:w="4675" w:type="dxa"/>
          </w:tcPr>
          <w:p w14:paraId="05CEA363" w14:textId="420925F6" w:rsidR="000A1E09" w:rsidRDefault="000A1E09" w:rsidP="00BF4370">
            <w:r>
              <w:t>Dark Chocolate over white chocolate</w:t>
            </w:r>
          </w:p>
        </w:tc>
        <w:tc>
          <w:tcPr>
            <w:tcW w:w="4675" w:type="dxa"/>
          </w:tcPr>
          <w:p w14:paraId="635EB4D3" w14:textId="6E8C229A" w:rsidR="000A1E09" w:rsidRDefault="003F0037" w:rsidP="003F0037">
            <w:pPr>
              <w:jc w:val="center"/>
            </w:pPr>
            <w:r>
              <w:t>82 m to 292 m</w:t>
            </w:r>
          </w:p>
        </w:tc>
      </w:tr>
    </w:tbl>
    <w:p w14:paraId="76BD3786" w14:textId="6BD80B47" w:rsidR="00DF73A2" w:rsidRPr="00DF73A2" w:rsidRDefault="00DF73A2" w:rsidP="00BF4370"/>
    <w:p w14:paraId="71AF26F8" w14:textId="1FDB69FD" w:rsidR="00BF4370" w:rsidRPr="005A3F80" w:rsidRDefault="00BF4370" w:rsidP="00BF4370">
      <w:pPr>
        <w:rPr>
          <w:b/>
          <w:bCs/>
        </w:rPr>
      </w:pPr>
      <w:r w:rsidRPr="005A3F80">
        <w:t>A 95% Confidence Interval means that if the study were to be conducted 100 times, the true value of the difference in means would be contained within the calculated interval 95 times.  This can be said with a 95% Confidence Level.</w:t>
      </w:r>
      <w:r w:rsidR="005A3F80">
        <w:t xml:space="preserve">  </w:t>
      </w:r>
      <w:r w:rsidRPr="005A3F80">
        <w:rPr>
          <w:b/>
          <w:bCs/>
        </w:rPr>
        <w:t>NOTE: A Confidence Level refers to the level of confidence in the statistical procedure used to obtain the confidence interval.  The “true value” refers to the value we would expect to see in the population of professional cyclists.</w:t>
      </w:r>
    </w:p>
    <w:p w14:paraId="3EFF85EB" w14:textId="1580D319" w:rsidR="009B32A6" w:rsidRPr="007A4AF8" w:rsidRDefault="007A4AF8" w:rsidP="00A55664">
      <w:pPr>
        <w:rPr>
          <w:b/>
          <w:bCs/>
          <w:u w:val="single"/>
        </w:rPr>
      </w:pPr>
      <w:r w:rsidRPr="007A4AF8">
        <w:rPr>
          <w:b/>
          <w:bCs/>
          <w:u w:val="single"/>
        </w:rPr>
        <w:lastRenderedPageBreak/>
        <w:t>P-Values</w:t>
      </w:r>
    </w:p>
    <w:p w14:paraId="1EBA8E2B" w14:textId="613D1ADE" w:rsidR="00C04C00" w:rsidRDefault="00686E68" w:rsidP="006F5DE0">
      <w:r>
        <w:t xml:space="preserve">Statisticians use a hypothesis test to determine </w:t>
      </w:r>
      <w:r w:rsidR="00610D1B">
        <w:t xml:space="preserve">if the starting hypothesis, called the null hypothesis, is valid.  </w:t>
      </w:r>
      <w:r w:rsidR="00151E62">
        <w:t>During the hypothesis test, the p-value is calculated</w:t>
      </w:r>
      <w:r w:rsidR="00D04AB6">
        <w:t xml:space="preserve"> to aid in coming to a determination.  </w:t>
      </w:r>
      <w:r w:rsidR="00692D49" w:rsidRPr="00556101">
        <w:rPr>
          <w:b/>
          <w:bCs/>
        </w:rPr>
        <w:t xml:space="preserve">The p-value is a </w:t>
      </w:r>
      <w:r w:rsidR="00037C3F" w:rsidRPr="00556101">
        <w:rPr>
          <w:b/>
          <w:bCs/>
        </w:rPr>
        <w:t>measure of the likelihood of</w:t>
      </w:r>
      <w:r w:rsidR="0022203E" w:rsidRPr="00556101">
        <w:rPr>
          <w:b/>
          <w:bCs/>
        </w:rPr>
        <w:t xml:space="preserve"> seeing</w:t>
      </w:r>
      <w:r w:rsidR="003F5D66" w:rsidRPr="00556101">
        <w:rPr>
          <w:b/>
          <w:bCs/>
        </w:rPr>
        <w:t xml:space="preserve"> an observation given that the null hypothesis is true.</w:t>
      </w:r>
      <w:r w:rsidR="00AF23C6">
        <w:t xml:space="preserve">  </w:t>
      </w:r>
      <w:r w:rsidR="00AF23C6" w:rsidRPr="00E65222">
        <w:rPr>
          <w:b/>
          <w:bCs/>
        </w:rPr>
        <w:t xml:space="preserve">In this case, our null hypothesis would be that there is no difference in the distance a cyclist can cover during </w:t>
      </w:r>
      <w:r w:rsidR="00E94BF2" w:rsidRPr="00E65222">
        <w:rPr>
          <w:b/>
          <w:bCs/>
        </w:rPr>
        <w:t>the timed sprint whether chocolate is consumed or not.</w:t>
      </w:r>
      <w:r w:rsidR="006B16D2" w:rsidRPr="00E65222">
        <w:rPr>
          <w:b/>
          <w:bCs/>
        </w:rPr>
        <w:t xml:space="preserve">  </w:t>
      </w:r>
      <w:r w:rsidR="006B16D2">
        <w:t xml:space="preserve">Quantitatively, this would mean that there is no significant difference between the mean of </w:t>
      </w:r>
      <w:r w:rsidR="008E1CDC">
        <w:t>the baseline distance and the mean of the treatment distance</w:t>
      </w:r>
      <w:r w:rsidR="004A0FC8">
        <w:t>s</w:t>
      </w:r>
      <w:r w:rsidR="008E1CDC">
        <w:t>.</w:t>
      </w:r>
      <w:r w:rsidR="00A26960">
        <w:t xml:space="preserve">  The p-values for this study are reported below</w:t>
      </w:r>
      <w:r w:rsidR="004E6CE5">
        <w:t>:</w:t>
      </w:r>
    </w:p>
    <w:tbl>
      <w:tblPr>
        <w:tblStyle w:val="TableGrid"/>
        <w:tblW w:w="0" w:type="auto"/>
        <w:tblLook w:val="04A0" w:firstRow="1" w:lastRow="0" w:firstColumn="1" w:lastColumn="0" w:noHBand="0" w:noVBand="1"/>
      </w:tblPr>
      <w:tblGrid>
        <w:gridCol w:w="3775"/>
        <w:gridCol w:w="2790"/>
        <w:gridCol w:w="2785"/>
      </w:tblGrid>
      <w:tr w:rsidR="0032675D" w14:paraId="7D268FC6" w14:textId="77777777" w:rsidTr="008F525C">
        <w:tc>
          <w:tcPr>
            <w:tcW w:w="3775" w:type="dxa"/>
          </w:tcPr>
          <w:p w14:paraId="0E6F3C99" w14:textId="77777777" w:rsidR="0032675D" w:rsidRDefault="0032675D" w:rsidP="006F5DE0"/>
        </w:tc>
        <w:tc>
          <w:tcPr>
            <w:tcW w:w="2790" w:type="dxa"/>
          </w:tcPr>
          <w:p w14:paraId="5C746DA8" w14:textId="2195EB27" w:rsidR="0032675D" w:rsidRPr="00DE0002" w:rsidRDefault="001F1224" w:rsidP="006F5DE0">
            <w:pPr>
              <w:rPr>
                <w:b/>
                <w:bCs/>
              </w:rPr>
            </w:pPr>
            <w:r w:rsidRPr="00DE0002">
              <w:rPr>
                <w:b/>
                <w:bCs/>
              </w:rPr>
              <w:t>White Chocolate (WC)</w:t>
            </w:r>
          </w:p>
        </w:tc>
        <w:tc>
          <w:tcPr>
            <w:tcW w:w="2785" w:type="dxa"/>
          </w:tcPr>
          <w:p w14:paraId="799FA915" w14:textId="3F4E89AE" w:rsidR="0032675D" w:rsidRPr="00DE0002" w:rsidRDefault="001F1224" w:rsidP="006F5DE0">
            <w:pPr>
              <w:rPr>
                <w:b/>
                <w:bCs/>
              </w:rPr>
            </w:pPr>
            <w:r w:rsidRPr="00DE0002">
              <w:rPr>
                <w:b/>
                <w:bCs/>
              </w:rPr>
              <w:t xml:space="preserve">Dark Chocolate </w:t>
            </w:r>
            <w:r w:rsidR="00AE11F6" w:rsidRPr="00DE0002">
              <w:rPr>
                <w:b/>
                <w:bCs/>
              </w:rPr>
              <w:t>(DC)</w:t>
            </w:r>
          </w:p>
        </w:tc>
      </w:tr>
      <w:tr w:rsidR="0032675D" w14:paraId="32D19A0A" w14:textId="77777777" w:rsidTr="004602EB">
        <w:tc>
          <w:tcPr>
            <w:tcW w:w="3775" w:type="dxa"/>
          </w:tcPr>
          <w:p w14:paraId="4B669697" w14:textId="15EC403F" w:rsidR="0032675D" w:rsidRPr="00DE0002" w:rsidRDefault="008F525C" w:rsidP="006F5DE0">
            <w:pPr>
              <w:rPr>
                <w:b/>
                <w:bCs/>
              </w:rPr>
            </w:pPr>
            <w:r w:rsidRPr="00DE0002">
              <w:rPr>
                <w:b/>
                <w:bCs/>
              </w:rPr>
              <w:t>p-value (compared to baseline)</w:t>
            </w:r>
          </w:p>
        </w:tc>
        <w:tc>
          <w:tcPr>
            <w:tcW w:w="2790" w:type="dxa"/>
            <w:tcBorders>
              <w:bottom w:val="single" w:sz="4" w:space="0" w:color="auto"/>
            </w:tcBorders>
          </w:tcPr>
          <w:p w14:paraId="39ABFBD8" w14:textId="1900CB54" w:rsidR="0032675D" w:rsidRDefault="007C75A7" w:rsidP="00AB0A52">
            <w:pPr>
              <w:jc w:val="center"/>
            </w:pPr>
            <w:r>
              <w:t>0.319</w:t>
            </w:r>
          </w:p>
        </w:tc>
        <w:tc>
          <w:tcPr>
            <w:tcW w:w="2785" w:type="dxa"/>
          </w:tcPr>
          <w:p w14:paraId="15E950E8" w14:textId="054B5AAE" w:rsidR="0032675D" w:rsidRDefault="007C75A7" w:rsidP="00AB0A52">
            <w:pPr>
              <w:jc w:val="center"/>
            </w:pPr>
            <w:r>
              <w:t>0.001</w:t>
            </w:r>
          </w:p>
        </w:tc>
      </w:tr>
      <w:tr w:rsidR="00F06FE0" w14:paraId="13A862B2" w14:textId="77777777" w:rsidTr="004602EB">
        <w:tc>
          <w:tcPr>
            <w:tcW w:w="3775" w:type="dxa"/>
          </w:tcPr>
          <w:p w14:paraId="5AFC8729" w14:textId="3B06DE6D" w:rsidR="00F06FE0" w:rsidRPr="00DE0002" w:rsidRDefault="00F06FE0" w:rsidP="00F06FE0">
            <w:pPr>
              <w:rPr>
                <w:b/>
                <w:bCs/>
              </w:rPr>
            </w:pPr>
            <w:r w:rsidRPr="00DE0002">
              <w:rPr>
                <w:b/>
                <w:bCs/>
              </w:rPr>
              <w:t xml:space="preserve">p-value (compared to </w:t>
            </w:r>
            <w:r>
              <w:rPr>
                <w:b/>
                <w:bCs/>
              </w:rPr>
              <w:t>WC</w:t>
            </w:r>
            <w:r w:rsidRPr="00DE0002">
              <w:rPr>
                <w:b/>
                <w:bCs/>
              </w:rPr>
              <w:t>)</w:t>
            </w:r>
          </w:p>
        </w:tc>
        <w:tc>
          <w:tcPr>
            <w:tcW w:w="2790" w:type="dxa"/>
            <w:shd w:val="pct20" w:color="auto" w:fill="auto"/>
          </w:tcPr>
          <w:p w14:paraId="24DA1281" w14:textId="77777777" w:rsidR="00F06FE0" w:rsidRDefault="00F06FE0" w:rsidP="00F06FE0">
            <w:pPr>
              <w:jc w:val="center"/>
            </w:pPr>
          </w:p>
        </w:tc>
        <w:tc>
          <w:tcPr>
            <w:tcW w:w="2785" w:type="dxa"/>
          </w:tcPr>
          <w:p w14:paraId="5D0493D6" w14:textId="206BFFCC" w:rsidR="00F06FE0" w:rsidRDefault="00E669E2" w:rsidP="00F06FE0">
            <w:pPr>
              <w:jc w:val="center"/>
            </w:pPr>
            <w:r>
              <w:t>0.003</w:t>
            </w:r>
          </w:p>
        </w:tc>
      </w:tr>
    </w:tbl>
    <w:p w14:paraId="48773F3E" w14:textId="77777777" w:rsidR="00493226" w:rsidRDefault="00493226" w:rsidP="006F5DE0"/>
    <w:p w14:paraId="53989698" w14:textId="39843A53" w:rsidR="0062354F" w:rsidRDefault="0062354F" w:rsidP="006F5DE0">
      <w:r>
        <w:t>It is a common practice to set a threshold p-value of 0.05</w:t>
      </w:r>
      <w:r w:rsidR="002D5CDA">
        <w:t xml:space="preserve">, commonly referred to as the </w:t>
      </w:r>
      <w:r w:rsidR="002D5CDA" w:rsidRPr="00845104">
        <w:rPr>
          <w:i/>
          <w:iCs/>
        </w:rPr>
        <w:t>significance level</w:t>
      </w:r>
      <w:r>
        <w:t xml:space="preserve">.  In this case, </w:t>
      </w:r>
      <w:r w:rsidRPr="00481E6B">
        <w:rPr>
          <w:u w:val="single"/>
        </w:rPr>
        <w:t xml:space="preserve">any </w:t>
      </w:r>
      <w:r w:rsidR="00850785" w:rsidRPr="00481E6B">
        <w:rPr>
          <w:u w:val="single"/>
        </w:rPr>
        <w:t>p-</w:t>
      </w:r>
      <w:r w:rsidRPr="00481E6B">
        <w:rPr>
          <w:u w:val="single"/>
        </w:rPr>
        <w:t xml:space="preserve">values </w:t>
      </w:r>
      <w:r w:rsidR="00850785" w:rsidRPr="00481E6B">
        <w:rPr>
          <w:u w:val="single"/>
        </w:rPr>
        <w:t>below</w:t>
      </w:r>
      <w:r w:rsidRPr="00481E6B">
        <w:rPr>
          <w:u w:val="single"/>
        </w:rPr>
        <w:t xml:space="preserve"> 0.05</w:t>
      </w:r>
      <w:r w:rsidR="00850785" w:rsidRPr="00481E6B">
        <w:rPr>
          <w:u w:val="single"/>
        </w:rPr>
        <w:t xml:space="preserve"> allow the</w:t>
      </w:r>
      <w:r w:rsidR="006B16D2" w:rsidRPr="00481E6B">
        <w:rPr>
          <w:u w:val="single"/>
        </w:rPr>
        <w:t xml:space="preserve"> null hypothesis to be rejected</w:t>
      </w:r>
      <w:r w:rsidR="001A158D">
        <w:t xml:space="preserve">.  Now, looking at the </w:t>
      </w:r>
      <w:r w:rsidR="006327AF">
        <w:t xml:space="preserve">p-value </w:t>
      </w:r>
      <w:r w:rsidR="001A158D">
        <w:t>table, we note that the p-value of the white chocolate is 0.319</w:t>
      </w:r>
      <w:r w:rsidR="00481E6B">
        <w:t xml:space="preserve">; this is ABOVE the </w:t>
      </w:r>
      <w:r w:rsidR="00845104">
        <w:t>significance level,</w:t>
      </w:r>
      <w:r w:rsidR="00481E6B">
        <w:t xml:space="preserve"> </w:t>
      </w:r>
      <w:r w:rsidR="000915B5">
        <w:t>which means the null hypothesis can not be rejected.  In other words, the p-value of</w:t>
      </w:r>
      <w:r w:rsidR="004C68EE">
        <w:t xml:space="preserve"> white chocolate when compared to the baseline</w:t>
      </w:r>
      <w:r w:rsidR="00504CA0">
        <w:t xml:space="preserve"> </w:t>
      </w:r>
      <w:r w:rsidR="00E554FD">
        <w:t xml:space="preserve">implies </w:t>
      </w:r>
      <w:r w:rsidR="004C68EE">
        <w:t xml:space="preserve">that there is </w:t>
      </w:r>
      <w:r w:rsidR="003F6343">
        <w:t xml:space="preserve">not </w:t>
      </w:r>
      <w:r w:rsidR="004C68EE">
        <w:t>a statistically significant difference in the distance a cyclist can cover in the timed sprint</w:t>
      </w:r>
      <w:r w:rsidR="00711EF7">
        <w:t xml:space="preserve"> after consuming white chocolate</w:t>
      </w:r>
      <w:r w:rsidR="004C68EE">
        <w:t>.</w:t>
      </w:r>
    </w:p>
    <w:p w14:paraId="032C573E" w14:textId="734A7A13" w:rsidR="004C68EE" w:rsidRDefault="00645F6F" w:rsidP="006F5DE0">
      <w:r>
        <w:t xml:space="preserve">However, the p-value for dark chocolate when compared to the baseline is 0.001; this p-value IS below </w:t>
      </w:r>
      <w:r w:rsidR="00845104">
        <w:t>the significance level</w:t>
      </w:r>
      <w:r>
        <w:t xml:space="preserve"> of 0.05</w:t>
      </w:r>
      <w:r w:rsidR="006E5CC4">
        <w:t xml:space="preserve">, meaning the null hypothesis </w:t>
      </w:r>
      <w:r w:rsidR="003F6343">
        <w:t xml:space="preserve">can be rejected; </w:t>
      </w:r>
      <w:r w:rsidR="006E5CC4">
        <w:t>there is a statistically significant difference in the distance a cyclist can cover in the timed sprint after consuming dark chocolate</w:t>
      </w:r>
      <w:r w:rsidR="009F5795">
        <w:t>.</w:t>
      </w:r>
    </w:p>
    <w:p w14:paraId="0B3A0FC2" w14:textId="6256305C" w:rsidR="009F5795" w:rsidRDefault="009F5795" w:rsidP="006F5DE0">
      <w:r>
        <w:t>The p-value</w:t>
      </w:r>
      <w:r w:rsidR="00363760">
        <w:t xml:space="preserve"> in the second row compares dark chocolate to white chocolate.  In other words, if we were to start with the null hypothesis that there is no difference in performance </w:t>
      </w:r>
      <w:r w:rsidR="00DF1CEB">
        <w:t>when consuming</w:t>
      </w:r>
      <w:r w:rsidR="00363760">
        <w:t xml:space="preserve"> white chocolate </w:t>
      </w:r>
      <w:r w:rsidR="00DF1CEB">
        <w:t>versus</w:t>
      </w:r>
      <w:r w:rsidR="00363760">
        <w:t xml:space="preserve"> dark chocolate, what is the likelihood that we would see the </w:t>
      </w:r>
      <w:r w:rsidR="003229C3">
        <w:t>difference</w:t>
      </w:r>
      <w:r w:rsidR="00363760">
        <w:t xml:space="preserve"> of the mean distance covered for dark chocolate</w:t>
      </w:r>
      <w:r w:rsidR="003229C3">
        <w:t xml:space="preserve"> </w:t>
      </w:r>
      <w:r w:rsidR="00363760">
        <w:t xml:space="preserve"> </w:t>
      </w:r>
      <w:r w:rsidR="003229C3">
        <w:t>versus white chocolate (the difference in mean</w:t>
      </w:r>
      <w:r w:rsidR="0095248B">
        <w:t xml:space="preserve"> distance</w:t>
      </w:r>
      <w:r w:rsidR="003229C3">
        <w:t xml:space="preserve"> is 1606</w:t>
      </w:r>
      <w:r w:rsidR="0095248B">
        <w:t>m</w:t>
      </w:r>
      <w:r w:rsidR="003229C3">
        <w:t xml:space="preserve"> </w:t>
      </w:r>
      <w:r w:rsidR="0095248B">
        <w:t>–</w:t>
      </w:r>
      <w:r w:rsidR="003229C3">
        <w:t xml:space="preserve"> 1419</w:t>
      </w:r>
      <w:r w:rsidR="0095248B">
        <w:t>m = 187m</w:t>
      </w:r>
      <w:r w:rsidR="00B70B30">
        <w:t>).  The likelihood, according to the reported p-value, would be 0.003.  This is below the significance level; therefore, the null hypothesis is rejected.</w:t>
      </w:r>
    </w:p>
    <w:p w14:paraId="66237F96" w14:textId="77777777" w:rsidR="006D1FB9" w:rsidRDefault="006D1FB9" w:rsidP="00B45B55">
      <w:pPr>
        <w:rPr>
          <w:b/>
          <w:bCs/>
        </w:rPr>
      </w:pPr>
    </w:p>
    <w:p w14:paraId="070ADDEF" w14:textId="115E34FD" w:rsidR="000D1AE9" w:rsidRDefault="004D0495" w:rsidP="00B45B55">
      <w:pPr>
        <w:rPr>
          <w:b/>
          <w:bCs/>
        </w:rPr>
      </w:pPr>
      <w:r>
        <w:rPr>
          <w:b/>
          <w:bCs/>
        </w:rPr>
        <w:t>CONCLUSIONS AND RECOMMENDATION</w:t>
      </w:r>
    </w:p>
    <w:p w14:paraId="7A624CA0" w14:textId="6785631D" w:rsidR="004D0495" w:rsidRDefault="004D0495" w:rsidP="004D0495">
      <w:r>
        <w:t xml:space="preserve">Based on our study, we estimate with 95% confidence that a cyclist who consumes dark chocolate  (1) </w:t>
      </w:r>
      <w:r w:rsidR="000B798D">
        <w:t xml:space="preserve">is able </w:t>
      </w:r>
      <w:r>
        <w:t xml:space="preserve">travel between 165 m to 314 m further in the timed all-out sprint, compared to not consuming any chocolate at all; and  (2) </w:t>
      </w:r>
      <w:r w:rsidR="000B798D">
        <w:t xml:space="preserve">is able to </w:t>
      </w:r>
      <w:r>
        <w:t>travel 82 m to 292 m further  in the timed all-out sprint, compared to consuming white chocolate.</w:t>
      </w:r>
    </w:p>
    <w:p w14:paraId="033844A7" w14:textId="753DF9B4" w:rsidR="00B66BB6" w:rsidRDefault="00F845D4" w:rsidP="004D0495">
      <w:r>
        <w:lastRenderedPageBreak/>
        <w:t>There was no significant gain in distance by consuming white chocolate.</w:t>
      </w:r>
    </w:p>
    <w:p w14:paraId="7F26F6AC" w14:textId="3C19E88A" w:rsidR="00370F3E" w:rsidRPr="00E23C89" w:rsidRDefault="000B798D" w:rsidP="00B45B55">
      <w:r w:rsidRPr="00452BF6">
        <w:rPr>
          <w:b/>
          <w:bCs/>
        </w:rPr>
        <w:t>Based on these conclusions, we recommend starting the U.S. Cycling Team on a regimen of dark chocolate in order to increase the distance traveled during the timed all-out sprint.</w:t>
      </w:r>
    </w:p>
    <w:sectPr w:rsidR="00370F3E" w:rsidRPr="00E23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5166D"/>
    <w:multiLevelType w:val="hybridMultilevel"/>
    <w:tmpl w:val="134C8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C3DAA"/>
    <w:multiLevelType w:val="hybridMultilevel"/>
    <w:tmpl w:val="C676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618BD"/>
    <w:multiLevelType w:val="hybridMultilevel"/>
    <w:tmpl w:val="8BD84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E2CC6"/>
    <w:multiLevelType w:val="hybridMultilevel"/>
    <w:tmpl w:val="B174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22D11"/>
    <w:multiLevelType w:val="hybridMultilevel"/>
    <w:tmpl w:val="30F46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8C7DE2"/>
    <w:multiLevelType w:val="hybridMultilevel"/>
    <w:tmpl w:val="42D8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01208A"/>
    <w:multiLevelType w:val="hybridMultilevel"/>
    <w:tmpl w:val="09A66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6F7C87"/>
    <w:multiLevelType w:val="hybridMultilevel"/>
    <w:tmpl w:val="350C6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5"/>
  </w:num>
  <w:num w:numId="5">
    <w:abstractNumId w:val="4"/>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039"/>
    <w:rsid w:val="000010AC"/>
    <w:rsid w:val="00020A42"/>
    <w:rsid w:val="00037C3F"/>
    <w:rsid w:val="00042FE4"/>
    <w:rsid w:val="000469E5"/>
    <w:rsid w:val="00061E74"/>
    <w:rsid w:val="00074E82"/>
    <w:rsid w:val="000870A6"/>
    <w:rsid w:val="000915B5"/>
    <w:rsid w:val="000A08E1"/>
    <w:rsid w:val="000A1E09"/>
    <w:rsid w:val="000A348F"/>
    <w:rsid w:val="000B798D"/>
    <w:rsid w:val="000C0760"/>
    <w:rsid w:val="000C18A0"/>
    <w:rsid w:val="000C4C0E"/>
    <w:rsid w:val="000D1AE9"/>
    <w:rsid w:val="000D23A4"/>
    <w:rsid w:val="000D359F"/>
    <w:rsid w:val="000D6E73"/>
    <w:rsid w:val="000E1CD0"/>
    <w:rsid w:val="000E361B"/>
    <w:rsid w:val="000E5C09"/>
    <w:rsid w:val="001015BA"/>
    <w:rsid w:val="00102E3B"/>
    <w:rsid w:val="001133A9"/>
    <w:rsid w:val="0014193C"/>
    <w:rsid w:val="00141C0A"/>
    <w:rsid w:val="00145D88"/>
    <w:rsid w:val="00151E62"/>
    <w:rsid w:val="001719E4"/>
    <w:rsid w:val="00172B88"/>
    <w:rsid w:val="00173625"/>
    <w:rsid w:val="00187EFF"/>
    <w:rsid w:val="00190176"/>
    <w:rsid w:val="00191A84"/>
    <w:rsid w:val="001A158D"/>
    <w:rsid w:val="001A29B0"/>
    <w:rsid w:val="001A7051"/>
    <w:rsid w:val="001D7855"/>
    <w:rsid w:val="001E169B"/>
    <w:rsid w:val="001E3EFB"/>
    <w:rsid w:val="001F1224"/>
    <w:rsid w:val="001F27A9"/>
    <w:rsid w:val="002004BF"/>
    <w:rsid w:val="00202620"/>
    <w:rsid w:val="00212EF7"/>
    <w:rsid w:val="0022203E"/>
    <w:rsid w:val="0022330B"/>
    <w:rsid w:val="00241A56"/>
    <w:rsid w:val="00252A21"/>
    <w:rsid w:val="00254B77"/>
    <w:rsid w:val="00267B32"/>
    <w:rsid w:val="00273419"/>
    <w:rsid w:val="00275077"/>
    <w:rsid w:val="00281B22"/>
    <w:rsid w:val="00283E55"/>
    <w:rsid w:val="00286F07"/>
    <w:rsid w:val="00291D72"/>
    <w:rsid w:val="002A1E75"/>
    <w:rsid w:val="002D0697"/>
    <w:rsid w:val="002D3F41"/>
    <w:rsid w:val="002D4549"/>
    <w:rsid w:val="002D5CDA"/>
    <w:rsid w:val="002E230E"/>
    <w:rsid w:val="002F7745"/>
    <w:rsid w:val="003061B7"/>
    <w:rsid w:val="003216D5"/>
    <w:rsid w:val="003229C3"/>
    <w:rsid w:val="00324B61"/>
    <w:rsid w:val="0032675D"/>
    <w:rsid w:val="0034368F"/>
    <w:rsid w:val="00357BFD"/>
    <w:rsid w:val="00363760"/>
    <w:rsid w:val="00370F3E"/>
    <w:rsid w:val="0039388D"/>
    <w:rsid w:val="003B29E8"/>
    <w:rsid w:val="003E0B8A"/>
    <w:rsid w:val="003E3A91"/>
    <w:rsid w:val="003F0037"/>
    <w:rsid w:val="003F368D"/>
    <w:rsid w:val="003F5D66"/>
    <w:rsid w:val="003F6343"/>
    <w:rsid w:val="00404948"/>
    <w:rsid w:val="00422DF2"/>
    <w:rsid w:val="004306FF"/>
    <w:rsid w:val="004308C8"/>
    <w:rsid w:val="00433CC6"/>
    <w:rsid w:val="00434481"/>
    <w:rsid w:val="00452BF6"/>
    <w:rsid w:val="0045543F"/>
    <w:rsid w:val="004602EB"/>
    <w:rsid w:val="004628DF"/>
    <w:rsid w:val="00463715"/>
    <w:rsid w:val="0046596F"/>
    <w:rsid w:val="004726CE"/>
    <w:rsid w:val="004807C0"/>
    <w:rsid w:val="004811BF"/>
    <w:rsid w:val="00481E6B"/>
    <w:rsid w:val="00491E77"/>
    <w:rsid w:val="00493226"/>
    <w:rsid w:val="004A0FC8"/>
    <w:rsid w:val="004A404A"/>
    <w:rsid w:val="004B3394"/>
    <w:rsid w:val="004C68EE"/>
    <w:rsid w:val="004D0495"/>
    <w:rsid w:val="004D5FA8"/>
    <w:rsid w:val="004E6CE5"/>
    <w:rsid w:val="00504CA0"/>
    <w:rsid w:val="00506D18"/>
    <w:rsid w:val="0052333D"/>
    <w:rsid w:val="00524A58"/>
    <w:rsid w:val="00524F60"/>
    <w:rsid w:val="005420AE"/>
    <w:rsid w:val="00542E95"/>
    <w:rsid w:val="00551B3E"/>
    <w:rsid w:val="00556101"/>
    <w:rsid w:val="00556846"/>
    <w:rsid w:val="00575555"/>
    <w:rsid w:val="00575DA5"/>
    <w:rsid w:val="005809EB"/>
    <w:rsid w:val="00583D7E"/>
    <w:rsid w:val="005843A4"/>
    <w:rsid w:val="005843F9"/>
    <w:rsid w:val="00585ADA"/>
    <w:rsid w:val="00595F19"/>
    <w:rsid w:val="005A0F48"/>
    <w:rsid w:val="005A3F80"/>
    <w:rsid w:val="005C4386"/>
    <w:rsid w:val="005E2E2B"/>
    <w:rsid w:val="005F13EE"/>
    <w:rsid w:val="005F1D35"/>
    <w:rsid w:val="005F6722"/>
    <w:rsid w:val="006104A7"/>
    <w:rsid w:val="00610D1B"/>
    <w:rsid w:val="00612377"/>
    <w:rsid w:val="006139F3"/>
    <w:rsid w:val="0062354F"/>
    <w:rsid w:val="00623AE6"/>
    <w:rsid w:val="006327AF"/>
    <w:rsid w:val="00645F6F"/>
    <w:rsid w:val="00646B8D"/>
    <w:rsid w:val="00654CC8"/>
    <w:rsid w:val="00670252"/>
    <w:rsid w:val="006729D8"/>
    <w:rsid w:val="00680D58"/>
    <w:rsid w:val="00686E68"/>
    <w:rsid w:val="00690A68"/>
    <w:rsid w:val="00692D49"/>
    <w:rsid w:val="00693B72"/>
    <w:rsid w:val="006B16D2"/>
    <w:rsid w:val="006B7B15"/>
    <w:rsid w:val="006C02AE"/>
    <w:rsid w:val="006D1FB9"/>
    <w:rsid w:val="006D4054"/>
    <w:rsid w:val="006E296C"/>
    <w:rsid w:val="006E3A0F"/>
    <w:rsid w:val="006E57E0"/>
    <w:rsid w:val="006E5CC4"/>
    <w:rsid w:val="006F5DE0"/>
    <w:rsid w:val="00704D51"/>
    <w:rsid w:val="00711EF7"/>
    <w:rsid w:val="00726AB2"/>
    <w:rsid w:val="00741B40"/>
    <w:rsid w:val="0074508A"/>
    <w:rsid w:val="00745FA5"/>
    <w:rsid w:val="0075292E"/>
    <w:rsid w:val="00770717"/>
    <w:rsid w:val="007728DE"/>
    <w:rsid w:val="007820B9"/>
    <w:rsid w:val="00790A05"/>
    <w:rsid w:val="007A4AF8"/>
    <w:rsid w:val="007A6A84"/>
    <w:rsid w:val="007C41EF"/>
    <w:rsid w:val="007C75A7"/>
    <w:rsid w:val="007D319A"/>
    <w:rsid w:val="007F05F6"/>
    <w:rsid w:val="007F0DF0"/>
    <w:rsid w:val="007F4B89"/>
    <w:rsid w:val="007F7335"/>
    <w:rsid w:val="0082101D"/>
    <w:rsid w:val="00821D2E"/>
    <w:rsid w:val="00823741"/>
    <w:rsid w:val="008333AC"/>
    <w:rsid w:val="0083736A"/>
    <w:rsid w:val="00843039"/>
    <w:rsid w:val="00845104"/>
    <w:rsid w:val="008457AD"/>
    <w:rsid w:val="00850785"/>
    <w:rsid w:val="00870A01"/>
    <w:rsid w:val="0089390B"/>
    <w:rsid w:val="008A106C"/>
    <w:rsid w:val="008B5EE4"/>
    <w:rsid w:val="008C72D3"/>
    <w:rsid w:val="008D4E23"/>
    <w:rsid w:val="008E08CA"/>
    <w:rsid w:val="008E1CDC"/>
    <w:rsid w:val="008E69B3"/>
    <w:rsid w:val="008F525C"/>
    <w:rsid w:val="008F7A47"/>
    <w:rsid w:val="00907FD2"/>
    <w:rsid w:val="00912DB3"/>
    <w:rsid w:val="00914ABB"/>
    <w:rsid w:val="00927A90"/>
    <w:rsid w:val="009348FF"/>
    <w:rsid w:val="00951A9F"/>
    <w:rsid w:val="00951F85"/>
    <w:rsid w:val="0095248B"/>
    <w:rsid w:val="009635D1"/>
    <w:rsid w:val="0096749D"/>
    <w:rsid w:val="009829B4"/>
    <w:rsid w:val="00985B97"/>
    <w:rsid w:val="0099378B"/>
    <w:rsid w:val="009B32A6"/>
    <w:rsid w:val="009E0D00"/>
    <w:rsid w:val="009E529F"/>
    <w:rsid w:val="009E7E07"/>
    <w:rsid w:val="009F5795"/>
    <w:rsid w:val="00A10F45"/>
    <w:rsid w:val="00A1611E"/>
    <w:rsid w:val="00A26960"/>
    <w:rsid w:val="00A26E8F"/>
    <w:rsid w:val="00A310D5"/>
    <w:rsid w:val="00A32F3F"/>
    <w:rsid w:val="00A3435E"/>
    <w:rsid w:val="00A53ED6"/>
    <w:rsid w:val="00A55664"/>
    <w:rsid w:val="00A56451"/>
    <w:rsid w:val="00A57549"/>
    <w:rsid w:val="00A60B8D"/>
    <w:rsid w:val="00A6758F"/>
    <w:rsid w:val="00A70C31"/>
    <w:rsid w:val="00A82155"/>
    <w:rsid w:val="00A823AC"/>
    <w:rsid w:val="00A86BB8"/>
    <w:rsid w:val="00A87D6C"/>
    <w:rsid w:val="00AA3D90"/>
    <w:rsid w:val="00AB0A52"/>
    <w:rsid w:val="00AB5804"/>
    <w:rsid w:val="00AE0162"/>
    <w:rsid w:val="00AE11F6"/>
    <w:rsid w:val="00AE4967"/>
    <w:rsid w:val="00AF23C6"/>
    <w:rsid w:val="00AF48E9"/>
    <w:rsid w:val="00B0195E"/>
    <w:rsid w:val="00B05369"/>
    <w:rsid w:val="00B402C6"/>
    <w:rsid w:val="00B437FC"/>
    <w:rsid w:val="00B45B55"/>
    <w:rsid w:val="00B46B51"/>
    <w:rsid w:val="00B502B4"/>
    <w:rsid w:val="00B65D83"/>
    <w:rsid w:val="00B66BB6"/>
    <w:rsid w:val="00B70B30"/>
    <w:rsid w:val="00B926E4"/>
    <w:rsid w:val="00BA109F"/>
    <w:rsid w:val="00BA471D"/>
    <w:rsid w:val="00BA4D74"/>
    <w:rsid w:val="00BA7740"/>
    <w:rsid w:val="00BB29DE"/>
    <w:rsid w:val="00BC0DB0"/>
    <w:rsid w:val="00BF4370"/>
    <w:rsid w:val="00BF4DDB"/>
    <w:rsid w:val="00C03F57"/>
    <w:rsid w:val="00C04C00"/>
    <w:rsid w:val="00C10044"/>
    <w:rsid w:val="00C11743"/>
    <w:rsid w:val="00C60D55"/>
    <w:rsid w:val="00C878F5"/>
    <w:rsid w:val="00C93989"/>
    <w:rsid w:val="00CA5A5D"/>
    <w:rsid w:val="00CC2440"/>
    <w:rsid w:val="00CC5216"/>
    <w:rsid w:val="00CE5ADD"/>
    <w:rsid w:val="00D02973"/>
    <w:rsid w:val="00D04AB6"/>
    <w:rsid w:val="00D074F4"/>
    <w:rsid w:val="00D13964"/>
    <w:rsid w:val="00D14951"/>
    <w:rsid w:val="00D20F69"/>
    <w:rsid w:val="00D34D32"/>
    <w:rsid w:val="00D42C25"/>
    <w:rsid w:val="00D524A7"/>
    <w:rsid w:val="00D52809"/>
    <w:rsid w:val="00D5499D"/>
    <w:rsid w:val="00D64712"/>
    <w:rsid w:val="00D9514E"/>
    <w:rsid w:val="00D970E4"/>
    <w:rsid w:val="00DA0516"/>
    <w:rsid w:val="00DA6513"/>
    <w:rsid w:val="00DB17B2"/>
    <w:rsid w:val="00DD639C"/>
    <w:rsid w:val="00DE0002"/>
    <w:rsid w:val="00DE23B9"/>
    <w:rsid w:val="00DE5317"/>
    <w:rsid w:val="00DE6C07"/>
    <w:rsid w:val="00DE7ABB"/>
    <w:rsid w:val="00DF058C"/>
    <w:rsid w:val="00DF1CEB"/>
    <w:rsid w:val="00DF73A2"/>
    <w:rsid w:val="00E02FFA"/>
    <w:rsid w:val="00E0508E"/>
    <w:rsid w:val="00E071EE"/>
    <w:rsid w:val="00E110A3"/>
    <w:rsid w:val="00E21311"/>
    <w:rsid w:val="00E23C89"/>
    <w:rsid w:val="00E25EE7"/>
    <w:rsid w:val="00E27A78"/>
    <w:rsid w:val="00E554FD"/>
    <w:rsid w:val="00E575ED"/>
    <w:rsid w:val="00E65222"/>
    <w:rsid w:val="00E669E2"/>
    <w:rsid w:val="00E748D1"/>
    <w:rsid w:val="00E83893"/>
    <w:rsid w:val="00E85194"/>
    <w:rsid w:val="00E85374"/>
    <w:rsid w:val="00E867AD"/>
    <w:rsid w:val="00E948E5"/>
    <w:rsid w:val="00E94BF2"/>
    <w:rsid w:val="00EA416C"/>
    <w:rsid w:val="00ED13D3"/>
    <w:rsid w:val="00ED2859"/>
    <w:rsid w:val="00EE4527"/>
    <w:rsid w:val="00EE7C5D"/>
    <w:rsid w:val="00EF75C2"/>
    <w:rsid w:val="00F0463E"/>
    <w:rsid w:val="00F06FE0"/>
    <w:rsid w:val="00F10EC3"/>
    <w:rsid w:val="00F20C80"/>
    <w:rsid w:val="00F335BD"/>
    <w:rsid w:val="00F35227"/>
    <w:rsid w:val="00F35E0E"/>
    <w:rsid w:val="00F365B3"/>
    <w:rsid w:val="00F845D4"/>
    <w:rsid w:val="00F8743F"/>
    <w:rsid w:val="00FC489F"/>
    <w:rsid w:val="00FC66EA"/>
    <w:rsid w:val="00FD3BB5"/>
    <w:rsid w:val="00FD6040"/>
    <w:rsid w:val="00FD73DC"/>
    <w:rsid w:val="00FD7708"/>
    <w:rsid w:val="00FE18A2"/>
    <w:rsid w:val="00FF0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F09D7"/>
  <w15:chartTrackingRefBased/>
  <w15:docId w15:val="{55A396E9-A30B-4AAA-B37F-9E76D879C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0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5B3"/>
    <w:pPr>
      <w:ind w:left="720"/>
      <w:contextualSpacing/>
    </w:pPr>
  </w:style>
  <w:style w:type="table" w:styleId="TableGrid">
    <w:name w:val="Table Grid"/>
    <w:basedOn w:val="TableNormal"/>
    <w:uiPriority w:val="39"/>
    <w:rsid w:val="009E7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45FA5"/>
    <w:rPr>
      <w:sz w:val="16"/>
      <w:szCs w:val="16"/>
    </w:rPr>
  </w:style>
  <w:style w:type="paragraph" w:styleId="CommentText">
    <w:name w:val="annotation text"/>
    <w:basedOn w:val="Normal"/>
    <w:link w:val="CommentTextChar"/>
    <w:uiPriority w:val="99"/>
    <w:semiHidden/>
    <w:unhideWhenUsed/>
    <w:rsid w:val="00745FA5"/>
    <w:pPr>
      <w:spacing w:line="240" w:lineRule="auto"/>
    </w:pPr>
    <w:rPr>
      <w:sz w:val="20"/>
      <w:szCs w:val="20"/>
    </w:rPr>
  </w:style>
  <w:style w:type="character" w:customStyle="1" w:styleId="CommentTextChar">
    <w:name w:val="Comment Text Char"/>
    <w:basedOn w:val="DefaultParagraphFont"/>
    <w:link w:val="CommentText"/>
    <w:uiPriority w:val="99"/>
    <w:semiHidden/>
    <w:rsid w:val="00745FA5"/>
    <w:rPr>
      <w:sz w:val="20"/>
      <w:szCs w:val="20"/>
    </w:rPr>
  </w:style>
  <w:style w:type="paragraph" w:styleId="CommentSubject">
    <w:name w:val="annotation subject"/>
    <w:basedOn w:val="CommentText"/>
    <w:next w:val="CommentText"/>
    <w:link w:val="CommentSubjectChar"/>
    <w:uiPriority w:val="99"/>
    <w:semiHidden/>
    <w:unhideWhenUsed/>
    <w:rsid w:val="00745FA5"/>
    <w:rPr>
      <w:b/>
      <w:bCs/>
    </w:rPr>
  </w:style>
  <w:style w:type="character" w:customStyle="1" w:styleId="CommentSubjectChar">
    <w:name w:val="Comment Subject Char"/>
    <w:basedOn w:val="CommentTextChar"/>
    <w:link w:val="CommentSubject"/>
    <w:uiPriority w:val="99"/>
    <w:semiHidden/>
    <w:rsid w:val="00745F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Colette Campbell</dc:creator>
  <cp:keywords/>
  <dc:description/>
  <cp:lastModifiedBy>Colette Campbell</cp:lastModifiedBy>
  <cp:revision>2</cp:revision>
  <dcterms:created xsi:type="dcterms:W3CDTF">2021-02-23T19:01:00Z</dcterms:created>
  <dcterms:modified xsi:type="dcterms:W3CDTF">2021-02-23T19:01:00Z</dcterms:modified>
</cp:coreProperties>
</file>