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893" w:leader="none"/>
        </w:tabs>
        <w:rPr>
          <w:rFonts w:cs="Tahoma"/>
          <w:b/>
          <w:sz w:val="24"/>
          <w:szCs w:val="24"/>
          <w:lang w:val="pt-BR"/>
        </w:rPr>
      </w:pPr>
      <w:r>
        <w:rPr>
          <w:rFonts w:cs="Tahoma"/>
          <w:b/>
          <w:sz w:val="24"/>
          <w:szCs w:val="24"/>
          <w:lang w:val="pt-B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808990</wp:posOffset>
            </wp:positionH>
            <wp:positionV relativeFrom="page">
              <wp:posOffset>790575</wp:posOffset>
            </wp:positionV>
            <wp:extent cx="1965960" cy="660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Contrato de Prestação de Serviços de Intercâmbio Cultural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presente Contrato de Prestação de Serviço da Artha Central de Estudos e Cursos no Exterio, CNPJ 03.797.620/0001-91, denominada Contratada, e de outro lado, na qualidade de </w:t>
      </w:r>
      <w:r>
        <w:rPr>
          <w:b/>
          <w:bCs/>
          <w:sz w:val="20"/>
          <w:szCs w:val="20"/>
          <w:lang w:val="pt-BR"/>
        </w:rPr>
        <w:t>Contratante</w:t>
      </w:r>
      <w:r>
        <w:rPr>
          <w:sz w:val="20"/>
          <w:szCs w:val="20"/>
          <w:lang w:val="pt-BR"/>
        </w:rPr>
        <w:t>, o (a) Sr.(a):</w:t>
      </w:r>
    </w:p>
    <w:p>
      <w:pPr>
        <w:pStyle w:val="Normal"/>
        <w:tabs>
          <w:tab w:val="left" w:pos="5893" w:leader="none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6"/>
        <w:gridCol w:w="3133"/>
        <w:gridCol w:w="3306"/>
      </w:tblGrid>
      <w:tr>
        <w:trPr>
          <w:cantSplit w:val="false"/>
        </w:trPr>
        <w:tc>
          <w:tcPr>
            <w:tcW w:w="6339" w:type="dxa"/>
            <w:gridSpan w:val="2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caps w:val="false"/>
                <w:smallCaps w:val="false"/>
                <w:sz w:val="20"/>
                <w:szCs w:val="20"/>
                <w:lang w:val="pt-BR"/>
              </w:rPr>
            </w:pPr>
            <w:r>
              <w:rPr>
                <w:b/>
                <w:bCs/>
                <w:caps w:val="false"/>
                <w:smallCaps w:val="false"/>
                <w:sz w:val="20"/>
                <w:szCs w:val="20"/>
                <w:lang w:val="pt-BR"/>
              </w:rPr>
              <w:t>Nome Completo:</w:t>
            </w:r>
            <w:r>
              <w:rPr>
                <w:caps w:val="false"/>
                <w:smallCaps w:val="false"/>
                <w:sz w:val="20"/>
                <w:szCs w:val="20"/>
                <w:lang w:val="pt-BR"/>
              </w:rPr>
              <w:t xml:space="preserve"> ${client_name} ${client_surname}</w:t>
            </w:r>
          </w:p>
        </w:tc>
        <w:tc>
          <w:tcPr>
            <w:tcW w:w="3306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CPF: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${client_cpf}</w:t>
            </w:r>
          </w:p>
        </w:tc>
      </w:tr>
      <w:tr>
        <w:trPr>
          <w:cantSplit w:val="false"/>
        </w:trPr>
        <w:tc>
          <w:tcPr>
            <w:tcW w:w="63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Data de Nascimento: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${client_date_of_birth}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</w:pPr>
            <w:r>
              <w:rPr>
                <w:b/>
                <w:bCs/>
                <w:caps w:val="false"/>
                <w:smallCaps w:val="false"/>
                <w:sz w:val="20"/>
                <w:szCs w:val="20"/>
              </w:rPr>
              <w:t>ID:</w:t>
            </w:r>
            <w:r>
              <w:rPr>
                <w:b w:val="false"/>
                <w:bCs w:val="false"/>
                <w:caps w:val="false"/>
                <w:smallCap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  <w:t>${client_rg}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Endereço: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${client_address}</w:t>
            </w:r>
          </w:p>
        </w:tc>
      </w:tr>
      <w:tr>
        <w:trPr>
          <w:cantSplit w:val="false"/>
        </w:trPr>
        <w:tc>
          <w:tcPr>
            <w:tcW w:w="32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aps w:val="false"/>
                <w:smallCaps w:val="false"/>
                <w:sz w:val="20"/>
                <w:szCs w:val="20"/>
                <w:lang w:val="pt-BR"/>
              </w:rPr>
              <w:t>Bairro: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  <w:t xml:space="preserve"> ${client_neighbourhood}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aps w:val="false"/>
                <w:smallCaps w:val="false"/>
                <w:sz w:val="20"/>
                <w:szCs w:val="20"/>
                <w:lang w:val="pt-BR"/>
              </w:rPr>
              <w:t>Cidade: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  <w:t xml:space="preserve"> ${client_city}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aps w:val="false"/>
                <w:smallCaps w:val="false"/>
                <w:sz w:val="20"/>
                <w:szCs w:val="20"/>
                <w:lang w:val="pt-BR"/>
              </w:rPr>
              <w:t>UF: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20"/>
                <w:szCs w:val="20"/>
                <w:lang w:val="pt-BR"/>
              </w:rPr>
              <w:t xml:space="preserve"> ${client_state}</w:t>
            </w:r>
          </w:p>
        </w:tc>
      </w:tr>
      <w:tr>
        <w:trPr>
          <w:cantSplit w:val="false"/>
        </w:trPr>
        <w:tc>
          <w:tcPr>
            <w:tcW w:w="63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CEP: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${client_cep}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Tel. Fixo: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${client_phone}</w:t>
            </w:r>
          </w:p>
        </w:tc>
      </w:tr>
      <w:tr>
        <w:trPr>
          <w:cantSplit w:val="false"/>
        </w:trPr>
        <w:tc>
          <w:tcPr>
            <w:tcW w:w="6339" w:type="dxa"/>
            <w:gridSpan w:val="2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E-mail: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 xml:space="preserve"> ${client_email}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Tel. Móvel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  <w:lang w:val="pt-BR" w:eastAsia="pt-BR" w:bidi="ar-SA"/>
              </w:rPr>
              <w:t>: ${client_mobile}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  <w:t>Têm entre si ajustado o que se segue: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1. Dos Serviços e do Preço: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Descrição dos fornecedores, serviços contratados e passageiros para aos quais as reservas foram solicitadas, e dos valores e total dos pagamentos devidos.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0"/>
        <w:gridCol w:w="4259"/>
      </w:tblGrid>
      <w:tr>
        <w:trPr>
          <w:cantSplit w:val="false"/>
        </w:trPr>
        <w:tc>
          <w:tcPr>
            <w:tcW w:w="5380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Curso</w:t>
            </w:r>
          </w:p>
        </w:tc>
        <w:tc>
          <w:tcPr>
            <w:tcW w:w="4259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trHeight w:val="2412" w:hRule="atLeast"/>
          <w:cantSplit w:val="false"/>
        </w:trPr>
        <w:tc>
          <w:tcPr>
            <w:tcW w:w="5380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Nome da Escola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: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${school}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Cidade: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${city}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País: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${country}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Nome do Curso: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${course_name}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Aulas por semana: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${lessons_per_week}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Duração da aula: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${lesson_duration}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Número de Semanas de Curso: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Início: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${start_date}, ${start_date_day}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0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Termino: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${finish_date}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,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0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${finish_date_day}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Moeda Utilizada: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${currency_name}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Taxa Administrativa: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${exhibition_symbol}${banking_fee_value}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Taxa de Matrícula da Escola: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${registration_fee_value}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Valor Curso: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${course_value}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Material Didático:</w:t>
            </w:r>
            <w:bookmarkStart w:id="0" w:name="__DdeLink__1004_933291815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</w:t>
            </w:r>
            <w:bookmarkEnd w:id="0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${material_fee_value}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${required_insurance_text}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${required_insurance_value}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TOTAL (Curso): ${exhibition_symbol} ${sum_course}</w:t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pPr>
      <w:r>
        <w:rPr>
          <w:rFonts w:eastAsia="Times New Roman" w:cs="Times New Roman"/>
          <w:b/>
          <w:bCs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4"/>
        <w:gridCol w:w="4245"/>
      </w:tblGrid>
      <w:tr>
        <w:trPr>
          <w:cantSplit w:val="false"/>
        </w:trPr>
        <w:tc>
          <w:tcPr>
            <w:tcW w:w="5394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Acomodação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94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da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${accommodation_type}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de Quarto: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${room}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de Pensão: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${meals}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Número de Semanas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: ${accommodation_duration}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Início: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${accommodation_start_date}, ${accommodation_start_date_day}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Termino: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${accommodation_finish_date}, ${accommodation_finish_date_day}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${extra_night_text}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bookmarkStart w:id="1" w:name="__DdeLink__11936_1633643264"/>
            <w:bookmarkEnd w:id="1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${extra_night}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Moeda Utilizada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:  ${</w:t>
            </w:r>
            <w:bookmarkStart w:id="2" w:name="__DdeLink__1071_844463260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currency_name</w:t>
            </w:r>
            <w:bookmarkEnd w:id="2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Taxa de Colocação: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${exhibition_symbol}${accommodation_fee_value}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Valor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${exhibition_symbol}${accommodation_value}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${extra_night_value_text}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${exhibition_symbol}${extra_night_value}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TOTAL (Acomodação): ${exhibition_symbol} ${sum_accommodation}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pageBreakBefore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4"/>
        <w:gridCol w:w="4245"/>
      </w:tblGrid>
      <w:tr>
        <w:trPr>
          <w:cantSplit w:val="false"/>
        </w:trPr>
        <w:tc>
          <w:tcPr>
            <w:tcW w:w="5394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Extras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94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0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Traslado: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bookmarkStart w:id="3" w:name="__DdeLink__428_242692820"/>
            <w:bookmarkEnd w:id="3"/>
            <w:r>
              <w:rPr>
                <w:rFonts w:eastAsia="Times New Roman" w:cs="Times New Roman"/>
                <w:b w:val="false"/>
                <w:bCs w:val="false"/>
                <w:color w:val="000000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${airport_transfer}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Outros: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${others_value_description}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Moeda Utilizada: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${currency_name}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Traslado: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${exhibition_symbol}${airport_transfer_value}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Outros: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bookmarkStart w:id="4" w:name="__DdeLink__1396_1849921399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</w:t>
            </w:r>
            <w:bookmarkEnd w:id="4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</w:t>
            </w:r>
            <w:bookmarkStart w:id="5" w:name="__DdeLink__470_504429794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others</w:t>
            </w:r>
            <w:bookmarkEnd w:id="5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TOTAL (Extras): 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${sum_extras} 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4"/>
        <w:gridCol w:w="4245"/>
      </w:tblGrid>
      <w:tr>
        <w:trPr>
          <w:cantSplit w:val="false"/>
        </w:trPr>
        <w:tc>
          <w:tcPr>
            <w:tcW w:w="5394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Total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94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Total Geral de Curso + Acomodação + Extras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${sum_total}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2. Da Forma de Pagamento: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Contratante se compromete a realizar o pagamento dos seguintes valores, nas seguintes datas: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0"/>
        <w:gridCol w:w="4169"/>
        <w:gridCol w:w="1897"/>
      </w:tblGrid>
      <w:tr>
        <w:trPr>
          <w:cantSplit w:val="false"/>
        </w:trPr>
        <w:tc>
          <w:tcPr>
            <w:tcW w:w="3580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Pagamento</w:t>
            </w:r>
          </w:p>
        </w:tc>
        <w:tc>
          <w:tcPr>
            <w:tcW w:w="4169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Vencimento</w:t>
            </w:r>
          </w:p>
        </w:tc>
        <w:tc>
          <w:tcPr>
            <w:tcW w:w="1897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35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Entrada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${opportunity_deal_date_day}, ${opportunity_deal_date}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${down_payment} </w:t>
            </w:r>
          </w:p>
        </w:tc>
      </w:tr>
      <w:tr>
        <w:trPr>
          <w:cantSplit w:val="false"/>
        </w:trPr>
        <w:tc>
          <w:tcPr>
            <w:tcW w:w="3580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eastAsia="Times New Roman" w:cs="Times New Roman" w:ascii="Verdana" w:hAnsi="Verdana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Pagamento Final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${opportunity_total_inflow_date_day}, ${opportunity_total_inflow_date}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${rest_payment} 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2.1.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pagamento deverá ser feito em moeda corrente nacional (em Reais), de acordo com a cotação da moeda estrangeira do dia do pagamento, pelo câmbio de transferência internacional fornecido pelo banco usualmente utilizado na transferência internacional pelo Artha.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2.2.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Após a confirmação da matrícula, o contratante receberá um documento, </w:t>
      </w:r>
      <w:r>
        <w:rPr>
          <w:b/>
          <w:bCs/>
          <w:color w:val="000000"/>
          <w:sz w:val="20"/>
          <w:szCs w:val="20"/>
          <w:lang w:val="pt-BR"/>
        </w:rPr>
        <w:t>Confirmação de Matrícula</w:t>
      </w:r>
      <w:r>
        <w:rPr>
          <w:b w:val="false"/>
          <w:bCs w:val="false"/>
          <w:color w:val="000000"/>
          <w:sz w:val="20"/>
          <w:szCs w:val="20"/>
          <w:lang w:val="pt-BR"/>
        </w:rPr>
        <w:t>, com a confirmação das datas e valores, este documento têm validade de Adendo Contratual e é o documento hábil para alteração das datas e valores neste contrato.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3. Das Responsabilidades do Contratante: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Contratante, acima qualificado, assina este contrato como responsável por si e pelas demais pessoas, para quem as reservas são feitas.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4. Das Condições Gerais: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Faz parte integrante deste contrato, para todos os efeitos legais, as Condições Gerais abaixo. O Contratante, neste ato declara ter lido, compreendido e concordado com o inteiro teor das normas dispostas nas Condições Gerais.</w:t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single" w:sz="8" w:space="0" w:color="000080"/>
          <w:insideH w:val="single" w:sz="8" w:space="0" w:color="000080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4"/>
        <w:gridCol w:w="3898"/>
      </w:tblGrid>
      <w:tr>
        <w:trPr>
          <w:cantSplit w:val="false"/>
        </w:trPr>
        <w:tc>
          <w:tcPr>
            <w:tcW w:w="5734" w:type="dxa"/>
            <w:tcBorders>
              <w:top w:val="single" w:sz="20" w:space="0" w:color="000080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1"/>
              <w:numPr>
                <w:ilvl w:val="0"/>
                <w:numId w:val="1"/>
              </w:numPr>
              <w:tabs>
                <w:tab w:val="left" w:pos="0" w:leader="none"/>
              </w:tabs>
              <w:ind w:left="0" w:right="0" w:hanging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3898" w:type="dxa"/>
            <w:tcBorders>
              <w:top w:val="single" w:sz="20" w:space="0" w:color="000080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Condições Gerais</w:t>
            </w:r>
          </w:p>
        </w:tc>
      </w:tr>
    </w:tbl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1.</w:t>
        <w:tab/>
      </w:r>
      <w:r>
        <w:rPr>
          <w:sz w:val="20"/>
          <w:szCs w:val="20"/>
          <w:lang w:val="pt-BR"/>
        </w:rPr>
        <w:t xml:space="preserve">No caso de o </w:t>
      </w:r>
      <w:r>
        <w:rPr>
          <w:b/>
          <w:bCs/>
          <w:sz w:val="20"/>
          <w:szCs w:val="20"/>
          <w:lang w:val="pt-BR"/>
        </w:rPr>
        <w:t>CONTRATANTE</w:t>
      </w:r>
      <w:r>
        <w:rPr>
          <w:sz w:val="20"/>
          <w:szCs w:val="20"/>
          <w:lang w:val="pt-BR"/>
        </w:rPr>
        <w:t xml:space="preserve"> e o </w:t>
      </w:r>
      <w:r>
        <w:rPr>
          <w:b/>
          <w:bCs/>
          <w:sz w:val="20"/>
          <w:szCs w:val="20"/>
          <w:lang w:val="pt-BR"/>
        </w:rPr>
        <w:t>PASSAGEIRO</w:t>
      </w:r>
      <w:r>
        <w:rPr>
          <w:sz w:val="20"/>
          <w:szCs w:val="20"/>
          <w:lang w:val="pt-BR"/>
        </w:rPr>
        <w:t xml:space="preserve"> não serem a mesma pessoa, compromete-se aquele a levar ao conhecimento deste o teor destas Condições Gerais, sendo solidariamente responsável por qualquer ato deste último praticado na execução do contrato.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2.</w:t>
        <w:tab/>
        <w:t xml:space="preserve">DOS SERVIÇOS CONTRATADOS – </w:t>
      </w:r>
      <w:r>
        <w:rPr>
          <w:sz w:val="20"/>
          <w:szCs w:val="20"/>
          <w:lang w:val="pt-BR"/>
        </w:rPr>
        <w:t xml:space="preserve">São considerados serviços contratados aqueles que estiverem expressamente mencionados no programa. Caso o fornecedor contratado no exterior não tenha disponibilidade para entregar o serviço solicitado, o </w:t>
      </w:r>
      <w:r>
        <w:rPr>
          <w:b/>
          <w:bCs/>
          <w:sz w:val="20"/>
          <w:szCs w:val="20"/>
          <w:lang w:val="pt-BR"/>
        </w:rPr>
        <w:t>CONTRATANTE</w:t>
      </w:r>
      <w:r>
        <w:rPr>
          <w:b w:val="false"/>
          <w:bCs w:val="false"/>
          <w:sz w:val="20"/>
          <w:szCs w:val="20"/>
          <w:lang w:val="pt-BR"/>
        </w:rPr>
        <w:t xml:space="preserve"> será avisado para que se possa fazer a substituição do serviço contratado.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3.</w:t>
        <w:tab/>
        <w:t xml:space="preserve">DOS SERVIÇOS NÃO CONTRATADOS – </w:t>
      </w:r>
      <w:r>
        <w:rPr>
          <w:sz w:val="20"/>
          <w:szCs w:val="20"/>
          <w:lang w:val="pt-BR"/>
        </w:rPr>
        <w:t>Não estarão incluídas no preço do programa, despesas como transporte local, seguro-saúde e de viagem, passeios locais ou excursões, dentre outras despesas de caráter pessoal que, por qualquer motivo ocorrer, serão suportadas pelo cliente.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</w:t>
        <w:tab/>
        <w:t>DAS RESPONSABILIDADES DO CONTRATANTE</w:t>
      </w:r>
      <w:r>
        <w:rPr>
          <w:sz w:val="20"/>
          <w:szCs w:val="20"/>
          <w:lang w:val="pt-BR"/>
        </w:rPr>
        <w:t xml:space="preserve"> – O Contratante se compromete a: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</w:t>
        <w:tab/>
      </w:r>
      <w:r>
        <w:rPr>
          <w:sz w:val="20"/>
          <w:szCs w:val="20"/>
          <w:lang w:val="pt-BR"/>
        </w:rPr>
        <w:t>Verificar no sítio eletrônico ou informativo da embaixada ou consulado do país que deseja realizar o programa, a obrigatoriedade de visto antes da partida e/ou condições de entrada, os requisitos e documentos necessários para obtenção do visto e/ou entrada nos países que transitar, e as taxas aplicáveis e se responsabiliza pelo pagamento das mesmas.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4.1.1.</w:t>
      </w:r>
      <w:r>
        <w:rPr>
          <w:sz w:val="20"/>
          <w:szCs w:val="20"/>
          <w:lang w:val="pt-BR"/>
        </w:rPr>
        <w:tab/>
        <w:t>O Contratante declara-se ciente de que documentos, condições ou valores podem sofrer alterações até a data da obtenção do visto ou entrada no país.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4.1.2.</w:t>
      </w:r>
      <w:r>
        <w:rPr>
          <w:sz w:val="20"/>
          <w:szCs w:val="20"/>
          <w:lang w:val="pt-BR"/>
        </w:rPr>
        <w:tab/>
        <w:t>O Contratante declara-se ciente de que é da inteira liberalidade do oficial de imigração do país fornecer ou não o visto e/ou permitir a entrada do viajante, a Contratada não tem nenhum controle da decisão do oficial;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</w:t>
        <w:tab/>
      </w:r>
      <w:r>
        <w:rPr>
          <w:sz w:val="20"/>
          <w:szCs w:val="20"/>
          <w:lang w:val="pt-BR"/>
        </w:rPr>
        <w:t>Verificar no sítio eletrônico da companhia aérea escolhida as condições para utilização das milhas, limites de bagagem, e os itens permitidos ou proibidos na bagagem.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4.2.1.</w:t>
      </w:r>
      <w:r>
        <w:rPr>
          <w:sz w:val="20"/>
          <w:szCs w:val="20"/>
          <w:lang w:val="pt-BR"/>
        </w:rPr>
        <w:tab/>
        <w:t>No caso de atraso de voo, acidentes, perda ou extravio de bagagem, fica previamente estabelecido que a responsabilidade será exclusiva da companhia aérea escolhida pelo Contratante e de acordo com as normas internacionais (Convenção de Varsóvia) e o Código Brasileiro de Aeronáutica;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4.2.2.</w:t>
        <w:tab/>
      </w:r>
      <w:r>
        <w:rPr>
          <w:sz w:val="20"/>
          <w:szCs w:val="20"/>
          <w:lang w:val="pt-BR"/>
        </w:rPr>
        <w:t>O Contratante declara-se ciente de que, de acordo com as regras das companhias transportadoras, no caso de não cumprimento de algum dos prazos estipulados ou não reclamar danos à bagagem no desembarque, o passageiro pode perder o direito de solicitar a alteração ou reembolso.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</w:t>
        <w:tab/>
        <w:t>DAS DECLARAÇÕES DO CONTRATANTE</w:t>
      </w:r>
      <w:r>
        <w:rPr>
          <w:sz w:val="20"/>
          <w:szCs w:val="20"/>
          <w:lang w:val="pt-BR"/>
        </w:rPr>
        <w:t xml:space="preserve"> – O Contratante declara: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5.1.</w:t>
        <w:tab/>
      </w:r>
      <w:r>
        <w:rPr>
          <w:sz w:val="20"/>
          <w:szCs w:val="20"/>
          <w:lang w:val="pt-BR"/>
        </w:rPr>
        <w:t>Estar em condições físicas e mentais para participar do programa.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5.2.</w:t>
        <w:tab/>
      </w:r>
      <w:r>
        <w:rPr>
          <w:sz w:val="20"/>
          <w:szCs w:val="20"/>
          <w:lang w:val="pt-BR"/>
        </w:rPr>
        <w:t>Possuir capacidade financeira para sustentar-se durante todo o período do programa. A Contratada recomenda que o viajante sempre possua um cartão de crédito internacional em seu nome para eventuais emergências.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5.3.</w:t>
      </w:r>
      <w:r>
        <w:rPr>
          <w:sz w:val="20"/>
          <w:szCs w:val="20"/>
          <w:lang w:val="pt-BR"/>
        </w:rPr>
        <w:tab/>
        <w:t>Que cumprirá as leis e regulamentos do país anfitrião e dos países do itinerário e as regras da escola/hospedagem;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6.</w:t>
        <w:tab/>
        <w:t xml:space="preserve">DA ASSISTÊNCIA MÉDICA – </w:t>
      </w:r>
      <w:r>
        <w:rPr>
          <w:sz w:val="20"/>
          <w:szCs w:val="20"/>
          <w:lang w:val="pt-BR"/>
        </w:rPr>
        <w:t>Os clientes que, no decorrer da viagem, necessitarem de assistência médica ou remédios deverão suportar tais encargos. A Contratada orienta que os viajantes internacionais que adquiram um seguro-saúde que cubra todo o período e de acordo com a exigência de cada país e que os titulares de seguro-saúde ou assistência médica levem consigo os documentos necessários para atendimento fora do domicílio habitual.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7.</w:t>
      </w:r>
      <w:r>
        <w:rPr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>DA RESPONSABILIDADE CIVIL DA CONTRATADA</w:t>
      </w:r>
      <w:r>
        <w:rPr>
          <w:sz w:val="20"/>
          <w:szCs w:val="20"/>
          <w:lang w:val="pt-BR"/>
        </w:rPr>
        <w:t xml:space="preserve"> – A Contratada é intermediária na contratação de serviços de intercâmbio, ficando na dependência de terceiros para a efetiva execução de tais serviços, como transporte, hospedagem, curso de idiomas, atendimento receptivo no local de destino e/ou escalas das viagens contratadas, entre outros serviços diversos, respondendo cada um na medida de sua atuação.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</w:t>
      </w:r>
      <w:r>
        <w:rPr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 xml:space="preserve">DA RESCISÃO </w:t>
      </w:r>
      <w:r>
        <w:rPr>
          <w:sz w:val="20"/>
          <w:szCs w:val="20"/>
          <w:lang w:val="pt-BR"/>
        </w:rPr>
        <w:t>– Caso o Contratante solicite o cancelamento do programa, a Contratada efetuará ao Contratante o reembolso do valor devido, calculado sobre o total efetivamente recebido pela Contratada, deduzido os seguintes valores: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8.1.</w:t>
        <w:tab/>
      </w:r>
      <w:r>
        <w:rPr>
          <w:b w:val="false"/>
          <w:bCs w:val="false"/>
          <w:sz w:val="20"/>
          <w:szCs w:val="20"/>
          <w:lang w:val="pt-BR"/>
        </w:rPr>
        <w:t>No caso de negativa de emissão do visto ou entrada pela autoridade de imigração do país de destino, mediante apresentação de prova documental, a retenção será de 10% do total do programa (dez por cento);</w:t>
      </w:r>
    </w:p>
    <w:p>
      <w:pPr>
        <w:pStyle w:val="Normal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8.2.</w:t>
        <w:tab/>
      </w:r>
      <w:r>
        <w:rPr>
          <w:sz w:val="20"/>
          <w:szCs w:val="20"/>
          <w:lang w:val="pt-BR"/>
        </w:rPr>
        <w:t>Com 30 (trinta) dias ou mais da data inicial prevista para o início da viagem: a retenção será de 10% do total do programa (dez por cento);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8.3.</w:t>
        <w:tab/>
      </w:r>
      <w:r>
        <w:rPr>
          <w:sz w:val="20"/>
          <w:szCs w:val="20"/>
          <w:lang w:val="pt-BR"/>
        </w:rPr>
        <w:t>Com menos de 30 (trinta) dias da data inicial prevista para o início da viagem, será retido 20% (vinte por cento) do total do programa, bem como multas cobradas pelos fornecedores (transportadoras, receptivos, escolas, hospedagem, e outros serviços).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8.4.</w:t>
        <w:tab/>
      </w:r>
      <w:r>
        <w:rPr>
          <w:sz w:val="20"/>
          <w:szCs w:val="20"/>
          <w:lang w:val="pt-BR"/>
        </w:rPr>
        <w:t>Ocorrendo desistência do Contratante, em qualquer fase ou etapa da viagem após a data inicial prevista para o início da viagem, será reembolsado unicamente dos valores que a escola no exterior, de acordo com a legislação estrangeira e com seus termos e condições, concordar em reembolsar, deduzidos de todo o modo os 20% (vinte por cento) do total do programa.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8.5.</w:t>
      </w:r>
      <w:r>
        <w:rPr>
          <w:sz w:val="20"/>
          <w:szCs w:val="20"/>
          <w:lang w:val="pt-BR"/>
        </w:rPr>
        <w:tab/>
        <w:t>Ocorrendo o cancelamento pela Contratada antes do embarque, ficará à escolha do Contratante a realização de outra programação sugerida, com o pagamento e/ou reembolso das possíveis diferenças de valores, ou a programação para outra data. Não optando por nenhuma dessas possibilidades, será devolvido pela Contratada integralmente o valor já pago do contrato.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</w:t>
        <w:tab/>
        <w:t xml:space="preserve">EVENTUAIS ALTERAÇÕES NO PROGRAMA – </w:t>
      </w:r>
      <w:r>
        <w:rPr>
          <w:sz w:val="20"/>
          <w:szCs w:val="20"/>
          <w:lang w:val="pt-BR"/>
        </w:rPr>
        <w:t>O Contratante fica ciente de que na escola/hospedagem por ele contratada poderá ocorrer alterações sem mudança da qualidade dos serviços por motivos técnicos, disponibilidade e/ou força maior após o embarque.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9.1.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Uma vez enviada a matrícula a escolas e os fornecedores enviam a confirmação dos serviços contratados, especialmente a vaga na data desejada, e o tipo de acomodação desejada. Caso os fornecedores não tenham mais disponibilidade, alternativas serão oferecidas ao Contratante, havendo alteração dos valores, podendo o contratante nesse caso, optar pelo cancelamento do serviço indisponível, sem ônus.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9.2.</w:t>
        <w:tab/>
      </w:r>
      <w:r>
        <w:rPr>
          <w:sz w:val="20"/>
          <w:szCs w:val="20"/>
          <w:lang w:val="pt-BR"/>
        </w:rPr>
        <w:t>Caso o estudante, no início do programa, apresente nível de proficiência no idioma ou muito baixo ou muito alto e não houver estudantes suficientes para compor a turma, a escola se reserva o direito de alterar o curso para aulas particulares, de maior valor, mas em menor número de horas, para equivaler ao valor pago.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9.3.</w:t>
      </w:r>
      <w:r>
        <w:rPr>
          <w:sz w:val="20"/>
          <w:szCs w:val="20"/>
          <w:lang w:val="pt-BR"/>
        </w:rPr>
        <w:tab/>
        <w:t>Caso o Contratante altere o Programa, datas de embarque, duração ou tipo e local da hospedagem, o Contratante deverá arcar com a taxa de modificação de US$ 100 (cem dólares) acrescidas das eventuais taxas que a escola/hospedagem exigir, de acordo com os termos e condições da escola.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9.4.</w:t>
      </w:r>
      <w:r>
        <w:rPr>
          <w:sz w:val="20"/>
          <w:szCs w:val="20"/>
          <w:lang w:val="pt-BR"/>
        </w:rPr>
        <w:tab/>
        <w:t>Caso o Contratante altere o Programa, datas de embarque, duração ou tipo e local da hospedagem, o Contratante deve estar ciente de que a data inicial prevista para o início da viagem para efeitos de rescisão e reembolso não é alterada, valendo para as cláusulas de reembolso a data inicial prevista para o início da viagem e não a data de início efetiva;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9.5.</w:t>
      </w:r>
      <w:r>
        <w:rPr>
          <w:sz w:val="20"/>
          <w:szCs w:val="20"/>
          <w:lang w:val="pt-BR"/>
        </w:rPr>
        <w:tab/>
        <w:t>No caso de variação cambial superior a 3% ou alterações de taxas locais, os valores do pacote poderão sofrer alterações de acordo com a variação ou aumento das taxas;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9.6.</w:t>
      </w:r>
      <w:r>
        <w:rPr>
          <w:sz w:val="20"/>
          <w:szCs w:val="20"/>
          <w:lang w:val="pt-BR"/>
        </w:rPr>
        <w:tab/>
        <w:t>No caso de mudanças drásticas da legislação que implicam alteração de mais de 3% na cobrança de impostos, taxas ou contribuições sociais dos programas ou para transferência de valores no exterior, os valores do programa poderão sofrer alterações de acordo com a variação ou aumento do valor dos impostos, taxas ou contribuições sociais;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10.</w:t>
        <w:tab/>
        <w:t xml:space="preserve">DO DESLIGAMENTO COMPULSÓRIO – </w:t>
      </w:r>
      <w:r>
        <w:rPr>
          <w:sz w:val="20"/>
          <w:szCs w:val="20"/>
          <w:lang w:val="pt-BR"/>
        </w:rPr>
        <w:t>O passageiro e/ou estudante que estiver usufruindo do contrato poderá ter impedido o início ou continuidade de sua viagem nas seguintes hipóteses: se causar perturbação ou se sua presença oferecer risco à saúde, à integridade física ou moral de quem quer que seja, desrespeitar as regras da escola e/ou lei ou regulamentos do país, desrespeitar as leis do país quanto à frequência às aulas, não lhe sendo devida qualquer restituição de valores pagos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11.</w:t>
        <w:tab/>
        <w:t xml:space="preserve">DO TRANSPORTE – </w:t>
      </w:r>
      <w:r>
        <w:rPr>
          <w:b w:val="false"/>
          <w:bCs w:val="false"/>
          <w:sz w:val="20"/>
          <w:szCs w:val="20"/>
          <w:lang w:val="pt-BR"/>
        </w:rPr>
        <w:t>O Contratante se compromete a obter transporte aéreo ou terrestre necessários para que possa apresentar-se à hospedagem e à escola na data marcada, a informar-se das condições e passar todas as informações para o Artha em até 14 dias antes do início da viagem.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12.</w:t>
        <w:tab/>
        <w:t>MENORES</w:t>
      </w:r>
      <w:r>
        <w:rPr>
          <w:sz w:val="20"/>
          <w:szCs w:val="20"/>
          <w:lang w:val="pt-BR"/>
        </w:rPr>
        <w:t xml:space="preserve"> – Cumpre ao Contratante no caso de embarque de menores verificar previamente tanto com a Polícia Federal, quanto nas resoluções do Conselho Nacional de Justiça, das autorizações e documentos necessárias para a viagem, seja desacompanhado ou acompanhado de apenas de um dos pais.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13.</w:t>
        <w:tab/>
        <w:t xml:space="preserve">DA HOSPEDAGEM – </w:t>
      </w:r>
      <w:r>
        <w:rPr>
          <w:sz w:val="20"/>
          <w:szCs w:val="20"/>
          <w:lang w:val="pt-BR"/>
        </w:rPr>
        <w:t>normalmente os detalhes das hospedagens em residência estudantil e ou em casa de família são passados pela escola na semana do embarque.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14.</w:t>
        <w:tab/>
        <w:t xml:space="preserve">DA ALIMENTAÇÃO – </w:t>
      </w:r>
      <w:r>
        <w:rPr>
          <w:sz w:val="20"/>
          <w:szCs w:val="20"/>
          <w:lang w:val="pt-BR"/>
        </w:rPr>
        <w:t>A alimentação será fornecida de acordo com a modalidade de hospedagem contratada, constando na carta da acomodação a informação sobre quais refeições estão incluídas. Nos casos de dieta alimentar ou na exigência de qualquer item especial na alimentação, deverá o Contratante consultar previamente a disponibilidade, bem como assumir os eventuais encargos extras junto à hospedagem ou companhia aérea, se for caso. Se o Contratante não comparecer dentro do horário determinado para as refeições, ele perderá o direito às mesmas sem compensação alguma;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15.</w:t>
        <w:tab/>
        <w:t xml:space="preserve">DA AUTORIZAÇÃO DE USO DE IMAGEM – </w:t>
      </w:r>
      <w:r>
        <w:rPr>
          <w:b w:val="false"/>
          <w:bCs w:val="false"/>
          <w:sz w:val="20"/>
          <w:szCs w:val="20"/>
          <w:lang w:val="pt-BR"/>
        </w:rPr>
        <w:t xml:space="preserve">O Contratante autoriza </w:t>
      </w:r>
      <w:r>
        <w:rPr>
          <w:sz w:val="20"/>
          <w:szCs w:val="20"/>
          <w:lang w:val="pt-BR"/>
        </w:rPr>
        <w:t>a utilização de imagem, som e voz do Contratante, Estudante e/ou Passageiro para utilização pela Contratada em material de divulgação referente aos programas e cursos, sem que isso gere qualquer ônus para a Contratada;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16.</w:t>
        <w:tab/>
        <w:t xml:space="preserve">ELEIÇÃO DE FORO – </w:t>
      </w:r>
      <w:r>
        <w:rPr>
          <w:sz w:val="20"/>
          <w:szCs w:val="20"/>
          <w:lang w:val="pt-BR"/>
        </w:rPr>
        <w:t>Para dirimir qualquer controvérsia proveniente do contrato de prestação de serviços de turismo, fica eleito o foro de Belo Horizonte.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  <w:t>Como expressão de seu inteiro e exato conhecimento, e de sua perfeita concordância com tudo o que acima foi mencionado, o Contratante assina abaixo, sem quaisquer restrições.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Assinatura do vendedor:  _______________________________________________________</w:t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/>
        <w:t>${username}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/>
          <w:bCs/>
          <w:sz w:val="20"/>
          <w:szCs w:val="20"/>
          <w:u w:val="single"/>
          <w:lang w:val="pt-BR"/>
        </w:rPr>
      </w:pPr>
      <w:r>
        <w:rPr>
          <w:sz w:val="20"/>
          <w:szCs w:val="20"/>
          <w:lang w:val="pt-BR"/>
        </w:rPr>
        <w:t xml:space="preserve">Local/Data: </w:t>
      </w:r>
      <w:r>
        <w:rPr>
          <w:b/>
          <w:bCs/>
          <w:sz w:val="20"/>
          <w:szCs w:val="20"/>
          <w:u w:val="single"/>
          <w:lang w:val="pt-BR"/>
        </w:rPr>
        <w:t xml:space="preserve">BELO HORIZONTE, ${opportunity_deal_date_day}, </w:t>
      </w:r>
      <w:bookmarkStart w:id="6" w:name="__DdeLink__481_643928232"/>
      <w:r>
        <w:rPr>
          <w:b/>
          <w:bCs/>
          <w:sz w:val="20"/>
          <w:szCs w:val="20"/>
          <w:u w:val="single"/>
          <w:lang w:val="pt-BR"/>
        </w:rPr>
        <w:t>${opportunity_deal_date}</w:t>
      </w:r>
      <w:bookmarkEnd w:id="6"/>
      <w:r>
        <w:rPr>
          <w:b/>
          <w:bCs/>
          <w:sz w:val="20"/>
          <w:szCs w:val="20"/>
          <w:u w:val="single"/>
          <w:lang w:val="pt-BR"/>
        </w:rPr>
        <w:t xml:space="preserve">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Assinatura do Contratante: ____________________________________________________</w:t>
      </w:r>
    </w:p>
    <w:p>
      <w:pPr>
        <w:pStyle w:val="Normal"/>
        <w:rPr>
          <w:rFonts w:eastAsia="Times New Roman" w:cs="Times New Roman"/>
          <w:b w:val="false"/>
          <w:bCs w:val="false"/>
          <w:color w:val="00000A"/>
          <w:sz w:val="20"/>
          <w:szCs w:val="20"/>
          <w:lang w:val="pt-BR" w:eastAsia="pt-BR" w:bidi="ar-SA"/>
        </w:rPr>
      </w:pPr>
      <w:r>
        <w:rPr>
          <w:sz w:val="20"/>
          <w:szCs w:val="20"/>
          <w:lang w:val="pt-BR"/>
        </w:rPr>
        <w:tab/>
        <w:tab/>
        <w:tab/>
        <w:tab/>
        <w:tab/>
      </w:r>
      <w:r>
        <w:rPr>
          <w:rFonts w:eastAsia="Times New Roman" w:cs="Times New Roman"/>
          <w:b w:val="false"/>
          <w:bCs w:val="false"/>
          <w:color w:val="00000A"/>
          <w:sz w:val="20"/>
          <w:szCs w:val="20"/>
          <w:lang w:val="pt-BR" w:eastAsia="pt-BR" w:bidi="ar-SA"/>
        </w:rPr>
        <w:t>${client_name} ${client_surname}</w:t>
      </w:r>
    </w:p>
    <w:p>
      <w:pPr>
        <w:pStyle w:val="Normal"/>
        <w:rPr>
          <w:rFonts w:eastAsia="Times New Roman" w:cs="Times New Roman"/>
          <w:b/>
          <w:bCs/>
          <w:color w:val="00000A"/>
          <w:sz w:val="20"/>
          <w:szCs w:val="20"/>
          <w:lang w:val="pt-BR" w:eastAsia="pt-BR" w:bidi="ar-SA"/>
        </w:rPr>
      </w:pPr>
      <w:r>
        <w:rPr>
          <w:rFonts w:eastAsia="Times New Roman" w:cs="Times New Roman"/>
          <w:b/>
          <w:bCs/>
          <w:color w:val="00000A"/>
          <w:sz w:val="20"/>
          <w:szCs w:val="20"/>
          <w:lang w:val="pt-BR" w:eastAsia="pt-BR" w:bidi="ar-SA"/>
        </w:rPr>
        <w:tab/>
        <w:tab/>
        <w:tab/>
        <w:tab/>
        <w:tab/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Testemunhas: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6"/>
        <w:gridCol w:w="4816"/>
      </w:tblGrid>
      <w:tr>
        <w:trPr>
          <w:cantSplit w:val="false"/>
        </w:trPr>
        <w:tc>
          <w:tcPr>
            <w:tcW w:w="4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1) __________________________________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Endereço: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CPF: 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2) _________________________________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Endereço: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CPF: </w:t>
            </w:r>
          </w:p>
        </w:tc>
      </w:tr>
    </w:tbl>
    <w:p>
      <w:pPr>
        <w:pStyle w:val="Normal"/>
        <w:rPr>
          <w:rFonts w:eastAsia="Times New Roman" w:cs="Times New Roman"/>
          <w:b w:val="false"/>
          <w:bCs w:val="false"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eastAsia="Times New Roman" w:cs="Times New Roman"/>
          <w:b w:val="false"/>
          <w:bCs w:val="false"/>
          <w:color w:val="00000A"/>
          <w:sz w:val="20"/>
          <w:szCs w:val="20"/>
          <w:u w:val="none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0"/>
          <w:szCs w:val="20"/>
          <w:u w:val="none"/>
          <w:lang w:val="pt-BR" w:eastAsia="pt-BR" w:bidi="ar-SA"/>
        </w:rPr>
      </w:r>
    </w:p>
    <w:p>
      <w:pPr>
        <w:pStyle w:val="Normal"/>
        <w:spacing w:lineRule="auto" w:line="360"/>
        <w:jc w:val="left"/>
        <w:rPr>
          <w:rFonts w:eastAsia="Times New Roman" w:cs="Times New Roman"/>
          <w:b w:val="false"/>
          <w:bCs w:val="false"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pacing w:val="0"/>
          <w:w w:val="100"/>
          <w:sz w:val="20"/>
          <w:szCs w:val="20"/>
          <w:u w:val="none"/>
          <w:lang w:val="pt-BR" w:eastAsia="pt-BR" w:bidi="ar-SA"/>
        </w:rPr>
      </w:r>
    </w:p>
    <w:p>
      <w:pPr>
        <w:pStyle w:val="Normal"/>
        <w:shd w:fill="FFFFFF" w:val="clear"/>
        <w:tabs>
          <w:tab w:val="left" w:pos="2126" w:leader="none"/>
          <w:tab w:val="left" w:pos="5102" w:leader="none"/>
          <w:tab w:val="left" w:pos="9354" w:leader="underscore"/>
        </w:tabs>
        <w:spacing w:lineRule="auto" w:line="360" w:before="0" w:after="0"/>
        <w:ind w:left="0" w:right="0" w:hanging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12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Star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>
        <w:b/>
        <w:bCs/>
      </w:rPr>
    </w:pPr>
    <w:r>
      <w:rPr>
        <w:b/>
        <w:bCs/>
      </w:rPr>
      <w:t xml:space="preserve">Rubrica ___________ </w:t>
    </w:r>
    <w:bookmarkStart w:id="7" w:name="&quot;&quot;Artha&quot;&quot;2"/>
    <w:bookmarkStart w:id="8" w:name="&quot;Artha&quot;2"/>
    <w:bookmarkEnd w:id="7"/>
    <w:bookmarkEnd w:id="8"/>
    <w:r>
      <w:rPr>
        <w:b/>
        <w:bCs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DejaVu Sans"/>
        <w:sz w:val="24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both"/>
    </w:pPr>
    <w:rPr>
      <w:rFonts w:ascii="Verdana" w:hAnsi="Verdana" w:eastAsia="Times New Roman" w:cs="Times New Roman"/>
      <w:color w:val="00000A"/>
      <w:sz w:val="20"/>
      <w:szCs w:val="24"/>
      <w:lang w:val="pt-BR" w:eastAsia="zxx" w:bidi="ar-SA"/>
    </w:rPr>
  </w:style>
  <w:style w:type="paragraph" w:styleId="Ttulo1">
    <w:name w:val="Título 1"/>
    <w:basedOn w:val="Normal"/>
    <w:pPr>
      <w:keepNext/>
      <w:widowControl w:val="false"/>
      <w:jc w:val="left"/>
      <w:outlineLvl w:val="0"/>
    </w:pPr>
    <w:rPr>
      <w:rFonts w:ascii="Verdana" w:hAnsi="Verdana"/>
      <w:b/>
      <w:smallCaps/>
      <w:sz w:val="20"/>
      <w:szCs w:val="20"/>
      <w:u w:val="none"/>
    </w:rPr>
  </w:style>
  <w:style w:type="paragraph" w:styleId="Ttulo2">
    <w:name w:val="Título 2"/>
    <w:basedOn w:val="Ttulododocumento"/>
    <w:pPr>
      <w:spacing w:before="0" w:after="0"/>
      <w:jc w:val="right"/>
      <w:outlineLvl w:val="1"/>
    </w:pPr>
    <w:rPr>
      <w:rFonts w:ascii="Verdana" w:hAnsi="Verdana"/>
      <w:b/>
      <w:bCs w:val="false"/>
      <w:i w:val="false"/>
      <w:iCs/>
      <w:smallCaps/>
      <w:sz w:val="20"/>
      <w:szCs w:val="28"/>
    </w:rPr>
  </w:style>
  <w:style w:type="paragraph" w:styleId="Ttulo3">
    <w:name w:val="Título 3"/>
    <w:basedOn w:val="Ttulododocumento"/>
    <w:pPr>
      <w:spacing w:before="0" w:after="0"/>
      <w:outlineLvl w:val="2"/>
    </w:pPr>
    <w:rPr>
      <w:rFonts w:ascii="Verdana" w:hAnsi="Verdana"/>
      <w:b/>
      <w:bCs/>
      <w:sz w:val="20"/>
      <w:szCs w:val="28"/>
    </w:rPr>
  </w:style>
  <w:style w:type="paragraph" w:styleId="Ttulo6">
    <w:name w:val="Título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Ttulo"/>
    <w:pPr>
      <w:outlineLvl w:val="6"/>
    </w:pPr>
    <w:rPr>
      <w:b/>
      <w:bCs/>
      <w:sz w:val="21"/>
      <w:szCs w:val="21"/>
    </w:rPr>
  </w:style>
  <w:style w:type="paragraph" w:styleId="Ttulo8">
    <w:name w:val="Título 8"/>
    <w:basedOn w:val="Ttulo"/>
    <w:pPr>
      <w:outlineLvl w:val="7"/>
    </w:pPr>
    <w:rPr>
      <w:b/>
      <w:bCs/>
      <w:sz w:val="21"/>
      <w:szCs w:val="21"/>
    </w:rPr>
  </w:style>
  <w:style w:type="paragraph" w:styleId="Ttulo9">
    <w:name w:val="Título 9"/>
    <w:basedOn w:val="Ttulo"/>
    <w:pPr>
      <w:outlineLvl w:val="8"/>
    </w:pPr>
    <w:rPr>
      <w:b/>
      <w:bCs/>
      <w:sz w:val="21"/>
      <w:szCs w:val="21"/>
    </w:rPr>
  </w:style>
  <w:style w:type="character" w:styleId="DefaultParagraphFont">
    <w:name w:val="Default Paragraph Font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rPr>
      <w:rFonts w:ascii="StarSymbol" w:hAnsi="StarSymbol" w:eastAsia="StarSymbol" w:cs="StarSymbol"/>
      <w:sz w:val="18"/>
      <w:szCs w:val="18"/>
    </w:rPr>
  </w:style>
  <w:style w:type="character" w:styleId="Citao">
    <w:name w:val="Citação"/>
    <w:rPr>
      <w:i/>
      <w:i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>
      <w:rFonts w:ascii="Tahoma" w:hAnsi="Tahoma" w:cs="Tahoma"/>
      <w:sz w:val="22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0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pPr>
      <w:keepNext/>
      <w:spacing w:before="0" w:after="0"/>
      <w:jc w:val="center"/>
    </w:pPr>
    <w:rPr>
      <w:rFonts w:ascii="Verdana" w:hAnsi="Verdana" w:eastAsia="Arial Unicode MS" w:cs="Tahoma"/>
      <w:b/>
      <w:bCs/>
      <w:caps/>
      <w:sz w:val="28"/>
      <w:szCs w:val="36"/>
    </w:rPr>
  </w:style>
  <w:style w:type="paragraph" w:styleId="Subttulo">
    <w:name w:val="Subtítulo"/>
    <w:basedOn w:val="Ttulododocumento"/>
    <w:pPr>
      <w:spacing w:before="0" w:after="0"/>
      <w:jc w:val="center"/>
    </w:pPr>
    <w:rPr>
      <w:rFonts w:ascii="Verdana" w:hAnsi="Verdana"/>
      <w:b/>
      <w:bCs w:val="false"/>
      <w:i w:val="false"/>
      <w:iCs/>
      <w:sz w:val="20"/>
      <w:szCs w:val="28"/>
    </w:rPr>
  </w:style>
  <w:style w:type="paragraph" w:styleId="Corpodetextorecuado">
    <w:name w:val="Corpo de texto recuado"/>
    <w:basedOn w:val="Normal"/>
    <w:pPr>
      <w:spacing w:before="0" w:after="120"/>
      <w:ind w:left="360" w:right="0" w:hanging="0"/>
    </w:pPr>
    <w:rPr/>
  </w:style>
  <w:style w:type="paragraph" w:styleId="DocumentMap">
    <w:name w:val="Document Map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PadroCentralizado">
    <w:name w:val="Padrão Centralizado"/>
    <w:basedOn w:val="Normal"/>
    <w:pPr>
      <w:jc w:val="center"/>
    </w:pPr>
    <w:rPr/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Rodap">
    <w:name w:val="Rodapé"/>
    <w:basedOn w:val="Normal"/>
    <w:pPr>
      <w:suppressLineNumbers/>
      <w:tabs>
        <w:tab w:val="center" w:pos="4320" w:leader="none"/>
        <w:tab w:val="right" w:pos="8640" w:leader="none"/>
      </w:tabs>
    </w:pPr>
    <w:rPr>
      <w:i/>
      <w:sz w:val="16"/>
    </w:rPr>
  </w:style>
  <w:style w:type="paragraph" w:styleId="Contedodalista">
    <w:name w:val="Conteúdo da lista"/>
    <w:basedOn w:val="Normal"/>
    <w:pPr>
      <w:spacing w:before="0" w:after="0"/>
      <w:ind w:left="567" w:right="0" w:hanging="0"/>
    </w:pPr>
    <w:rPr/>
  </w:style>
  <w:style w:type="paragraph" w:styleId="Textoprformatado">
    <w:name w:val="Texto préformatado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Figura">
    <w:name w:val="Figura"/>
    <w:basedOn w:val="Legenda"/>
    <w:pPr/>
    <w:rPr/>
  </w:style>
  <w:style w:type="paragraph" w:styleId="Texto">
    <w:name w:val="Texto"/>
    <w:basedOn w:val="Legenda"/>
    <w:pPr/>
    <w:rPr/>
  </w:style>
  <w:style w:type="paragraph" w:styleId="Contedodoquadro">
    <w:name w:val="Conteúdo do quadro"/>
    <w:basedOn w:val="Corpodotexto"/>
    <w:pPr/>
    <w:rPr/>
  </w:style>
  <w:style w:type="paragraph" w:styleId="Ttulo10">
    <w:name w:val="Título 10"/>
    <w:basedOn w:val="Ttulo"/>
    <w:pPr>
      <w:outlineLvl w:val="8"/>
    </w:pPr>
    <w:rPr>
      <w:b/>
      <w:bCs/>
      <w:sz w:val="21"/>
      <w:szCs w:val="21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521964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2007-07-18T17:23:00Z</dcterms:created>
  <dc:creator>p60622</dc:creator>
  <dc:description>
</dc:description>
  <dc:language>pt-BR</dc:language>
  <cp:lastPrinted>2012-06-06T11:44:44Z</cp:lastPrinted>
  <dcterms:modified xsi:type="dcterms:W3CDTF">2016-03-14T11:03:21Z</dcterms:modified>
  <cp:revision>561</cp:revision>
  <dc:subject>Roteiro</dc:subject>
  <dc:title>Roteiro Provence, Côte d'Azur, Mônaco e Noroeste da Itália</dc:title>
</cp:coreProperties>
</file>