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6430284F" w:rsidR="00443F28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366164">
        <w:rPr>
          <w:b/>
          <w:sz w:val="32"/>
          <w:szCs w:val="32"/>
        </w:rPr>
        <w:t>1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4230A2B2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5E097D">
        <w:rPr>
          <w:b/>
        </w:rPr>
        <w:t>ОРГАНИЗАЦИЯ ДАННЫХ И РАЗГРАНИЧЕНИЕ ДОСТУПА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4DC15D1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E097D">
        <w:rPr>
          <w:rFonts w:eastAsia="Times New Roman" w:cs="Times New Roman"/>
        </w:rPr>
        <w:t>Системы управления базами данных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CF36872" w:rsidR="00443F28" w:rsidRDefault="00D55F32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5E097D">
        <w:rPr>
          <w:rFonts w:cs="Times New Roman"/>
        </w:rPr>
        <w:t>Зубков Е. А.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2ED638F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5E097D">
        <w:rPr>
          <w:rFonts w:eastAsia="Times New Roman" w:cs="Times New Roman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38D33C01" w14:textId="20BB1C55" w:rsidR="001B412A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362860" w:history="1">
            <w:r w:rsidR="001B412A" w:rsidRPr="003B2E4B">
              <w:rPr>
                <w:rStyle w:val="aff3"/>
              </w:rPr>
              <w:t>1</w:t>
            </w:r>
            <w:r w:rsidR="001B412A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1B412A" w:rsidRPr="003B2E4B">
              <w:rPr>
                <w:rStyle w:val="aff3"/>
              </w:rPr>
              <w:t>ЦЕЛЬ РАБОТЫ</w:t>
            </w:r>
            <w:r w:rsidR="001B412A">
              <w:rPr>
                <w:webHidden/>
              </w:rPr>
              <w:tab/>
            </w:r>
            <w:r w:rsidR="001B412A">
              <w:rPr>
                <w:webHidden/>
              </w:rPr>
              <w:fldChar w:fldCharType="begin"/>
            </w:r>
            <w:r w:rsidR="001B412A">
              <w:rPr>
                <w:webHidden/>
              </w:rPr>
              <w:instrText xml:space="preserve"> PAGEREF _Toc176362860 \h </w:instrText>
            </w:r>
            <w:r w:rsidR="001B412A">
              <w:rPr>
                <w:webHidden/>
              </w:rPr>
            </w:r>
            <w:r w:rsidR="001B412A">
              <w:rPr>
                <w:webHidden/>
              </w:rPr>
              <w:fldChar w:fldCharType="separate"/>
            </w:r>
            <w:r w:rsidR="001B412A">
              <w:rPr>
                <w:webHidden/>
              </w:rPr>
              <w:t>3</w:t>
            </w:r>
            <w:r w:rsidR="001B412A">
              <w:rPr>
                <w:webHidden/>
              </w:rPr>
              <w:fldChar w:fldCharType="end"/>
            </w:r>
          </w:hyperlink>
        </w:p>
        <w:p w14:paraId="1AB1CA8E" w14:textId="76C7F853" w:rsidR="001B412A" w:rsidRDefault="001B412A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6362861" w:history="1">
            <w:r w:rsidRPr="003B2E4B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_Toc176362861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B47B69" w14:textId="68258D19" w:rsidR="001B412A" w:rsidRDefault="001B412A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6362862" w:history="1">
            <w:r w:rsidRPr="003B2E4B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_Toc176362862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3EF2C1B" w14:textId="3603BF32" w:rsidR="001B412A" w:rsidRDefault="001B412A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6362863" w:history="1">
            <w:r w:rsidRPr="003B2E4B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_Toc176362863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97BF428" w14:textId="3FF424AF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64" w:history="1">
            <w:r w:rsidRPr="003B2E4B">
              <w:rPr>
                <w:rStyle w:val="aff3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Какой тип разграничения доступа, с точки зрения грануляции, реализован в СУБД, на которой выполнялась работа?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26F2E" w14:textId="488C5736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65" w:history="1">
            <w:r w:rsidRPr="003B2E4B">
              <w:rPr>
                <w:rStyle w:val="aff3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Какой тип гранулированного доступа реализует предложение GRANT?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30F1" w14:textId="5688073B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66" w:history="1">
            <w:r w:rsidRPr="003B2E4B">
              <w:rPr>
                <w:rStyle w:val="aff3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 xml:space="preserve">Какой тип гранулированного доступа реализует предложение </w:t>
            </w:r>
            <w:r w:rsidRPr="003B2E4B">
              <w:rPr>
                <w:rStyle w:val="aff3"/>
                <w:noProof/>
                <w:lang w:val="en-US"/>
              </w:rPr>
              <w:t>POLICY</w:t>
            </w:r>
            <w:r w:rsidRPr="003B2E4B">
              <w:rPr>
                <w:rStyle w:val="aff3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89B6" w14:textId="3312184B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67" w:history="1">
            <w:r w:rsidRPr="003B2E4B">
              <w:rPr>
                <w:rStyle w:val="aff3"/>
                <w:noProof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Что происходит при совмещении нескольких политик доступа в отношении одной ячейки (записи) для одного и того же пользователя?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BDD7" w14:textId="41BD325B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68" w:history="1">
            <w:r w:rsidRPr="003B2E4B">
              <w:rPr>
                <w:rStyle w:val="aff3"/>
                <w:noProof/>
              </w:rPr>
              <w:t>4.5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Кто обладает правом разграничения прав доступа в рассматриваемой СУБД? Какие права для этого необходимы?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E02E" w14:textId="0235AC81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69" w:history="1">
            <w:r w:rsidRPr="003B2E4B">
              <w:rPr>
                <w:rStyle w:val="aff3"/>
                <w:noProof/>
              </w:rPr>
              <w:t>4.6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Есть ли какие-либо ограничения применения политик?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94750" w14:textId="0D8E9D5E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70" w:history="1">
            <w:r w:rsidRPr="003B2E4B">
              <w:rPr>
                <w:rStyle w:val="aff3"/>
                <w:noProof/>
              </w:rPr>
              <w:t>4.7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К каким объектам может быть применено приложение GRANT?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929E" w14:textId="5787699E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71" w:history="1">
            <w:r w:rsidRPr="003B2E4B">
              <w:rPr>
                <w:rStyle w:val="aff3"/>
                <w:noProof/>
              </w:rPr>
              <w:t>4.8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К каким объектам может быть применено приложение POLYCY?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286F9" w14:textId="0DCE8041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72" w:history="1">
            <w:r w:rsidRPr="003B2E4B">
              <w:rPr>
                <w:rStyle w:val="aff3"/>
                <w:noProof/>
                <w:lang w:val="en-US"/>
              </w:rPr>
              <w:t>4.9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Какие пользователи и роли изначально определены в рассматриваемом сервере СУБД? У каких из них заданы пароли по умолчанию?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D48D" w14:textId="78F9E344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73" w:history="1">
            <w:r w:rsidRPr="003B2E4B">
              <w:rPr>
                <w:rStyle w:val="aff3"/>
                <w:noProof/>
              </w:rPr>
              <w:t>4.10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Как разграничить доступ пользователей к функциям? Какие права при этом должны быть также предоставлены пользователю и должны 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6F3BF" w14:textId="27B52E71" w:rsidR="001B412A" w:rsidRDefault="001B412A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6362874" w:history="1">
            <w:r w:rsidRPr="003B2E4B">
              <w:rPr>
                <w:rStyle w:val="aff3"/>
                <w:noProof/>
              </w:rPr>
              <w:t>4.11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  <w:noProof/>
              </w:rPr>
              <w:t>Можно ли дать пользователям доступ на чтение к отдельным таблицам системного каталога сервера СУБД?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_Toc176362874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CE04" w14:textId="3429843B" w:rsidR="001B412A" w:rsidRDefault="001B412A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6362875" w:history="1">
            <w:r w:rsidRPr="003B2E4B">
              <w:rPr>
                <w:rStyle w:val="aff3"/>
              </w:rPr>
              <w:t>5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3B2E4B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_Toc176362875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CA238D1" w14:textId="2E592AF3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6362860"/>
      <w:r w:rsidRPr="00FA1969">
        <w:lastRenderedPageBreak/>
        <w:t>ЦЕЛЬ РАБОТЫ</w:t>
      </w:r>
      <w:bookmarkEnd w:id="0"/>
    </w:p>
    <w:p w14:paraId="0AC29E8C" w14:textId="7A2F379B" w:rsidR="005E097D" w:rsidRPr="00D262E4" w:rsidRDefault="005E097D" w:rsidP="005E097D">
      <w:r>
        <w:t>Получение навыков создания схемы данных и базового разграничения доступа при работе с СУБД.</w:t>
      </w:r>
    </w:p>
    <w:p w14:paraId="76488927" w14:textId="4D919B5D" w:rsidR="00B44B42" w:rsidRDefault="00B44B42" w:rsidP="00B44B42">
      <w:pPr>
        <w:pStyle w:val="1"/>
      </w:pPr>
      <w:bookmarkStart w:id="1" w:name="_Toc176362861"/>
      <w:r>
        <w:t>Задачи</w:t>
      </w:r>
      <w:bookmarkEnd w:id="1"/>
    </w:p>
    <w:p w14:paraId="750DD8BF" w14:textId="1301EFF6" w:rsidR="001567F0" w:rsidRPr="001567F0" w:rsidRDefault="001567F0" w:rsidP="001567F0">
      <w:pPr>
        <w:pStyle w:val="af3"/>
        <w:numPr>
          <w:ilvl w:val="0"/>
          <w:numId w:val="34"/>
        </w:numPr>
      </w:pPr>
      <w:r w:rsidRPr="001567F0">
        <w:t>Реализовать отношения в зависимости от вариант, включая их заданные особенности и связи между ними;</w:t>
      </w:r>
    </w:p>
    <w:p w14:paraId="2F410CF3" w14:textId="67348168" w:rsidR="001567F0" w:rsidRPr="001567F0" w:rsidRDefault="001567F0" w:rsidP="001567F0">
      <w:pPr>
        <w:pStyle w:val="af3"/>
        <w:numPr>
          <w:ilvl w:val="0"/>
          <w:numId w:val="34"/>
        </w:numPr>
      </w:pPr>
      <w:r w:rsidRPr="001567F0">
        <w:t>Разработать матрицу доступа к данным, детализированную до атрибута на основе предложенных в варианте выполнения работы прав. Права доступа к данным определить из набора GRUD. Отразить ограничения на работу с атрибутами – ограничения горизонтального доступа к данным, если пользователь имеет доступ не ко всем кортежам;</w:t>
      </w:r>
    </w:p>
    <w:p w14:paraId="79C2406E" w14:textId="603EAF6D" w:rsidR="00B44B42" w:rsidRPr="001567F0" w:rsidRDefault="001567F0" w:rsidP="001567F0">
      <w:pPr>
        <w:pStyle w:val="af3"/>
        <w:numPr>
          <w:ilvl w:val="0"/>
          <w:numId w:val="34"/>
        </w:numPr>
      </w:pPr>
      <w:r w:rsidRPr="001567F0">
        <w:t>Реализовать разграничение доступа при помощи встроенных средств СУБД для всех ограничений, для которых это возможно. Если реализация какого-либо права встроенными средствами невозможна, дать пользователю более широкие права и отразить это в отчете.</w:t>
      </w:r>
    </w:p>
    <w:p w14:paraId="2504A8EC" w14:textId="4989B525" w:rsidR="001E0BA6" w:rsidRDefault="00C5642B" w:rsidP="00C5642B">
      <w:pPr>
        <w:pStyle w:val="1"/>
      </w:pPr>
      <w:bookmarkStart w:id="2" w:name="_Toc176362862"/>
      <w:r>
        <w:t>ХОД РАБОТЫ</w:t>
      </w:r>
      <w:bookmarkEnd w:id="2"/>
    </w:p>
    <w:p w14:paraId="1914DC13" w14:textId="2472B2AB" w:rsidR="00B44B42" w:rsidRDefault="00B44B42" w:rsidP="00B44B42">
      <w:r>
        <w:t>Для реализации лабораторной работы был получен 1 вариант (рисунок 1).</w:t>
      </w:r>
    </w:p>
    <w:p w14:paraId="4ACC2684" w14:textId="4E2CB3B7" w:rsidR="00B44B42" w:rsidRDefault="00B44B42" w:rsidP="00B44B42">
      <w:pPr>
        <w:pStyle w:val="af6"/>
      </w:pPr>
      <w:r w:rsidRPr="00B44B42">
        <w:rPr>
          <w:noProof/>
        </w:rPr>
        <w:drawing>
          <wp:inline distT="0" distB="0" distL="0" distR="0" wp14:anchorId="23F74CDF" wp14:editId="73271213">
            <wp:extent cx="6300470" cy="2978785"/>
            <wp:effectExtent l="0" t="0" r="0" b="0"/>
            <wp:docPr id="185797498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498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23B2" w14:textId="5F970DA9" w:rsidR="00B44B42" w:rsidRPr="00D262E4" w:rsidRDefault="00B44B42" w:rsidP="00B44B42">
      <w:pPr>
        <w:pStyle w:val="aa"/>
      </w:pPr>
      <w:r>
        <w:t>Рисунок 1 – Вариант задания</w:t>
      </w:r>
    </w:p>
    <w:p w14:paraId="2CD4A5DB" w14:textId="4412CEA6" w:rsidR="005E097D" w:rsidRDefault="005E097D" w:rsidP="005E097D">
      <w:r>
        <w:t xml:space="preserve">В соответствии с вариантом были реализованы отношения, включая заданные особенности и связи между ними (рисунок </w:t>
      </w:r>
      <w:r w:rsidR="00B44B42">
        <w:t>2</w:t>
      </w:r>
      <w:r>
        <w:t>).</w:t>
      </w:r>
    </w:p>
    <w:p w14:paraId="6A381F7F" w14:textId="5F06E943" w:rsidR="005E097D" w:rsidRDefault="005E097D" w:rsidP="005E097D">
      <w:pPr>
        <w:pStyle w:val="af6"/>
      </w:pPr>
      <w:r>
        <w:rPr>
          <w:noProof/>
        </w:rPr>
        <w:lastRenderedPageBreak/>
        <w:drawing>
          <wp:inline distT="0" distB="0" distL="0" distR="0" wp14:anchorId="272FA760" wp14:editId="68485340">
            <wp:extent cx="6300470" cy="4741545"/>
            <wp:effectExtent l="0" t="0" r="0" b="0"/>
            <wp:docPr id="189459175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9175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A788" w14:textId="169EBFBD" w:rsidR="005E097D" w:rsidRDefault="005E097D" w:rsidP="005E097D">
      <w:pPr>
        <w:pStyle w:val="aa"/>
      </w:pPr>
      <w:r>
        <w:t xml:space="preserve">Рисунок </w:t>
      </w:r>
      <w:r w:rsidR="00B44B42">
        <w:t>2</w:t>
      </w:r>
      <w:r>
        <w:t xml:space="preserve"> – Запрос для создания отношений</w:t>
      </w:r>
    </w:p>
    <w:p w14:paraId="621D5BEE" w14:textId="0924D721" w:rsidR="005E097D" w:rsidRDefault="00B30822" w:rsidP="005E097D">
      <w:r>
        <w:t xml:space="preserve">Логическая схема базы данных изображена на рисунке </w:t>
      </w:r>
      <w:r w:rsidR="00B44B42">
        <w:t>3</w:t>
      </w:r>
      <w:r>
        <w:t>.</w:t>
      </w:r>
    </w:p>
    <w:p w14:paraId="33CA8195" w14:textId="02D546BC" w:rsidR="00B30822" w:rsidRDefault="00B30822" w:rsidP="00B30822">
      <w:pPr>
        <w:pStyle w:val="af6"/>
      </w:pPr>
      <w:r w:rsidRPr="00B30822">
        <w:rPr>
          <w:noProof/>
        </w:rPr>
        <w:lastRenderedPageBreak/>
        <w:drawing>
          <wp:inline distT="0" distB="0" distL="0" distR="0" wp14:anchorId="4B0752CB" wp14:editId="73000DF0">
            <wp:extent cx="3086531" cy="7506748"/>
            <wp:effectExtent l="0" t="0" r="0" b="0"/>
            <wp:docPr id="9786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6770" w14:textId="57D2F0BB" w:rsidR="00B30822" w:rsidRDefault="00B30822" w:rsidP="00B30822">
      <w:pPr>
        <w:pStyle w:val="aa"/>
      </w:pPr>
      <w:r>
        <w:t xml:space="preserve">Рисунок </w:t>
      </w:r>
      <w:r w:rsidR="00B44B42">
        <w:t>3</w:t>
      </w:r>
      <w:r>
        <w:t xml:space="preserve"> – Логическая схема</w:t>
      </w:r>
    </w:p>
    <w:p w14:paraId="4E80CC5C" w14:textId="1F113E30" w:rsidR="00CD7216" w:rsidRDefault="00DC6118" w:rsidP="00DC6118">
      <w:r>
        <w:t xml:space="preserve">Разграничить права доступа в соответствии с вариантом для врача без использования представлений и триггеров не представляется возможным, так как политики безопасности предоставляют защиту на уровне строк, а </w:t>
      </w:r>
      <w:r>
        <w:rPr>
          <w:lang w:val="en-US"/>
        </w:rPr>
        <w:t>GRANT</w:t>
      </w:r>
      <w:r w:rsidRPr="00DC6118">
        <w:t xml:space="preserve"> </w:t>
      </w:r>
      <w:r>
        <w:t xml:space="preserve">предоставляет защиту на уровне таблиц/столбцов, но без условия (невозможно </w:t>
      </w:r>
      <w:r>
        <w:lastRenderedPageBreak/>
        <w:t xml:space="preserve">использовать оператор </w:t>
      </w:r>
      <w:r>
        <w:rPr>
          <w:lang w:val="en-US"/>
        </w:rPr>
        <w:t>WHERE</w:t>
      </w:r>
      <w:r>
        <w:t>). Пользователь будет видеть либо больше необходимого, либо меньше.</w:t>
      </w:r>
    </w:p>
    <w:p w14:paraId="1B9443A9" w14:textId="3437A9F6" w:rsidR="00DC6118" w:rsidRDefault="00DC6118" w:rsidP="00DC6118">
      <w:r>
        <w:t xml:space="preserve">Пользователю врач были выданы права на просмотр всех колонок из таблицы с рецептами, а также права на добавление </w:t>
      </w:r>
      <w:r w:rsidR="001C5F40">
        <w:t xml:space="preserve">новых </w:t>
      </w:r>
      <w:r>
        <w:t>рецептов</w:t>
      </w:r>
      <w:r w:rsidR="001C5F40">
        <w:t xml:space="preserve"> и изменение </w:t>
      </w:r>
      <w:r w:rsidR="0019089B">
        <w:t>срока действия своих</w:t>
      </w:r>
      <w:r>
        <w:t xml:space="preserve"> (рисунок 4).</w:t>
      </w:r>
    </w:p>
    <w:p w14:paraId="6F12B150" w14:textId="7690EC73" w:rsidR="00D262E4" w:rsidRDefault="003D13A1" w:rsidP="00D262E4">
      <w:r>
        <w:t>Были созданы политики для врачей (рисунок 6).</w:t>
      </w:r>
    </w:p>
    <w:p w14:paraId="1CF7DE4B" w14:textId="7BE03223" w:rsidR="003D13A1" w:rsidRDefault="00732ECE" w:rsidP="003D13A1">
      <w:pPr>
        <w:pStyle w:val="af6"/>
      </w:pPr>
      <w:r w:rsidRPr="00732ECE">
        <w:rPr>
          <w:noProof/>
        </w:rPr>
        <w:drawing>
          <wp:inline distT="0" distB="0" distL="0" distR="0" wp14:anchorId="62F073A1" wp14:editId="79BC527D">
            <wp:extent cx="5430008" cy="5306165"/>
            <wp:effectExtent l="0" t="0" r="0" b="8890"/>
            <wp:docPr id="86638272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8272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1190" w14:textId="3920135F" w:rsidR="003D13A1" w:rsidRDefault="003D13A1" w:rsidP="003D13A1">
      <w:pPr>
        <w:pStyle w:val="aa"/>
      </w:pPr>
      <w:r>
        <w:t>Рисунок 6 – Политики для врачей</w:t>
      </w:r>
    </w:p>
    <w:p w14:paraId="54A147FE" w14:textId="7C516407" w:rsidR="001957C6" w:rsidRDefault="001957C6" w:rsidP="001957C6">
      <w:r>
        <w:t>Очевидно, что врач может просматривать все данные из таблицы с рецептами. Добавлять данные врач может только от своего имени (рисун</w:t>
      </w:r>
      <w:r w:rsidR="0019089B">
        <w:t>ки</w:t>
      </w:r>
      <w:r>
        <w:t xml:space="preserve"> </w:t>
      </w:r>
      <w:r w:rsidR="0019089B">
        <w:t>7–8</w:t>
      </w:r>
      <w:r>
        <w:t>). Обновлять данные врач также способен только для своих рецептов (рисун</w:t>
      </w:r>
      <w:r w:rsidR="0019089B">
        <w:t>ки</w:t>
      </w:r>
      <w:r>
        <w:t xml:space="preserve"> </w:t>
      </w:r>
      <w:r w:rsidR="0019089B">
        <w:t>9–10).</w:t>
      </w:r>
    </w:p>
    <w:p w14:paraId="5193EA7B" w14:textId="5688F964" w:rsidR="0019089B" w:rsidRDefault="0019089B" w:rsidP="0019089B">
      <w:pPr>
        <w:pStyle w:val="af6"/>
      </w:pPr>
      <w:r>
        <w:rPr>
          <w:noProof/>
        </w:rPr>
        <w:lastRenderedPageBreak/>
        <w:drawing>
          <wp:inline distT="0" distB="0" distL="0" distR="0" wp14:anchorId="5FD44EFD" wp14:editId="4249B042">
            <wp:extent cx="4600000" cy="6200000"/>
            <wp:effectExtent l="0" t="0" r="0" b="0"/>
            <wp:docPr id="100422577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577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6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1C5E" w14:textId="7830828C" w:rsidR="0019089B" w:rsidRDefault="0019089B" w:rsidP="0019089B">
      <w:pPr>
        <w:pStyle w:val="aa"/>
      </w:pPr>
      <w:r>
        <w:t>Рисунок 7 – Добавление данных от своего имени</w:t>
      </w:r>
    </w:p>
    <w:p w14:paraId="2D4F1D6C" w14:textId="4DE13020" w:rsidR="0019089B" w:rsidRDefault="0019089B" w:rsidP="0019089B">
      <w:pPr>
        <w:pStyle w:val="af6"/>
      </w:pPr>
      <w:r>
        <w:rPr>
          <w:noProof/>
        </w:rPr>
        <w:lastRenderedPageBreak/>
        <w:drawing>
          <wp:inline distT="0" distB="0" distL="0" distR="0" wp14:anchorId="53000F47" wp14:editId="1A868F2F">
            <wp:extent cx="6300470" cy="5184775"/>
            <wp:effectExtent l="0" t="0" r="0" b="0"/>
            <wp:docPr id="1154355026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5026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EB47" w14:textId="6080A2C6" w:rsidR="0019089B" w:rsidRPr="003355CD" w:rsidRDefault="0019089B" w:rsidP="0019089B">
      <w:pPr>
        <w:pStyle w:val="aa"/>
      </w:pPr>
      <w:r>
        <w:t>Рисунок 8 – Невозможность добавить данные от чужого имени</w:t>
      </w:r>
    </w:p>
    <w:p w14:paraId="53FBB56F" w14:textId="73B4EE23" w:rsidR="00732ECE" w:rsidRDefault="00732ECE" w:rsidP="00732ECE">
      <w:pPr>
        <w:pStyle w:val="af6"/>
        <w:rPr>
          <w:lang w:val="en-US"/>
        </w:rPr>
      </w:pPr>
      <w:r w:rsidRPr="00732ECE">
        <w:rPr>
          <w:noProof/>
          <w:lang w:val="en-US"/>
        </w:rPr>
        <w:drawing>
          <wp:inline distT="0" distB="0" distL="0" distR="0" wp14:anchorId="7F20A567" wp14:editId="1CECC460">
            <wp:extent cx="6300470" cy="1594485"/>
            <wp:effectExtent l="0" t="0" r="0" b="0"/>
            <wp:docPr id="1495596451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6451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B7A8" w14:textId="21060448" w:rsidR="00732ECE" w:rsidRDefault="00732ECE" w:rsidP="00732ECE">
      <w:pPr>
        <w:pStyle w:val="aa"/>
      </w:pPr>
      <w:r>
        <w:t>Рисунок 9 – Невозможность изменить данные не своего рецепта</w:t>
      </w:r>
    </w:p>
    <w:p w14:paraId="4F12EA08" w14:textId="6C9EE6B3" w:rsidR="00732ECE" w:rsidRDefault="00732ECE" w:rsidP="00732ECE">
      <w:pPr>
        <w:pStyle w:val="af6"/>
      </w:pPr>
      <w:r w:rsidRPr="00732ECE">
        <w:rPr>
          <w:noProof/>
        </w:rPr>
        <w:lastRenderedPageBreak/>
        <w:drawing>
          <wp:inline distT="0" distB="0" distL="0" distR="0" wp14:anchorId="27055CA9" wp14:editId="3CF64AB5">
            <wp:extent cx="6300470" cy="1595120"/>
            <wp:effectExtent l="0" t="0" r="0" b="0"/>
            <wp:docPr id="27522415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415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2623" w14:textId="091F68E6" w:rsidR="00732ECE" w:rsidRPr="00732ECE" w:rsidRDefault="00732ECE" w:rsidP="00732ECE">
      <w:pPr>
        <w:pStyle w:val="aa"/>
      </w:pPr>
      <w:r>
        <w:t>Рисунок 10 – Изменение данных своего рецепта</w:t>
      </w:r>
    </w:p>
    <w:p w14:paraId="41071790" w14:textId="762171CC" w:rsidR="002B2C21" w:rsidRDefault="001957C6" w:rsidP="002B2C21">
      <w:r>
        <w:t>Также</w:t>
      </w:r>
      <w:r w:rsidR="002B2C21">
        <w:t xml:space="preserve"> были </w:t>
      </w:r>
      <w:r w:rsidR="001C5F40">
        <w:t xml:space="preserve">ограничены права для провизора (рисунок </w:t>
      </w:r>
      <w:r w:rsidR="00732ECE">
        <w:t>11</w:t>
      </w:r>
      <w:r w:rsidR="001C5F40">
        <w:t>).</w:t>
      </w:r>
      <w:r>
        <w:t xml:space="preserve"> Провизор имеет право просматривать все данные рецептов, кроме ФИО врача и кода заболевания, а также изменять признак использования рецепта и номер аптеки только для еще действующих на момент изменения рецептов.</w:t>
      </w:r>
    </w:p>
    <w:p w14:paraId="598CA63C" w14:textId="546D861A" w:rsidR="001957C6" w:rsidRDefault="00732ECE" w:rsidP="001957C6">
      <w:pPr>
        <w:pStyle w:val="af6"/>
      </w:pPr>
      <w:r w:rsidRPr="00732ECE">
        <w:rPr>
          <w:noProof/>
        </w:rPr>
        <w:drawing>
          <wp:inline distT="0" distB="0" distL="0" distR="0" wp14:anchorId="08BE845E" wp14:editId="471B33F3">
            <wp:extent cx="6300470" cy="4946015"/>
            <wp:effectExtent l="0" t="0" r="0" b="0"/>
            <wp:docPr id="142449672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672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C0BE" w14:textId="271D7665" w:rsidR="002B2C21" w:rsidRPr="003355CD" w:rsidRDefault="001957C6" w:rsidP="00732ECE">
      <w:pPr>
        <w:pStyle w:val="aa"/>
      </w:pPr>
      <w:r>
        <w:t xml:space="preserve">Рисунок </w:t>
      </w:r>
      <w:r w:rsidR="00732ECE">
        <w:t>11</w:t>
      </w:r>
      <w:r>
        <w:t xml:space="preserve"> – Ограничение прав провизора</w:t>
      </w:r>
    </w:p>
    <w:p w14:paraId="1924C56A" w14:textId="37B696E8" w:rsidR="00732ECE" w:rsidRDefault="00732ECE" w:rsidP="00732ECE">
      <w:r>
        <w:t>На рисунках 12–13 можно увидеть, что провизор не имеет возможности просмотреть данные, к которым у него нет доступа.</w:t>
      </w:r>
    </w:p>
    <w:p w14:paraId="69E40735" w14:textId="287F50C6" w:rsidR="00732ECE" w:rsidRDefault="00732ECE" w:rsidP="00732ECE">
      <w:pPr>
        <w:pStyle w:val="af6"/>
      </w:pPr>
      <w:r w:rsidRPr="00732ECE">
        <w:rPr>
          <w:noProof/>
        </w:rPr>
        <w:lastRenderedPageBreak/>
        <w:drawing>
          <wp:inline distT="0" distB="0" distL="0" distR="0" wp14:anchorId="374A940C" wp14:editId="41277E1E">
            <wp:extent cx="3924848" cy="4401164"/>
            <wp:effectExtent l="0" t="0" r="0" b="0"/>
            <wp:docPr id="50715555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555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25BA" w14:textId="02C3DFF4" w:rsidR="00732ECE" w:rsidRPr="00732ECE" w:rsidRDefault="00732ECE" w:rsidP="00732ECE">
      <w:pPr>
        <w:pStyle w:val="aa"/>
      </w:pPr>
      <w:r>
        <w:t>Рисунок 12 – Невозможность просмотреть все данные</w:t>
      </w:r>
    </w:p>
    <w:p w14:paraId="7FAF9CAA" w14:textId="31A5A106" w:rsidR="00732ECE" w:rsidRPr="00732ECE" w:rsidRDefault="00732ECE" w:rsidP="00732ECE">
      <w:pPr>
        <w:pStyle w:val="af6"/>
        <w:rPr>
          <w:lang w:val="en-US"/>
        </w:rPr>
      </w:pPr>
      <w:r w:rsidRPr="00732ECE">
        <w:rPr>
          <w:noProof/>
        </w:rPr>
        <w:drawing>
          <wp:inline distT="0" distB="0" distL="0" distR="0" wp14:anchorId="3A1F28DD" wp14:editId="79D95DFA">
            <wp:extent cx="4831080" cy="4092475"/>
            <wp:effectExtent l="0" t="0" r="0" b="0"/>
            <wp:docPr id="1307676741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76741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2816" cy="40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7DDD" w14:textId="6E1C981A" w:rsidR="00732ECE" w:rsidRPr="00732ECE" w:rsidRDefault="00732ECE" w:rsidP="00732ECE">
      <w:pPr>
        <w:pStyle w:val="aa"/>
      </w:pPr>
      <w:r>
        <w:t>Рисунок 13 – Возможность просмотреть только данные, к которым есть доступ</w:t>
      </w:r>
    </w:p>
    <w:p w14:paraId="6F4A23DA" w14:textId="36EA68FC" w:rsidR="00732ECE" w:rsidRDefault="00294B65" w:rsidP="00732ECE">
      <w:r>
        <w:lastRenderedPageBreak/>
        <w:t>На рисунках 14–15 можно увидеть, что провизор способен изменять признак использования рецепта только для актуальных рецептов.</w:t>
      </w:r>
    </w:p>
    <w:p w14:paraId="576339B2" w14:textId="19ADDA63" w:rsidR="00294B65" w:rsidRDefault="00294B65" w:rsidP="00294B65">
      <w:pPr>
        <w:pStyle w:val="af6"/>
      </w:pPr>
      <w:r w:rsidRPr="00294B65">
        <w:rPr>
          <w:noProof/>
        </w:rPr>
        <w:drawing>
          <wp:inline distT="0" distB="0" distL="0" distR="0" wp14:anchorId="3D9FC0FC" wp14:editId="7A6CB1B5">
            <wp:extent cx="6300470" cy="5973445"/>
            <wp:effectExtent l="0" t="0" r="0" b="0"/>
            <wp:docPr id="90467162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7162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C8EC" w14:textId="36820359" w:rsidR="00294B65" w:rsidRDefault="00294B65" w:rsidP="00294B65">
      <w:pPr>
        <w:pStyle w:val="aa"/>
      </w:pPr>
      <w:r>
        <w:t>Рисунок 14 – Невозможность изменить неактуальный рецепт</w:t>
      </w:r>
    </w:p>
    <w:p w14:paraId="5986F13C" w14:textId="1A86EF57" w:rsidR="00294B65" w:rsidRDefault="00294B65" w:rsidP="00294B65">
      <w:pPr>
        <w:pStyle w:val="af6"/>
      </w:pPr>
      <w:r w:rsidRPr="00294B65">
        <w:rPr>
          <w:noProof/>
        </w:rPr>
        <w:lastRenderedPageBreak/>
        <w:drawing>
          <wp:inline distT="0" distB="0" distL="0" distR="0" wp14:anchorId="4598ADE7" wp14:editId="5E715008">
            <wp:extent cx="6300470" cy="6026150"/>
            <wp:effectExtent l="0" t="0" r="0" b="0"/>
            <wp:docPr id="1026786374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6374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61FA" w14:textId="42E89E5A" w:rsidR="00294B65" w:rsidRDefault="00294B65" w:rsidP="00294B65">
      <w:pPr>
        <w:pStyle w:val="aa"/>
      </w:pPr>
      <w:r>
        <w:t>Рисунок 15 – Изменение актуального рецепта</w:t>
      </w:r>
    </w:p>
    <w:p w14:paraId="062D8983" w14:textId="03843291" w:rsidR="00294B65" w:rsidRDefault="00294B65" w:rsidP="00294B65">
      <w:pPr>
        <w:pStyle w:val="1"/>
      </w:pPr>
      <w:bookmarkStart w:id="3" w:name="_Toc176362863"/>
      <w:r>
        <w:t>Контрольные вопросы</w:t>
      </w:r>
      <w:bookmarkEnd w:id="3"/>
    </w:p>
    <w:p w14:paraId="1A6F93BE" w14:textId="12138060" w:rsidR="00294B65" w:rsidRDefault="00294B65" w:rsidP="00294B65">
      <w:pPr>
        <w:pStyle w:val="21"/>
      </w:pPr>
      <w:bookmarkStart w:id="4" w:name="_Toc176362864"/>
      <w:r w:rsidRPr="00294B65">
        <w:t>Какой тип разграничения доступа, с точки зрения грануляции, реализован в СУБД, на которой выполнялась работа?</w:t>
      </w:r>
      <w:bookmarkEnd w:id="4"/>
    </w:p>
    <w:p w14:paraId="39A4241D" w14:textId="38FD07EF" w:rsidR="00294B65" w:rsidRDefault="00294B65" w:rsidP="00294B65">
      <w:r w:rsidRPr="00294B65">
        <w:t xml:space="preserve">В </w:t>
      </w:r>
      <w:r w:rsidRPr="00294B65">
        <w:rPr>
          <w:lang w:val="en-US"/>
        </w:rPr>
        <w:t>PostgreSQL</w:t>
      </w:r>
      <w:r w:rsidRPr="00294B65">
        <w:t xml:space="preserve"> разграничение доступа реализуется с использованием концепции ролей и привилегий с использованием таких привилегий, как </w:t>
      </w:r>
      <w:r w:rsidRPr="00294B65">
        <w:rPr>
          <w:lang w:val="en-US"/>
        </w:rPr>
        <w:t>select</w:t>
      </w:r>
      <w:r w:rsidRPr="00294B65">
        <w:t xml:space="preserve">, </w:t>
      </w:r>
      <w:r w:rsidRPr="00294B65">
        <w:rPr>
          <w:lang w:val="en-US"/>
        </w:rPr>
        <w:t>update</w:t>
      </w:r>
      <w:r w:rsidRPr="00294B65">
        <w:t xml:space="preserve">, </w:t>
      </w:r>
      <w:r w:rsidRPr="00294B65">
        <w:rPr>
          <w:lang w:val="en-US"/>
        </w:rPr>
        <w:t>insert</w:t>
      </w:r>
      <w:r w:rsidRPr="00294B65">
        <w:t xml:space="preserve"> и </w:t>
      </w:r>
      <w:proofErr w:type="gramStart"/>
      <w:r w:rsidRPr="00294B65">
        <w:t>т.д.</w:t>
      </w:r>
      <w:proofErr w:type="gramEnd"/>
    </w:p>
    <w:p w14:paraId="0E7DDDF5" w14:textId="0B672560" w:rsidR="00294B65" w:rsidRDefault="00294B65" w:rsidP="00294B65">
      <w:pPr>
        <w:pStyle w:val="21"/>
      </w:pPr>
      <w:bookmarkStart w:id="5" w:name="_Toc176362865"/>
      <w:r w:rsidRPr="00294B65">
        <w:t>Какой тип гранулированного доступа реализует предложение GRANT?</w:t>
      </w:r>
      <w:bookmarkEnd w:id="5"/>
      <w:r w:rsidRPr="00294B65">
        <w:t xml:space="preserve"> </w:t>
      </w:r>
    </w:p>
    <w:p w14:paraId="1CD57EF4" w14:textId="57EDB504" w:rsidR="00294B65" w:rsidRDefault="00294B65" w:rsidP="00294B65">
      <w:pPr>
        <w:jc w:val="left"/>
      </w:pPr>
      <w:r>
        <w:rPr>
          <w:lang w:val="en-US"/>
        </w:rPr>
        <w:t>GRANT</w:t>
      </w:r>
      <w:r>
        <w:t xml:space="preserve"> реализует предоставление конкретных привилегий объектам или ролям на уровне столбцов.</w:t>
      </w:r>
    </w:p>
    <w:p w14:paraId="244D8FA5" w14:textId="52A65B2D" w:rsidR="00294B65" w:rsidRPr="003355CD" w:rsidRDefault="00294B65" w:rsidP="00294B65">
      <w:pPr>
        <w:pStyle w:val="21"/>
      </w:pPr>
      <w:bookmarkStart w:id="6" w:name="_Toc176362866"/>
      <w:r>
        <w:lastRenderedPageBreak/>
        <w:t xml:space="preserve">Какой тип гранулированного доступа реализует предложение </w:t>
      </w:r>
      <w:r>
        <w:rPr>
          <w:lang w:val="en-US"/>
        </w:rPr>
        <w:t>POLICY</w:t>
      </w:r>
      <w:r w:rsidRPr="00294B65">
        <w:t>?</w:t>
      </w:r>
      <w:bookmarkEnd w:id="6"/>
    </w:p>
    <w:p w14:paraId="6DC1B794" w14:textId="0091EFA8" w:rsidR="00294B65" w:rsidRDefault="00294B65" w:rsidP="00294B65">
      <w:pPr>
        <w:jc w:val="left"/>
      </w:pPr>
      <w:r>
        <w:rPr>
          <w:lang w:val="en-US"/>
        </w:rPr>
        <w:t>Policy</w:t>
      </w:r>
      <w:r>
        <w:t xml:space="preserve"> используется для реализации гранулированного доступа на уровне строк.</w:t>
      </w:r>
    </w:p>
    <w:p w14:paraId="12BF4460" w14:textId="77777777" w:rsidR="00294B65" w:rsidRPr="00294B65" w:rsidRDefault="00294B65" w:rsidP="00294B65">
      <w:pPr>
        <w:pStyle w:val="21"/>
      </w:pPr>
      <w:bookmarkStart w:id="7" w:name="_Toc176362867"/>
      <w:r w:rsidRPr="00294B65">
        <w:t>Что происходит при совмещении нескольких политик доступа в отношении одной ячейки (записи) для одного и того же пользователя?</w:t>
      </w:r>
      <w:bookmarkEnd w:id="7"/>
    </w:p>
    <w:p w14:paraId="08C802EC" w14:textId="3BDDD23B" w:rsidR="00294B65" w:rsidRPr="00294B65" w:rsidRDefault="00294B65" w:rsidP="00294B65">
      <w:pPr>
        <w:jc w:val="left"/>
      </w:pPr>
      <w:r>
        <w:t>При совмещении нескольких политик доступа в отношении одной ячейки для одного и того же пользователя происходит совмещение всех политик, то есть используется логическое И для их условий.</w:t>
      </w:r>
    </w:p>
    <w:p w14:paraId="2FC16B03" w14:textId="06FDE0F9" w:rsidR="00294B65" w:rsidRDefault="00294B65" w:rsidP="00FD37F5">
      <w:pPr>
        <w:pStyle w:val="21"/>
      </w:pPr>
      <w:bookmarkStart w:id="8" w:name="_Toc176362868"/>
      <w:r w:rsidRPr="00294B65">
        <w:t>Кто обладает правом разграничения прав доступа в рассматриваемой СУБД? Какие права для этого необходимы?</w:t>
      </w:r>
      <w:bookmarkEnd w:id="8"/>
    </w:p>
    <w:p w14:paraId="41B330E8" w14:textId="77777777" w:rsidR="00FD37F5" w:rsidRDefault="00FD37F5" w:rsidP="00FD37F5">
      <w:pPr>
        <w:jc w:val="left"/>
      </w:pPr>
      <w:r>
        <w:t xml:space="preserve">Пользователи с привилегией </w:t>
      </w:r>
      <w:r>
        <w:rPr>
          <w:lang w:val="en-US"/>
        </w:rPr>
        <w:t>superuser</w:t>
      </w:r>
      <w:r>
        <w:t xml:space="preserve"> имеют полный доступ в базе данных. Кроме того, это возможно и при наличии привилегий </w:t>
      </w:r>
      <w:r>
        <w:rPr>
          <w:lang w:val="en-US"/>
        </w:rPr>
        <w:t>grant</w:t>
      </w:r>
      <w:r>
        <w:t xml:space="preserve">, </w:t>
      </w:r>
      <w:r>
        <w:rPr>
          <w:lang w:val="en-US"/>
        </w:rPr>
        <w:t>create</w:t>
      </w:r>
      <w:r>
        <w:t xml:space="preserve"> и </w:t>
      </w:r>
      <w:r>
        <w:rPr>
          <w:lang w:val="en-US"/>
        </w:rPr>
        <w:t>policy</w:t>
      </w:r>
      <w:r>
        <w:t>;</w:t>
      </w:r>
    </w:p>
    <w:p w14:paraId="7215B56D" w14:textId="658AF6EA" w:rsidR="00FD37F5" w:rsidRDefault="00FD37F5" w:rsidP="00FD37F5">
      <w:pPr>
        <w:pStyle w:val="21"/>
      </w:pPr>
      <w:bookmarkStart w:id="9" w:name="_Toc176362869"/>
      <w:r w:rsidRPr="00FD37F5">
        <w:t>Есть ли какие-либо ограничения применения политик?</w:t>
      </w:r>
      <w:bookmarkEnd w:id="9"/>
    </w:p>
    <w:p w14:paraId="2F10434A" w14:textId="1FB22CFA" w:rsidR="00FD37F5" w:rsidRPr="00FD37F5" w:rsidRDefault="00FD37F5" w:rsidP="00FD37F5">
      <w:pPr>
        <w:jc w:val="left"/>
      </w:pPr>
      <w:r>
        <w:t>Большое количество политик может снизить общую производительность, возможны рекурсивные вызовы политик при неверной их реализации, одних лишь политик недостаточно для реализации сложных разграничений доступа.</w:t>
      </w:r>
    </w:p>
    <w:p w14:paraId="74FBF3A3" w14:textId="5C5296CD" w:rsidR="00FD37F5" w:rsidRDefault="00FD37F5" w:rsidP="00FD37F5">
      <w:pPr>
        <w:pStyle w:val="21"/>
      </w:pPr>
      <w:bookmarkStart w:id="10" w:name="_Toc176362870"/>
      <w:r w:rsidRPr="00FD37F5">
        <w:t>К каким объектам может быть применено приложение GRANT?</w:t>
      </w:r>
      <w:bookmarkEnd w:id="10"/>
    </w:p>
    <w:p w14:paraId="34CD8B28" w14:textId="2D671C63" w:rsidR="00FD37F5" w:rsidRPr="00FD37F5" w:rsidRDefault="00FD37F5" w:rsidP="00FD37F5">
      <w:pPr>
        <w:jc w:val="left"/>
      </w:pPr>
      <w:r>
        <w:rPr>
          <w:lang w:val="en-US"/>
        </w:rPr>
        <w:t>GRANT</w:t>
      </w:r>
      <w:r>
        <w:t xml:space="preserve"> может применяться к таблицам, представлениям, ролям, базам данных, функциям и т.д.</w:t>
      </w:r>
    </w:p>
    <w:p w14:paraId="50C163A6" w14:textId="7F4D4230" w:rsidR="00FD37F5" w:rsidRPr="003355CD" w:rsidRDefault="00FD37F5" w:rsidP="00FD37F5">
      <w:pPr>
        <w:pStyle w:val="21"/>
      </w:pPr>
      <w:bookmarkStart w:id="11" w:name="_Toc176362871"/>
      <w:r w:rsidRPr="00FD37F5">
        <w:t>К каким объектам может быть применено приложение POLYCY?</w:t>
      </w:r>
      <w:bookmarkEnd w:id="11"/>
    </w:p>
    <w:p w14:paraId="3520D5B2" w14:textId="3D86B0DE" w:rsidR="00FD37F5" w:rsidRPr="003355CD" w:rsidRDefault="00FD37F5" w:rsidP="00FD37F5">
      <w:pPr>
        <w:jc w:val="left"/>
      </w:pPr>
      <w:r>
        <w:rPr>
          <w:lang w:val="en-US"/>
        </w:rPr>
        <w:t>Policy</w:t>
      </w:r>
      <w:r>
        <w:t xml:space="preserve"> может применяться к таблицам, представлениям, ролям, триггерам и т.д.</w:t>
      </w:r>
    </w:p>
    <w:p w14:paraId="290AB38F" w14:textId="605F3B4F" w:rsidR="00FD37F5" w:rsidRDefault="00FD37F5" w:rsidP="00FD37F5">
      <w:pPr>
        <w:pStyle w:val="21"/>
        <w:rPr>
          <w:lang w:val="en-US"/>
        </w:rPr>
      </w:pPr>
      <w:bookmarkStart w:id="12" w:name="_Toc176362872"/>
      <w:r w:rsidRPr="00FD37F5">
        <w:t>Какие пользователи и роли изначально определены в рассматриваемом сервере СУБД? У каких из них заданы пароли по умолчанию?</w:t>
      </w:r>
      <w:bookmarkEnd w:id="12"/>
    </w:p>
    <w:p w14:paraId="6338353E" w14:textId="6E037A5E" w:rsidR="00FD37F5" w:rsidRDefault="00FD37F5" w:rsidP="00FD37F5">
      <w:pPr>
        <w:jc w:val="left"/>
      </w:pPr>
      <w:r>
        <w:t xml:space="preserve">Изначально в </w:t>
      </w:r>
      <w:r>
        <w:rPr>
          <w:lang w:val="en-US"/>
        </w:rPr>
        <w:t>PostgreSQL</w:t>
      </w:r>
      <w:r>
        <w:t xml:space="preserve"> определены следующие роли: </w:t>
      </w:r>
      <w:proofErr w:type="spellStart"/>
      <w:r>
        <w:rPr>
          <w:lang w:val="en-US"/>
        </w:rPr>
        <w:t>postgres</w:t>
      </w:r>
      <w:proofErr w:type="spellEnd"/>
      <w:r>
        <w:t xml:space="preserve"> (требует пароль при установке), </w:t>
      </w:r>
      <w:proofErr w:type="spellStart"/>
      <w:r>
        <w:rPr>
          <w:lang w:val="en-US"/>
        </w:rPr>
        <w:t>pg</w:t>
      </w:r>
      <w:proofErr w:type="spellEnd"/>
      <w:r>
        <w:t>_</w:t>
      </w:r>
      <w:r>
        <w:rPr>
          <w:lang w:val="en-US"/>
        </w:rPr>
        <w:t>monitor</w:t>
      </w:r>
      <w:r>
        <w:t>.</w:t>
      </w:r>
    </w:p>
    <w:p w14:paraId="6D841E96" w14:textId="5D1CCE48" w:rsidR="00FD37F5" w:rsidRDefault="00FD37F5" w:rsidP="00FD37F5">
      <w:pPr>
        <w:pStyle w:val="21"/>
      </w:pPr>
      <w:bookmarkStart w:id="13" w:name="_Toc176362873"/>
      <w:r>
        <w:lastRenderedPageBreak/>
        <w:t>Как разграничить доступ пользователей к функциям? Какие права при этом должны быть также предоставлены пользователю и должны ли?</w:t>
      </w:r>
      <w:bookmarkEnd w:id="13"/>
    </w:p>
    <w:p w14:paraId="50C9358E" w14:textId="24B42157" w:rsidR="00FD37F5" w:rsidRPr="00FD37F5" w:rsidRDefault="00FD37F5" w:rsidP="00FD37F5">
      <w:pPr>
        <w:jc w:val="left"/>
      </w:pPr>
      <w:r>
        <w:t xml:space="preserve">Разграничить доступ пользователей к функциям возможно при помощи </w:t>
      </w:r>
      <w:r>
        <w:rPr>
          <w:lang w:val="en-US"/>
        </w:rPr>
        <w:t>GRANT</w:t>
      </w:r>
      <w:r>
        <w:t>, при этом роли также должны иметь доступ ко всем объектам внутри функции.</w:t>
      </w:r>
    </w:p>
    <w:p w14:paraId="09669E04" w14:textId="58CF1083" w:rsidR="00FD37F5" w:rsidRPr="00FD37F5" w:rsidRDefault="00FD37F5" w:rsidP="00FD37F5">
      <w:pPr>
        <w:pStyle w:val="21"/>
      </w:pPr>
      <w:bookmarkStart w:id="14" w:name="_Toc176362874"/>
      <w:r>
        <w:t>Можно ли дать пользователям доступ на чтение к отдельным таблицам системного каталога сервера СУБД?</w:t>
      </w:r>
      <w:bookmarkEnd w:id="14"/>
    </w:p>
    <w:p w14:paraId="1EC3DDD2" w14:textId="0CFC9D64" w:rsidR="00FD37F5" w:rsidRPr="00FD37F5" w:rsidRDefault="00FD37F5" w:rsidP="00FD37F5">
      <w:r>
        <w:t xml:space="preserve">Можно при помощи </w:t>
      </w:r>
      <w:r>
        <w:rPr>
          <w:lang w:val="en-US"/>
        </w:rPr>
        <w:t>GRANT</w:t>
      </w:r>
      <w:r>
        <w:t>.</w:t>
      </w:r>
    </w:p>
    <w:p w14:paraId="075A1832" w14:textId="54ACB37F" w:rsidR="00CF2985" w:rsidRDefault="00CF2985" w:rsidP="00CF2985">
      <w:pPr>
        <w:pStyle w:val="1"/>
      </w:pPr>
      <w:bookmarkStart w:id="15" w:name="_Toc176362875"/>
      <w:r>
        <w:t>ВЫВОДЫ</w:t>
      </w:r>
      <w:bookmarkEnd w:id="15"/>
    </w:p>
    <w:p w14:paraId="024FBF0C" w14:textId="77777777" w:rsidR="007909AA" w:rsidRDefault="007909AA" w:rsidP="007909AA">
      <w:pPr>
        <w:ind w:firstLine="708"/>
        <w:jc w:val="left"/>
      </w:pPr>
      <w:r>
        <w:t xml:space="preserve">В ходе выполнения данной лабораторной работы были получены навыки создания схемы данных и базового разграничения доступа при работе с СУБД. Была реализована реляционная схема данных с двумя отношениями. А также были изучены такие методы разграничения, как </w:t>
      </w:r>
      <w:r>
        <w:rPr>
          <w:lang w:val="en-US"/>
        </w:rPr>
        <w:t>GRANT</w:t>
      </w:r>
      <w:r>
        <w:t xml:space="preserve"> на уровне столбцов и политика безопасности на уровне строк. </w:t>
      </w:r>
    </w:p>
    <w:p w14:paraId="57322B91" w14:textId="77777777" w:rsidR="007C4826" w:rsidRPr="007C4826" w:rsidRDefault="007C4826" w:rsidP="00674FEB"/>
    <w:p w14:paraId="67CC6477" w14:textId="77777777" w:rsidR="00674FEB" w:rsidRPr="007C4826" w:rsidRDefault="00674FEB" w:rsidP="00674FEB"/>
    <w:p w14:paraId="6BCE47FB" w14:textId="73B90979" w:rsidR="00674FEB" w:rsidRPr="007C4826" w:rsidRDefault="00674FEB" w:rsidP="00674FEB">
      <w:pPr>
        <w:pStyle w:val="ac"/>
        <w:rPr>
          <w:lang w:val="ru-RU"/>
        </w:rPr>
      </w:pPr>
    </w:p>
    <w:p w14:paraId="492F48EA" w14:textId="77777777" w:rsidR="00674FEB" w:rsidRPr="007C4826" w:rsidRDefault="00674FEB" w:rsidP="00674FEB"/>
    <w:p w14:paraId="17801C1C" w14:textId="77777777" w:rsidR="00770969" w:rsidRPr="007C4826" w:rsidRDefault="00770969" w:rsidP="007B63BD"/>
    <w:sectPr w:rsidR="00770969" w:rsidRPr="007C4826" w:rsidSect="0081658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9139F" w14:textId="77777777" w:rsidR="00A74C73" w:rsidRPr="00D60F71" w:rsidRDefault="00A74C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60D4A44" w14:textId="77777777" w:rsidR="00A74C73" w:rsidRPr="00D60F71" w:rsidRDefault="00A74C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787B8" w14:textId="77777777" w:rsidR="00A74C73" w:rsidRPr="00D60F71" w:rsidRDefault="00A74C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E96A78F" w14:textId="77777777" w:rsidR="00A74C73" w:rsidRPr="00D60F71" w:rsidRDefault="00A74C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3010B0"/>
    <w:multiLevelType w:val="hybridMultilevel"/>
    <w:tmpl w:val="B8725E1A"/>
    <w:lvl w:ilvl="0" w:tplc="61A67BD2">
      <w:start w:val="1"/>
      <w:numFmt w:val="decimal"/>
      <w:lvlText w:val="%1)"/>
      <w:lvlJc w:val="left"/>
      <w:pPr>
        <w:ind w:left="1069" w:hanging="360"/>
      </w:pPr>
    </w:lvl>
    <w:lvl w:ilvl="1" w:tplc="8A926AD4">
      <w:start w:val="1"/>
      <w:numFmt w:val="lowerLetter"/>
      <w:lvlText w:val="%2."/>
      <w:lvlJc w:val="left"/>
      <w:pPr>
        <w:ind w:left="1789" w:hanging="360"/>
      </w:pPr>
    </w:lvl>
    <w:lvl w:ilvl="2" w:tplc="BB92663C">
      <w:start w:val="1"/>
      <w:numFmt w:val="lowerRoman"/>
      <w:lvlText w:val="%3."/>
      <w:lvlJc w:val="right"/>
      <w:pPr>
        <w:ind w:left="2509" w:hanging="180"/>
      </w:pPr>
    </w:lvl>
    <w:lvl w:ilvl="3" w:tplc="A90C9B3E">
      <w:start w:val="1"/>
      <w:numFmt w:val="decimal"/>
      <w:lvlText w:val="%4."/>
      <w:lvlJc w:val="left"/>
      <w:pPr>
        <w:ind w:left="3229" w:hanging="360"/>
      </w:pPr>
    </w:lvl>
    <w:lvl w:ilvl="4" w:tplc="39A041C4">
      <w:start w:val="1"/>
      <w:numFmt w:val="lowerLetter"/>
      <w:lvlText w:val="%5."/>
      <w:lvlJc w:val="left"/>
      <w:pPr>
        <w:ind w:left="3949" w:hanging="360"/>
      </w:pPr>
    </w:lvl>
    <w:lvl w:ilvl="5" w:tplc="90685214">
      <w:start w:val="1"/>
      <w:numFmt w:val="lowerRoman"/>
      <w:lvlText w:val="%6."/>
      <w:lvlJc w:val="right"/>
      <w:pPr>
        <w:ind w:left="4669" w:hanging="180"/>
      </w:pPr>
    </w:lvl>
    <w:lvl w:ilvl="6" w:tplc="280831B8">
      <w:start w:val="1"/>
      <w:numFmt w:val="decimal"/>
      <w:lvlText w:val="%7."/>
      <w:lvlJc w:val="left"/>
      <w:pPr>
        <w:ind w:left="5389" w:hanging="360"/>
      </w:pPr>
    </w:lvl>
    <w:lvl w:ilvl="7" w:tplc="D744C2F2">
      <w:start w:val="1"/>
      <w:numFmt w:val="lowerLetter"/>
      <w:lvlText w:val="%8."/>
      <w:lvlJc w:val="left"/>
      <w:pPr>
        <w:ind w:left="6109" w:hanging="360"/>
      </w:pPr>
    </w:lvl>
    <w:lvl w:ilvl="8" w:tplc="5BA07D3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5B266CD"/>
    <w:multiLevelType w:val="hybridMultilevel"/>
    <w:tmpl w:val="7AC09E20"/>
    <w:lvl w:ilvl="0" w:tplc="B65A20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C013C7F"/>
    <w:multiLevelType w:val="hybridMultilevel"/>
    <w:tmpl w:val="2C2844F6"/>
    <w:lvl w:ilvl="0" w:tplc="1F66D308">
      <w:start w:val="1"/>
      <w:numFmt w:val="decimal"/>
      <w:lvlText w:val="%1)"/>
      <w:lvlJc w:val="left"/>
      <w:pPr>
        <w:ind w:left="1069" w:hanging="360"/>
      </w:pPr>
    </w:lvl>
    <w:lvl w:ilvl="1" w:tplc="5580A762">
      <w:start w:val="1"/>
      <w:numFmt w:val="lowerLetter"/>
      <w:lvlText w:val="%2."/>
      <w:lvlJc w:val="left"/>
      <w:pPr>
        <w:ind w:left="1789" w:hanging="360"/>
      </w:pPr>
    </w:lvl>
    <w:lvl w:ilvl="2" w:tplc="EB98B372">
      <w:start w:val="1"/>
      <w:numFmt w:val="lowerRoman"/>
      <w:lvlText w:val="%3."/>
      <w:lvlJc w:val="right"/>
      <w:pPr>
        <w:ind w:left="2509" w:hanging="180"/>
      </w:pPr>
    </w:lvl>
    <w:lvl w:ilvl="3" w:tplc="D2E2C1F4">
      <w:start w:val="1"/>
      <w:numFmt w:val="decimal"/>
      <w:lvlText w:val="%4."/>
      <w:lvlJc w:val="left"/>
      <w:pPr>
        <w:ind w:left="3229" w:hanging="360"/>
      </w:pPr>
    </w:lvl>
    <w:lvl w:ilvl="4" w:tplc="59DE2204">
      <w:start w:val="1"/>
      <w:numFmt w:val="lowerLetter"/>
      <w:lvlText w:val="%5."/>
      <w:lvlJc w:val="left"/>
      <w:pPr>
        <w:ind w:left="3949" w:hanging="360"/>
      </w:pPr>
    </w:lvl>
    <w:lvl w:ilvl="5" w:tplc="4D145180">
      <w:start w:val="1"/>
      <w:numFmt w:val="lowerRoman"/>
      <w:lvlText w:val="%6."/>
      <w:lvlJc w:val="right"/>
      <w:pPr>
        <w:ind w:left="4669" w:hanging="180"/>
      </w:pPr>
    </w:lvl>
    <w:lvl w:ilvl="6" w:tplc="2F541F2C">
      <w:start w:val="1"/>
      <w:numFmt w:val="decimal"/>
      <w:lvlText w:val="%7."/>
      <w:lvlJc w:val="left"/>
      <w:pPr>
        <w:ind w:left="5389" w:hanging="360"/>
      </w:pPr>
    </w:lvl>
    <w:lvl w:ilvl="7" w:tplc="4448D032">
      <w:start w:val="1"/>
      <w:numFmt w:val="lowerLetter"/>
      <w:lvlText w:val="%8."/>
      <w:lvlJc w:val="left"/>
      <w:pPr>
        <w:ind w:left="6109" w:hanging="360"/>
      </w:pPr>
    </w:lvl>
    <w:lvl w:ilvl="8" w:tplc="BA2CCD7E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699890095">
    <w:abstractNumId w:val="17"/>
  </w:num>
  <w:num w:numId="2" w16cid:durableId="1808693573">
    <w:abstractNumId w:val="29"/>
  </w:num>
  <w:num w:numId="3" w16cid:durableId="501900356">
    <w:abstractNumId w:val="15"/>
  </w:num>
  <w:num w:numId="4" w16cid:durableId="720862737">
    <w:abstractNumId w:val="1"/>
  </w:num>
  <w:num w:numId="5" w16cid:durableId="29109233">
    <w:abstractNumId w:val="30"/>
  </w:num>
  <w:num w:numId="6" w16cid:durableId="463037132">
    <w:abstractNumId w:val="21"/>
  </w:num>
  <w:num w:numId="7" w16cid:durableId="154608935">
    <w:abstractNumId w:val="7"/>
  </w:num>
  <w:num w:numId="8" w16cid:durableId="1655648340">
    <w:abstractNumId w:val="14"/>
  </w:num>
  <w:num w:numId="9" w16cid:durableId="502398976">
    <w:abstractNumId w:val="11"/>
  </w:num>
  <w:num w:numId="10" w16cid:durableId="1664580068">
    <w:abstractNumId w:val="22"/>
  </w:num>
  <w:num w:numId="11" w16cid:durableId="721100918">
    <w:abstractNumId w:val="6"/>
  </w:num>
  <w:num w:numId="12" w16cid:durableId="2025282880">
    <w:abstractNumId w:val="24"/>
  </w:num>
  <w:num w:numId="13" w16cid:durableId="452096582">
    <w:abstractNumId w:val="0"/>
  </w:num>
  <w:num w:numId="14" w16cid:durableId="2134708379">
    <w:abstractNumId w:val="27"/>
  </w:num>
  <w:num w:numId="15" w16cid:durableId="1979606175">
    <w:abstractNumId w:val="8"/>
  </w:num>
  <w:num w:numId="16" w16cid:durableId="1247884727">
    <w:abstractNumId w:val="18"/>
  </w:num>
  <w:num w:numId="17" w16cid:durableId="1366713818">
    <w:abstractNumId w:val="13"/>
  </w:num>
  <w:num w:numId="18" w16cid:durableId="1363478036">
    <w:abstractNumId w:val="9"/>
  </w:num>
  <w:num w:numId="19" w16cid:durableId="1290164564">
    <w:abstractNumId w:val="23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19"/>
  </w:num>
  <w:num w:numId="23" w16cid:durableId="547297482">
    <w:abstractNumId w:val="12"/>
  </w:num>
  <w:num w:numId="24" w16cid:durableId="717053642">
    <w:abstractNumId w:val="2"/>
  </w:num>
  <w:num w:numId="25" w16cid:durableId="632253454">
    <w:abstractNumId w:val="10"/>
  </w:num>
  <w:num w:numId="26" w16cid:durableId="1036662702">
    <w:abstractNumId w:val="20"/>
  </w:num>
  <w:num w:numId="27" w16cid:durableId="621688274">
    <w:abstractNumId w:val="26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5"/>
  </w:num>
  <w:num w:numId="32" w16cid:durableId="8562341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632109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46562813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removeDateAndTime/>
  <w:proofState w:spelling="clean" w:grammar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64C9"/>
    <w:rsid w:val="00035C4C"/>
    <w:rsid w:val="0003656F"/>
    <w:rsid w:val="00044DCA"/>
    <w:rsid w:val="00052416"/>
    <w:rsid w:val="000565D7"/>
    <w:rsid w:val="0006172D"/>
    <w:rsid w:val="00063A15"/>
    <w:rsid w:val="0008465D"/>
    <w:rsid w:val="00090579"/>
    <w:rsid w:val="0009285A"/>
    <w:rsid w:val="0009546F"/>
    <w:rsid w:val="00095910"/>
    <w:rsid w:val="000B1F41"/>
    <w:rsid w:val="000B5D9C"/>
    <w:rsid w:val="000D5127"/>
    <w:rsid w:val="000E07C7"/>
    <w:rsid w:val="000E38B1"/>
    <w:rsid w:val="000F71FD"/>
    <w:rsid w:val="000F7EE3"/>
    <w:rsid w:val="00124494"/>
    <w:rsid w:val="0013596B"/>
    <w:rsid w:val="00151BEC"/>
    <w:rsid w:val="00152C30"/>
    <w:rsid w:val="001567F0"/>
    <w:rsid w:val="00162375"/>
    <w:rsid w:val="001667E8"/>
    <w:rsid w:val="00166B08"/>
    <w:rsid w:val="00176892"/>
    <w:rsid w:val="001832F5"/>
    <w:rsid w:val="0019089B"/>
    <w:rsid w:val="001957C6"/>
    <w:rsid w:val="001979EE"/>
    <w:rsid w:val="001B1B03"/>
    <w:rsid w:val="001B32F7"/>
    <w:rsid w:val="001B412A"/>
    <w:rsid w:val="001B4D17"/>
    <w:rsid w:val="001B6B28"/>
    <w:rsid w:val="001C1DD4"/>
    <w:rsid w:val="001C2213"/>
    <w:rsid w:val="001C5F40"/>
    <w:rsid w:val="001E0BA6"/>
    <w:rsid w:val="001E2ACA"/>
    <w:rsid w:val="001E6E38"/>
    <w:rsid w:val="001F4445"/>
    <w:rsid w:val="0020070E"/>
    <w:rsid w:val="0020278F"/>
    <w:rsid w:val="002105B9"/>
    <w:rsid w:val="00213F3B"/>
    <w:rsid w:val="00217BF8"/>
    <w:rsid w:val="00217CB9"/>
    <w:rsid w:val="002230BE"/>
    <w:rsid w:val="00223EC4"/>
    <w:rsid w:val="00232B5E"/>
    <w:rsid w:val="002331CA"/>
    <w:rsid w:val="0023601C"/>
    <w:rsid w:val="00241493"/>
    <w:rsid w:val="00243EE4"/>
    <w:rsid w:val="002523D2"/>
    <w:rsid w:val="0025334A"/>
    <w:rsid w:val="00264728"/>
    <w:rsid w:val="00275336"/>
    <w:rsid w:val="00283837"/>
    <w:rsid w:val="0028589F"/>
    <w:rsid w:val="00294B65"/>
    <w:rsid w:val="002A0F4F"/>
    <w:rsid w:val="002A1AC4"/>
    <w:rsid w:val="002A1F66"/>
    <w:rsid w:val="002A517D"/>
    <w:rsid w:val="002A56E0"/>
    <w:rsid w:val="002B2C21"/>
    <w:rsid w:val="002C1A0C"/>
    <w:rsid w:val="002D1672"/>
    <w:rsid w:val="002D5C58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03E"/>
    <w:rsid w:val="00314A87"/>
    <w:rsid w:val="00321776"/>
    <w:rsid w:val="00327A23"/>
    <w:rsid w:val="003355CD"/>
    <w:rsid w:val="00340CBB"/>
    <w:rsid w:val="00341A02"/>
    <w:rsid w:val="00345974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13A1"/>
    <w:rsid w:val="003D414E"/>
    <w:rsid w:val="003D41F0"/>
    <w:rsid w:val="003E4132"/>
    <w:rsid w:val="003E4C7B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A4E38"/>
    <w:rsid w:val="005B789A"/>
    <w:rsid w:val="005C23F1"/>
    <w:rsid w:val="005C3800"/>
    <w:rsid w:val="005D2800"/>
    <w:rsid w:val="005E097D"/>
    <w:rsid w:val="005E4F2A"/>
    <w:rsid w:val="005F5F12"/>
    <w:rsid w:val="005F7223"/>
    <w:rsid w:val="00601F8B"/>
    <w:rsid w:val="00602A73"/>
    <w:rsid w:val="00605590"/>
    <w:rsid w:val="00607F90"/>
    <w:rsid w:val="0061144C"/>
    <w:rsid w:val="00614EED"/>
    <w:rsid w:val="0062193E"/>
    <w:rsid w:val="00624A96"/>
    <w:rsid w:val="00636331"/>
    <w:rsid w:val="00641A3C"/>
    <w:rsid w:val="00666983"/>
    <w:rsid w:val="00671633"/>
    <w:rsid w:val="0067202F"/>
    <w:rsid w:val="00673155"/>
    <w:rsid w:val="00674524"/>
    <w:rsid w:val="00674FEB"/>
    <w:rsid w:val="00693F35"/>
    <w:rsid w:val="006975B4"/>
    <w:rsid w:val="006A4622"/>
    <w:rsid w:val="006B39AA"/>
    <w:rsid w:val="006B3E75"/>
    <w:rsid w:val="006B4CA3"/>
    <w:rsid w:val="006C7A54"/>
    <w:rsid w:val="006D660C"/>
    <w:rsid w:val="006E1971"/>
    <w:rsid w:val="006E7B40"/>
    <w:rsid w:val="006F4FC2"/>
    <w:rsid w:val="006F5F48"/>
    <w:rsid w:val="0070592F"/>
    <w:rsid w:val="0071183B"/>
    <w:rsid w:val="007142DA"/>
    <w:rsid w:val="00716970"/>
    <w:rsid w:val="007246FB"/>
    <w:rsid w:val="007255E4"/>
    <w:rsid w:val="00732ECE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802A8"/>
    <w:rsid w:val="00781766"/>
    <w:rsid w:val="0078465D"/>
    <w:rsid w:val="00790376"/>
    <w:rsid w:val="007909AA"/>
    <w:rsid w:val="007A2718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16584"/>
    <w:rsid w:val="00821EE8"/>
    <w:rsid w:val="008244CC"/>
    <w:rsid w:val="008302C7"/>
    <w:rsid w:val="00830F2D"/>
    <w:rsid w:val="008313EE"/>
    <w:rsid w:val="0083154A"/>
    <w:rsid w:val="00853432"/>
    <w:rsid w:val="00856000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F2122"/>
    <w:rsid w:val="009F270C"/>
    <w:rsid w:val="009F5065"/>
    <w:rsid w:val="009F577A"/>
    <w:rsid w:val="009F77FD"/>
    <w:rsid w:val="00A0085B"/>
    <w:rsid w:val="00A11259"/>
    <w:rsid w:val="00A11F7D"/>
    <w:rsid w:val="00A16975"/>
    <w:rsid w:val="00A2111C"/>
    <w:rsid w:val="00A22F13"/>
    <w:rsid w:val="00A233A8"/>
    <w:rsid w:val="00A24F69"/>
    <w:rsid w:val="00A35B26"/>
    <w:rsid w:val="00A37D48"/>
    <w:rsid w:val="00A567B5"/>
    <w:rsid w:val="00A63E59"/>
    <w:rsid w:val="00A64183"/>
    <w:rsid w:val="00A6742C"/>
    <w:rsid w:val="00A74785"/>
    <w:rsid w:val="00A74C73"/>
    <w:rsid w:val="00A75BDC"/>
    <w:rsid w:val="00A81269"/>
    <w:rsid w:val="00A82329"/>
    <w:rsid w:val="00AC306D"/>
    <w:rsid w:val="00AD03E2"/>
    <w:rsid w:val="00AD10C8"/>
    <w:rsid w:val="00AE1AF6"/>
    <w:rsid w:val="00AE1D8A"/>
    <w:rsid w:val="00AE243B"/>
    <w:rsid w:val="00AE32C3"/>
    <w:rsid w:val="00AE53D9"/>
    <w:rsid w:val="00AF675D"/>
    <w:rsid w:val="00B04A26"/>
    <w:rsid w:val="00B10F9D"/>
    <w:rsid w:val="00B13B4B"/>
    <w:rsid w:val="00B16293"/>
    <w:rsid w:val="00B30822"/>
    <w:rsid w:val="00B37575"/>
    <w:rsid w:val="00B42209"/>
    <w:rsid w:val="00B437C2"/>
    <w:rsid w:val="00B44B42"/>
    <w:rsid w:val="00B504A2"/>
    <w:rsid w:val="00B615AF"/>
    <w:rsid w:val="00B73676"/>
    <w:rsid w:val="00B7464F"/>
    <w:rsid w:val="00B90B82"/>
    <w:rsid w:val="00B95E29"/>
    <w:rsid w:val="00B968FE"/>
    <w:rsid w:val="00BA03F2"/>
    <w:rsid w:val="00BB1A45"/>
    <w:rsid w:val="00BB30EF"/>
    <w:rsid w:val="00BD02FE"/>
    <w:rsid w:val="00BD4218"/>
    <w:rsid w:val="00BE19C9"/>
    <w:rsid w:val="00BE1C48"/>
    <w:rsid w:val="00BF027C"/>
    <w:rsid w:val="00C11DDD"/>
    <w:rsid w:val="00C12B27"/>
    <w:rsid w:val="00C174D6"/>
    <w:rsid w:val="00C2087E"/>
    <w:rsid w:val="00C212CE"/>
    <w:rsid w:val="00C22A18"/>
    <w:rsid w:val="00C258D7"/>
    <w:rsid w:val="00C35761"/>
    <w:rsid w:val="00C36F05"/>
    <w:rsid w:val="00C37192"/>
    <w:rsid w:val="00C37DCF"/>
    <w:rsid w:val="00C43EEA"/>
    <w:rsid w:val="00C469D8"/>
    <w:rsid w:val="00C5031D"/>
    <w:rsid w:val="00C53ADA"/>
    <w:rsid w:val="00C53E27"/>
    <w:rsid w:val="00C55F49"/>
    <w:rsid w:val="00C5642B"/>
    <w:rsid w:val="00C56C14"/>
    <w:rsid w:val="00C648B6"/>
    <w:rsid w:val="00C6615B"/>
    <w:rsid w:val="00C67A91"/>
    <w:rsid w:val="00C67B73"/>
    <w:rsid w:val="00C67E0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D4F3A"/>
    <w:rsid w:val="00CD5886"/>
    <w:rsid w:val="00CD69E8"/>
    <w:rsid w:val="00CD7216"/>
    <w:rsid w:val="00CD7788"/>
    <w:rsid w:val="00CE38C5"/>
    <w:rsid w:val="00CE733E"/>
    <w:rsid w:val="00CF2211"/>
    <w:rsid w:val="00CF2985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262E4"/>
    <w:rsid w:val="00D32446"/>
    <w:rsid w:val="00D5217D"/>
    <w:rsid w:val="00D52829"/>
    <w:rsid w:val="00D55F32"/>
    <w:rsid w:val="00D57D5D"/>
    <w:rsid w:val="00D605DE"/>
    <w:rsid w:val="00D60F71"/>
    <w:rsid w:val="00D63DE5"/>
    <w:rsid w:val="00D7263B"/>
    <w:rsid w:val="00D75F5D"/>
    <w:rsid w:val="00D9244A"/>
    <w:rsid w:val="00D94F19"/>
    <w:rsid w:val="00D96D6A"/>
    <w:rsid w:val="00DA12F8"/>
    <w:rsid w:val="00DA63F1"/>
    <w:rsid w:val="00DB66C1"/>
    <w:rsid w:val="00DC6118"/>
    <w:rsid w:val="00DD063E"/>
    <w:rsid w:val="00DD787E"/>
    <w:rsid w:val="00DE3D8A"/>
    <w:rsid w:val="00E13401"/>
    <w:rsid w:val="00E16BA7"/>
    <w:rsid w:val="00E27C29"/>
    <w:rsid w:val="00E33064"/>
    <w:rsid w:val="00E36448"/>
    <w:rsid w:val="00E45E67"/>
    <w:rsid w:val="00E46E07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045C"/>
    <w:rsid w:val="00EB426E"/>
    <w:rsid w:val="00EC03D0"/>
    <w:rsid w:val="00EC06C5"/>
    <w:rsid w:val="00ED0012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6E1A"/>
    <w:rsid w:val="00F2105D"/>
    <w:rsid w:val="00F27E69"/>
    <w:rsid w:val="00F40F9C"/>
    <w:rsid w:val="00F41639"/>
    <w:rsid w:val="00F41762"/>
    <w:rsid w:val="00F52BCE"/>
    <w:rsid w:val="00F52F00"/>
    <w:rsid w:val="00F54917"/>
    <w:rsid w:val="00F56C3E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7F5"/>
    <w:rsid w:val="00FD3A3F"/>
    <w:rsid w:val="00FD498F"/>
    <w:rsid w:val="00FD4AF7"/>
    <w:rsid w:val="00FE1F29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link w:val="af3"/>
    <w:uiPriority w:val="34"/>
    <w:locked/>
    <w:rsid w:val="001567F0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2024-09-04T15:10:00Z</dcterms:modified>
</cp:coreProperties>
</file>