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DDB" w:rsidRDefault="00817DDB" w:rsidP="00817DDB">
      <w:pPr>
        <w:pStyle w:val="NormalWeb"/>
        <w:rPr>
          <w:b/>
          <w:bCs/>
          <w:sz w:val="36"/>
          <w:u w:val="single"/>
        </w:rPr>
      </w:pPr>
      <w:r w:rsidRPr="00817DDB">
        <w:rPr>
          <w:b/>
          <w:bCs/>
          <w:sz w:val="36"/>
          <w:u w:val="single"/>
        </w:rPr>
        <w:t xml:space="preserve">Product Overview: </w:t>
      </w:r>
      <w:bookmarkStart w:id="0" w:name="_GoBack"/>
      <w:r w:rsidRPr="00817DDB">
        <w:rPr>
          <w:b/>
          <w:bCs/>
          <w:sz w:val="36"/>
          <w:u w:val="single"/>
        </w:rPr>
        <w:t xml:space="preserve">Lexar Professional </w:t>
      </w:r>
      <w:bookmarkEnd w:id="0"/>
      <w:r w:rsidRPr="00817DDB">
        <w:rPr>
          <w:b/>
          <w:bCs/>
          <w:sz w:val="36"/>
          <w:u w:val="single"/>
        </w:rPr>
        <w:t>1066x microSDXC</w:t>
      </w:r>
    </w:p>
    <w:p w:rsidR="00817DDB" w:rsidRPr="00817DDB" w:rsidRDefault="00817DDB" w:rsidP="00817DDB">
      <w:pPr>
        <w:pStyle w:val="NormalWeb"/>
        <w:rPr>
          <w:sz w:val="36"/>
          <w:u w:val="single"/>
        </w:rPr>
      </w:pPr>
    </w:p>
    <w:p w:rsidR="00817DDB" w:rsidRDefault="00817DDB" w:rsidP="00817DDB">
      <w:pPr>
        <w:pStyle w:val="NormalWeb"/>
        <w:rPr>
          <w:sz w:val="32"/>
        </w:rPr>
      </w:pPr>
      <w:r w:rsidRPr="00817DDB">
        <w:rPr>
          <w:sz w:val="32"/>
        </w:rPr>
        <w:t>The Lexar Professional 1066x microSDXC is a high-performance memory card designed for action cameras, drones, and high-end smartphones. It allows you to capture and transfer high-quality photos and 4K UHD video with extreme speed and reliability.</w:t>
      </w:r>
    </w:p>
    <w:p w:rsidR="00817DDB" w:rsidRPr="00817DDB" w:rsidRDefault="00817DDB" w:rsidP="00817DDB">
      <w:pPr>
        <w:pStyle w:val="NormalWeb"/>
        <w:rPr>
          <w:sz w:val="32"/>
        </w:rPr>
      </w:pPr>
    </w:p>
    <w:p w:rsidR="00817DDB" w:rsidRDefault="00817DDB" w:rsidP="00817DDB">
      <w:pPr>
        <w:pStyle w:val="NormalWeb"/>
        <w:rPr>
          <w:b/>
          <w:bCs/>
          <w:sz w:val="36"/>
          <w:u w:val="single"/>
        </w:rPr>
      </w:pPr>
      <w:r w:rsidRPr="00817DDB">
        <w:rPr>
          <w:b/>
          <w:bCs/>
          <w:sz w:val="36"/>
          <w:u w:val="single"/>
        </w:rPr>
        <w:t>Top Features</w:t>
      </w:r>
      <w:r w:rsidRPr="00817DDB">
        <w:rPr>
          <w:b/>
          <w:bCs/>
          <w:sz w:val="36"/>
          <w:u w:val="single"/>
        </w:rPr>
        <w:t>:</w:t>
      </w:r>
    </w:p>
    <w:p w:rsidR="00817DDB" w:rsidRPr="00817DDB" w:rsidRDefault="00817DDB" w:rsidP="00817DDB">
      <w:pPr>
        <w:pStyle w:val="NormalWeb"/>
        <w:rPr>
          <w:sz w:val="36"/>
          <w:u w:val="single"/>
        </w:rPr>
      </w:pPr>
    </w:p>
    <w:p w:rsidR="00817DDB" w:rsidRDefault="00817DDB" w:rsidP="00817DDB">
      <w:pPr>
        <w:pStyle w:val="NormalWeb"/>
        <w:numPr>
          <w:ilvl w:val="0"/>
          <w:numId w:val="1"/>
        </w:numPr>
        <w:rPr>
          <w:sz w:val="32"/>
        </w:rPr>
      </w:pPr>
      <w:r w:rsidRPr="00817DDB">
        <w:rPr>
          <w:b/>
          <w:bCs/>
          <w:sz w:val="32"/>
        </w:rPr>
        <w:t>High-Speed Performance:</w:t>
      </w:r>
      <w:r w:rsidRPr="00817DDB">
        <w:rPr>
          <w:sz w:val="32"/>
        </w:rPr>
        <w:t xml:space="preserve"> With read speeds up to 160MB/s, this card allows you to transfer huge files and high-resolution images in seconds, significantly speeding up your workflow.</w:t>
      </w:r>
    </w:p>
    <w:p w:rsidR="00817DDB" w:rsidRPr="00817DDB" w:rsidRDefault="00817DDB" w:rsidP="00817DDB">
      <w:pPr>
        <w:pStyle w:val="NormalWeb"/>
        <w:ind w:left="720"/>
        <w:rPr>
          <w:sz w:val="32"/>
        </w:rPr>
      </w:pPr>
    </w:p>
    <w:p w:rsidR="00817DDB" w:rsidRDefault="00817DDB" w:rsidP="00817DDB">
      <w:pPr>
        <w:pStyle w:val="NormalWeb"/>
        <w:numPr>
          <w:ilvl w:val="0"/>
          <w:numId w:val="1"/>
        </w:numPr>
        <w:rPr>
          <w:sz w:val="32"/>
        </w:rPr>
      </w:pPr>
      <w:r w:rsidRPr="00817DDB">
        <w:rPr>
          <w:b/>
          <w:bCs/>
          <w:sz w:val="32"/>
        </w:rPr>
        <w:t>4K UHD Ready:</w:t>
      </w:r>
      <w:r w:rsidRPr="00817DDB">
        <w:rPr>
          <w:sz w:val="32"/>
        </w:rPr>
        <w:t xml:space="preserve"> It features a V30 Video Speed Class rating, ensuring smooth and consistent video recording in 4K resolution without any dropped frames or lagging.</w:t>
      </w:r>
    </w:p>
    <w:p w:rsidR="00817DDB" w:rsidRPr="00817DDB" w:rsidRDefault="00817DDB" w:rsidP="00817DDB">
      <w:pPr>
        <w:pStyle w:val="NormalWeb"/>
        <w:rPr>
          <w:sz w:val="32"/>
        </w:rPr>
      </w:pPr>
    </w:p>
    <w:p w:rsidR="00817DDB" w:rsidRDefault="00817DDB" w:rsidP="00817DDB">
      <w:pPr>
        <w:pStyle w:val="NormalWeb"/>
        <w:numPr>
          <w:ilvl w:val="0"/>
          <w:numId w:val="1"/>
        </w:numPr>
      </w:pPr>
      <w:r w:rsidRPr="00817DDB">
        <w:rPr>
          <w:b/>
          <w:bCs/>
          <w:sz w:val="32"/>
        </w:rPr>
        <w:t>Durability and Protection:</w:t>
      </w:r>
      <w:r w:rsidRPr="00817DDB">
        <w:rPr>
          <w:sz w:val="32"/>
        </w:rPr>
        <w:t xml:space="preserve"> This card is built to be tough; it is water, shock, vibration, and X-ray proof, making it perfect for outdoor adventures and extreme environments</w:t>
      </w:r>
      <w:r>
        <w:t>.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7AB8" w:rsidRDefault="00817AB8" w:rsidP="00817DDB">
      <w:pPr>
        <w:spacing w:after="0" w:line="240" w:lineRule="auto"/>
      </w:pPr>
      <w:r>
        <w:separator/>
      </w:r>
    </w:p>
  </w:endnote>
  <w:endnote w:type="continuationSeparator" w:id="0">
    <w:p w:rsidR="00817AB8" w:rsidRDefault="00817AB8" w:rsidP="00817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7AB8" w:rsidRDefault="00817AB8" w:rsidP="00817DDB">
      <w:pPr>
        <w:spacing w:after="0" w:line="240" w:lineRule="auto"/>
      </w:pPr>
      <w:r>
        <w:separator/>
      </w:r>
    </w:p>
  </w:footnote>
  <w:footnote w:type="continuationSeparator" w:id="0">
    <w:p w:rsidR="00817AB8" w:rsidRDefault="00817AB8" w:rsidP="00817D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61CE4"/>
    <w:multiLevelType w:val="multilevel"/>
    <w:tmpl w:val="33E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DDB"/>
    <w:rsid w:val="00517605"/>
    <w:rsid w:val="00817AB8"/>
    <w:rsid w:val="0081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56B8D"/>
  <w15:chartTrackingRefBased/>
  <w15:docId w15:val="{75008544-D429-4A79-BAE2-A5420FAB6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7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7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DDB"/>
  </w:style>
  <w:style w:type="paragraph" w:styleId="Footer">
    <w:name w:val="footer"/>
    <w:basedOn w:val="Normal"/>
    <w:link w:val="FooterChar"/>
    <w:uiPriority w:val="99"/>
    <w:unhideWhenUsed/>
    <w:rsid w:val="00817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DDB"/>
  </w:style>
  <w:style w:type="paragraph" w:styleId="ListParagraph">
    <w:name w:val="List Paragraph"/>
    <w:basedOn w:val="Normal"/>
    <w:uiPriority w:val="34"/>
    <w:qFormat/>
    <w:rsid w:val="00817D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0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2026-01-27T11:47:00Z</dcterms:created>
  <dcterms:modified xsi:type="dcterms:W3CDTF">2026-01-27T11:49:00Z</dcterms:modified>
</cp:coreProperties>
</file>