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72C" w:rsidRPr="007C172C" w:rsidRDefault="007C172C" w:rsidP="007C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72C" w:rsidRPr="00986BB3" w:rsidRDefault="007C172C" w:rsidP="007C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</w:pPr>
      <w:r w:rsidRPr="007C172C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  <w:t xml:space="preserve">Product Overview: </w:t>
      </w:r>
      <w:bookmarkStart w:id="0" w:name="_GoBack"/>
      <w:r w:rsidRPr="007C172C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  <w:t>Nikon D500</w:t>
      </w:r>
      <w:bookmarkEnd w:id="0"/>
    </w:p>
    <w:p w:rsidR="007C172C" w:rsidRPr="007C172C" w:rsidRDefault="007C172C" w:rsidP="007C1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7C172C" w:rsidRDefault="007C172C" w:rsidP="007C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172C">
        <w:rPr>
          <w:rFonts w:ascii="Times New Roman" w:eastAsia="Times New Roman" w:hAnsi="Times New Roman" w:cs="Times New Roman"/>
          <w:sz w:val="32"/>
          <w:szCs w:val="24"/>
        </w:rPr>
        <w:t xml:space="preserve">The Nikon D500 is a high-speed, professional-grade DX-format DSLR designed specifically for action, wildlife, and sports photography. Often called the "baby D5," it packs the power of a flagship professional camera into a smaller, more agile body. Its most striking feature is its </w:t>
      </w:r>
      <w:r w:rsidRPr="007C172C">
        <w:rPr>
          <w:rFonts w:ascii="Times New Roman" w:eastAsia="Times New Roman" w:hAnsi="Times New Roman" w:cs="Times New Roman"/>
          <w:b/>
          <w:bCs/>
          <w:sz w:val="32"/>
          <w:szCs w:val="24"/>
        </w:rPr>
        <w:t>153-point AF system</w:t>
      </w:r>
      <w:r w:rsidRPr="007C172C">
        <w:rPr>
          <w:rFonts w:ascii="Times New Roman" w:eastAsia="Times New Roman" w:hAnsi="Times New Roman" w:cs="Times New Roman"/>
          <w:sz w:val="32"/>
          <w:szCs w:val="24"/>
        </w:rPr>
        <w:t>, which covers nearly the entire frame, making it a powerhouse for tracking subjects that move with unpredictable speed.</w:t>
      </w:r>
    </w:p>
    <w:p w:rsidR="007C172C" w:rsidRPr="007C172C" w:rsidRDefault="007C172C" w:rsidP="007C1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7C172C" w:rsidRPr="007C172C" w:rsidRDefault="007C172C" w:rsidP="007C1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</w:pPr>
      <w:r w:rsidRPr="007C172C">
        <w:rPr>
          <w:rFonts w:ascii="Times New Roman" w:eastAsia="Times New Roman" w:hAnsi="Times New Roman" w:cs="Times New Roman"/>
          <w:b/>
          <w:bCs/>
          <w:sz w:val="44"/>
          <w:szCs w:val="27"/>
          <w:u w:val="single"/>
        </w:rPr>
        <w:t>Top Features:</w:t>
      </w:r>
    </w:p>
    <w:p w:rsidR="007C172C" w:rsidRDefault="007C172C" w:rsidP="007C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172C">
        <w:rPr>
          <w:rFonts w:ascii="Times New Roman" w:eastAsia="Times New Roman" w:hAnsi="Times New Roman" w:cs="Times New Roman"/>
          <w:b/>
          <w:bCs/>
          <w:sz w:val="32"/>
          <w:szCs w:val="24"/>
        </w:rPr>
        <w:t>Extreme Action Speed:</w:t>
      </w:r>
      <w:r w:rsidRPr="007C172C">
        <w:rPr>
          <w:rFonts w:ascii="Times New Roman" w:eastAsia="Times New Roman" w:hAnsi="Times New Roman" w:cs="Times New Roman"/>
          <w:sz w:val="32"/>
          <w:szCs w:val="24"/>
        </w:rPr>
        <w:t xml:space="preserve"> The D500 can shoot at a blistering </w:t>
      </w:r>
      <w:r w:rsidRPr="007C172C">
        <w:rPr>
          <w:rFonts w:ascii="Times New Roman" w:eastAsia="Times New Roman" w:hAnsi="Times New Roman" w:cs="Times New Roman"/>
          <w:b/>
          <w:bCs/>
          <w:sz w:val="32"/>
          <w:szCs w:val="24"/>
        </w:rPr>
        <w:t>10 frames per second (fps)</w:t>
      </w:r>
      <w:r w:rsidRPr="007C172C">
        <w:rPr>
          <w:rFonts w:ascii="Times New Roman" w:eastAsia="Times New Roman" w:hAnsi="Times New Roman" w:cs="Times New Roman"/>
          <w:sz w:val="32"/>
          <w:szCs w:val="24"/>
        </w:rPr>
        <w:t xml:space="preserve"> for up to 200 shots in a single burst. This ensures you never miss the "decisive moment," whether it’s a bird taking flight or a goal-scoring shot.</w:t>
      </w:r>
    </w:p>
    <w:p w:rsidR="007C172C" w:rsidRPr="007C172C" w:rsidRDefault="007C172C" w:rsidP="007C17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7C172C" w:rsidRPr="00986BB3" w:rsidRDefault="007C172C" w:rsidP="0098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172C">
        <w:rPr>
          <w:rFonts w:ascii="Times New Roman" w:eastAsia="Times New Roman" w:hAnsi="Times New Roman" w:cs="Times New Roman"/>
          <w:b/>
          <w:bCs/>
          <w:sz w:val="32"/>
          <w:szCs w:val="24"/>
        </w:rPr>
        <w:t>Pro-Level Autofocus System:</w:t>
      </w:r>
      <w:r w:rsidRPr="007C172C">
        <w:rPr>
          <w:rFonts w:ascii="Times New Roman" w:eastAsia="Times New Roman" w:hAnsi="Times New Roman" w:cs="Times New Roman"/>
          <w:sz w:val="32"/>
          <w:szCs w:val="24"/>
        </w:rPr>
        <w:t xml:space="preserve"> Borrowed from the flagship D5, the </w:t>
      </w:r>
      <w:r w:rsidRPr="007C172C">
        <w:rPr>
          <w:rFonts w:ascii="Times New Roman" w:eastAsia="Times New Roman" w:hAnsi="Times New Roman" w:cs="Times New Roman"/>
          <w:b/>
          <w:bCs/>
          <w:sz w:val="32"/>
          <w:szCs w:val="24"/>
        </w:rPr>
        <w:t>153-point Multi-CAM 20K AF system</w:t>
      </w:r>
      <w:r w:rsidRPr="007C172C">
        <w:rPr>
          <w:rFonts w:ascii="Times New Roman" w:eastAsia="Times New Roman" w:hAnsi="Times New Roman" w:cs="Times New Roman"/>
          <w:sz w:val="32"/>
          <w:szCs w:val="24"/>
        </w:rPr>
        <w:t xml:space="preserve"> provides incredible accuracy. It stays locked onto subjects even in low-light conditions, ensuring your action shots are always tack-sharp.</w:t>
      </w:r>
    </w:p>
    <w:p w:rsidR="007C172C" w:rsidRPr="007C172C" w:rsidRDefault="007C172C" w:rsidP="007C17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7C172C" w:rsidRPr="007C172C" w:rsidRDefault="007C172C" w:rsidP="007C1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72C">
        <w:rPr>
          <w:rFonts w:ascii="Times New Roman" w:eastAsia="Times New Roman" w:hAnsi="Times New Roman" w:cs="Times New Roman"/>
          <w:b/>
          <w:bCs/>
          <w:sz w:val="32"/>
          <w:szCs w:val="24"/>
        </w:rPr>
        <w:t>Remarkable Low-Light Reach:</w:t>
      </w:r>
      <w:r w:rsidRPr="007C172C">
        <w:rPr>
          <w:rFonts w:ascii="Times New Roman" w:eastAsia="Times New Roman" w:hAnsi="Times New Roman" w:cs="Times New Roman"/>
          <w:sz w:val="32"/>
          <w:szCs w:val="24"/>
        </w:rPr>
        <w:t xml:space="preserve"> With a native ISO range up to </w:t>
      </w:r>
      <w:r w:rsidRPr="007C172C">
        <w:rPr>
          <w:rFonts w:ascii="Times New Roman" w:eastAsia="Times New Roman" w:hAnsi="Times New Roman" w:cs="Times New Roman"/>
          <w:b/>
          <w:bCs/>
          <w:sz w:val="32"/>
          <w:szCs w:val="24"/>
        </w:rPr>
        <w:t>51,200</w:t>
      </w:r>
      <w:r w:rsidRPr="007C172C">
        <w:rPr>
          <w:rFonts w:ascii="Times New Roman" w:eastAsia="Times New Roman" w:hAnsi="Times New Roman" w:cs="Times New Roman"/>
          <w:sz w:val="32"/>
          <w:szCs w:val="24"/>
        </w:rPr>
        <w:t>, the D500 excels in dark environments. Its DX-sensor is specifically optimized to provide high-resolution images with minimal noise, even when the sun goes down</w:t>
      </w:r>
      <w:r w:rsidRPr="007C17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64FAC"/>
    <w:multiLevelType w:val="multilevel"/>
    <w:tmpl w:val="643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72C"/>
    <w:rsid w:val="000E00A5"/>
    <w:rsid w:val="00451225"/>
    <w:rsid w:val="007C172C"/>
    <w:rsid w:val="0098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5EDA"/>
  <w15:chartTrackingRefBased/>
  <w15:docId w15:val="{07ECFB85-FA6F-4C00-9AB3-78D94884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1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1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17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17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1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C1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3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2026-01-28T13:09:00Z</dcterms:created>
  <dcterms:modified xsi:type="dcterms:W3CDTF">2026-01-28T13:09:00Z</dcterms:modified>
</cp:coreProperties>
</file>