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656" w:rsidRPr="00197656" w:rsidRDefault="00197656" w:rsidP="00197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6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7656" w:rsidRDefault="00197656" w:rsidP="00197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19765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Nikon </w:t>
      </w:r>
      <w:bookmarkStart w:id="0" w:name="_GoBack"/>
      <w:r w:rsidRPr="0019765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SU-800 Wireless Speedlight </w:t>
      </w:r>
      <w:bookmarkEnd w:id="0"/>
      <w:r w:rsidRPr="0019765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Commander</w:t>
      </w:r>
    </w:p>
    <w:p w:rsidR="00197656" w:rsidRPr="00197656" w:rsidRDefault="00197656" w:rsidP="00197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197656" w:rsidRPr="00197656" w:rsidRDefault="00197656" w:rsidP="0019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97656">
        <w:rPr>
          <w:rFonts w:ascii="Times New Roman" w:eastAsia="Times New Roman" w:hAnsi="Times New Roman" w:cs="Times New Roman"/>
          <w:sz w:val="32"/>
          <w:szCs w:val="24"/>
        </w:rPr>
        <w:t>The Nikon SU-800 acts as the "brain" of a Nikon wireless lighting setup. Unlike a traditional flash, it does not emit light to illuminate the subject; instead, it uses infrared signals to trigger and manage multiple off-camera Speedlights with precision.</w:t>
      </w:r>
    </w:p>
    <w:p w:rsidR="00197656" w:rsidRDefault="00197656" w:rsidP="00197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7656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</w:t>
      </w:r>
      <w:r w:rsidRPr="0019765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97656" w:rsidRPr="00197656" w:rsidRDefault="00197656" w:rsidP="00197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97656" w:rsidRDefault="00197656" w:rsidP="00197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97656">
        <w:rPr>
          <w:rFonts w:ascii="Times New Roman" w:eastAsia="Times New Roman" w:hAnsi="Times New Roman" w:cs="Times New Roman"/>
          <w:b/>
          <w:bCs/>
          <w:sz w:val="32"/>
          <w:szCs w:val="24"/>
        </w:rPr>
        <w:t>Wireless Commander Capability:</w:t>
      </w:r>
      <w:r w:rsidRPr="00197656">
        <w:rPr>
          <w:rFonts w:ascii="Times New Roman" w:eastAsia="Times New Roman" w:hAnsi="Times New Roman" w:cs="Times New Roman"/>
          <w:sz w:val="32"/>
          <w:szCs w:val="24"/>
        </w:rPr>
        <w:t xml:space="preserve"> It serves as a dedicated commander for Nikon’s Creative Lighting System (CLS), allowing you to control an unlimited number of compatible Speedlights without the need for cables.</w:t>
      </w:r>
    </w:p>
    <w:p w:rsidR="00197656" w:rsidRPr="00197656" w:rsidRDefault="00197656" w:rsidP="001976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197656" w:rsidRDefault="00197656" w:rsidP="00197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97656">
        <w:rPr>
          <w:rFonts w:ascii="Times New Roman" w:eastAsia="Times New Roman" w:hAnsi="Times New Roman" w:cs="Times New Roman"/>
          <w:b/>
          <w:bCs/>
          <w:sz w:val="32"/>
          <w:szCs w:val="24"/>
        </w:rPr>
        <w:t>Detailed LCD Interface:</w:t>
      </w:r>
      <w:r w:rsidRPr="00197656">
        <w:rPr>
          <w:rFonts w:ascii="Times New Roman" w:eastAsia="Times New Roman" w:hAnsi="Times New Roman" w:cs="Times New Roman"/>
          <w:sz w:val="32"/>
          <w:szCs w:val="24"/>
        </w:rPr>
        <w:t xml:space="preserve"> Features a large, easy-to-read LCD panel that allows you to adjust flash compensation, modes, and ratios for up to three different groups (A, B, and C) directly from the camera.</w:t>
      </w:r>
    </w:p>
    <w:p w:rsidR="00197656" w:rsidRDefault="00197656" w:rsidP="00197656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197656" w:rsidRPr="00197656" w:rsidRDefault="00197656" w:rsidP="001976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197656" w:rsidRPr="00197656" w:rsidRDefault="00197656" w:rsidP="00197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97656">
        <w:rPr>
          <w:rFonts w:ascii="Times New Roman" w:eastAsia="Times New Roman" w:hAnsi="Times New Roman" w:cs="Times New Roman"/>
          <w:b/>
          <w:bCs/>
          <w:sz w:val="32"/>
          <w:szCs w:val="24"/>
        </w:rPr>
        <w:t>No Pre-Flash Distraction:</w:t>
      </w:r>
      <w:r w:rsidRPr="00197656">
        <w:rPr>
          <w:rFonts w:ascii="Times New Roman" w:eastAsia="Times New Roman" w:hAnsi="Times New Roman" w:cs="Times New Roman"/>
          <w:sz w:val="32"/>
          <w:szCs w:val="24"/>
        </w:rPr>
        <w:t xml:space="preserve"> Because it uses infrared communication rather than a visible flash to trigger remotes, it prevents subjects (like pets or people) from blinking or being distracted by a master flash.</w:t>
      </w:r>
    </w:p>
    <w:p w:rsidR="00197656" w:rsidRPr="00197656" w:rsidRDefault="00197656" w:rsidP="0019765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48DD"/>
    <w:multiLevelType w:val="multilevel"/>
    <w:tmpl w:val="068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656"/>
    <w:rsid w:val="00197656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7C86"/>
  <w15:chartTrackingRefBased/>
  <w15:docId w15:val="{CEF9E173-5FF8-4F9F-8185-86E9322A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7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76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76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76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7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97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2026-01-30T13:43:00Z</dcterms:created>
  <dcterms:modified xsi:type="dcterms:W3CDTF">2026-01-30T13:44:00Z</dcterms:modified>
</cp:coreProperties>
</file>