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3A8F" w:rsidRDefault="00053A8F" w:rsidP="00053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  <w:r w:rsidRPr="00053A8F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 xml:space="preserve">Product Overview: </w:t>
      </w:r>
      <w:bookmarkStart w:id="0" w:name="_GoBack"/>
      <w:r w:rsidRPr="00053A8F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>Sony MDR-7506</w:t>
      </w:r>
      <w:bookmarkEnd w:id="0"/>
    </w:p>
    <w:p w:rsidR="00053A8F" w:rsidRPr="00053A8F" w:rsidRDefault="00053A8F" w:rsidP="00053A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</w:p>
    <w:p w:rsidR="00053A8F" w:rsidRDefault="00053A8F" w:rsidP="00053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053A8F">
        <w:rPr>
          <w:rFonts w:ascii="Times New Roman" w:eastAsia="Times New Roman" w:hAnsi="Times New Roman" w:cs="Times New Roman"/>
          <w:sz w:val="32"/>
          <w:szCs w:val="24"/>
        </w:rPr>
        <w:t xml:space="preserve">The Sony MDR-7506 is a legendary pair of large-diaphragm folding headphones designed for professional studio monitoring and precise audio mixing. A staple in recording studios worldwide, these headphones are built to provide a flat, accurate frequency response, ensuring that what you hear is a true representation of your recording. Its </w:t>
      </w:r>
      <w:r w:rsidRPr="00053A8F">
        <w:rPr>
          <w:rFonts w:ascii="Times New Roman" w:eastAsia="Times New Roman" w:hAnsi="Times New Roman" w:cs="Times New Roman"/>
          <w:b/>
          <w:bCs/>
          <w:sz w:val="32"/>
          <w:szCs w:val="24"/>
        </w:rPr>
        <w:t>closed-ear design</w:t>
      </w:r>
      <w:r w:rsidRPr="00053A8F">
        <w:rPr>
          <w:rFonts w:ascii="Times New Roman" w:eastAsia="Times New Roman" w:hAnsi="Times New Roman" w:cs="Times New Roman"/>
          <w:sz w:val="32"/>
          <w:szCs w:val="24"/>
        </w:rPr>
        <w:t xml:space="preserve"> offers excellent sound isolation, making it a "workhorse" for engineers, broadcasters, and musicians.</w:t>
      </w:r>
    </w:p>
    <w:p w:rsidR="00053A8F" w:rsidRPr="00053A8F" w:rsidRDefault="00053A8F" w:rsidP="00053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053A8F" w:rsidRPr="00053A8F" w:rsidRDefault="00053A8F" w:rsidP="00053A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27"/>
          <w:u w:val="single"/>
        </w:rPr>
      </w:pPr>
      <w:r w:rsidRPr="00053A8F">
        <w:rPr>
          <w:rFonts w:ascii="Times New Roman" w:eastAsia="Times New Roman" w:hAnsi="Times New Roman" w:cs="Times New Roman"/>
          <w:b/>
          <w:bCs/>
          <w:sz w:val="40"/>
          <w:szCs w:val="27"/>
          <w:u w:val="single"/>
        </w:rPr>
        <w:t>Top Features:</w:t>
      </w:r>
    </w:p>
    <w:p w:rsidR="00053A8F" w:rsidRPr="00053A8F" w:rsidRDefault="00053A8F" w:rsidP="00053A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053A8F">
        <w:rPr>
          <w:rFonts w:ascii="Times New Roman" w:eastAsia="Times New Roman" w:hAnsi="Times New Roman" w:cs="Times New Roman"/>
          <w:b/>
          <w:bCs/>
          <w:sz w:val="32"/>
          <w:szCs w:val="24"/>
        </w:rPr>
        <w:t>Exceptional Sound Accuracy:</w:t>
      </w:r>
      <w:r w:rsidRPr="00053A8F">
        <w:rPr>
          <w:rFonts w:ascii="Times New Roman" w:eastAsia="Times New Roman" w:hAnsi="Times New Roman" w:cs="Times New Roman"/>
          <w:sz w:val="32"/>
          <w:szCs w:val="24"/>
        </w:rPr>
        <w:t xml:space="preserve"> Equipped with 40mm drivers and neodymium magnets, the MDR-7506 delivers detailed highs, clear mids, and a solid low-end. It is engineered to reveal every detail in your audio, which is crucial for </w:t>
      </w:r>
      <w:r w:rsidRPr="00053A8F">
        <w:rPr>
          <w:rFonts w:ascii="Times New Roman" w:eastAsia="Times New Roman" w:hAnsi="Times New Roman" w:cs="Times New Roman"/>
          <w:b/>
          <w:bCs/>
          <w:sz w:val="32"/>
          <w:szCs w:val="24"/>
        </w:rPr>
        <w:t>critical listening</w:t>
      </w:r>
      <w:r w:rsidRPr="00053A8F">
        <w:rPr>
          <w:rFonts w:ascii="Times New Roman" w:eastAsia="Times New Roman" w:hAnsi="Times New Roman" w:cs="Times New Roman"/>
          <w:sz w:val="32"/>
          <w:szCs w:val="24"/>
        </w:rPr>
        <w:t xml:space="preserve"> and editing.</w:t>
      </w:r>
    </w:p>
    <w:p w:rsidR="00053A8F" w:rsidRPr="00053A8F" w:rsidRDefault="00053A8F" w:rsidP="00053A8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</w:rPr>
      </w:pPr>
    </w:p>
    <w:p w:rsidR="00053A8F" w:rsidRPr="00053A8F" w:rsidRDefault="00053A8F" w:rsidP="00053A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053A8F">
        <w:rPr>
          <w:rFonts w:ascii="Times New Roman" w:eastAsia="Times New Roman" w:hAnsi="Times New Roman" w:cs="Times New Roman"/>
          <w:b/>
          <w:bCs/>
          <w:sz w:val="32"/>
          <w:szCs w:val="24"/>
        </w:rPr>
        <w:t>Effective Noise Isolation:</w:t>
      </w:r>
      <w:r w:rsidRPr="00053A8F">
        <w:rPr>
          <w:rFonts w:ascii="Times New Roman" w:eastAsia="Times New Roman" w:hAnsi="Times New Roman" w:cs="Times New Roman"/>
          <w:sz w:val="32"/>
          <w:szCs w:val="24"/>
        </w:rPr>
        <w:t xml:space="preserve"> The closed-back, circumaural (around-the-ear) design provides significant passive noise reduction. This prevents sound from leaking into your microphone during recording and keeps external noise from distracting you while mixing.</w:t>
      </w:r>
    </w:p>
    <w:p w:rsidR="00053A8F" w:rsidRPr="00053A8F" w:rsidRDefault="00053A8F" w:rsidP="00053A8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</w:rPr>
      </w:pPr>
    </w:p>
    <w:p w:rsidR="00053A8F" w:rsidRPr="00053A8F" w:rsidRDefault="00053A8F" w:rsidP="00053A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053A8F">
        <w:rPr>
          <w:rFonts w:ascii="Times New Roman" w:eastAsia="Times New Roman" w:hAnsi="Times New Roman" w:cs="Times New Roman"/>
          <w:b/>
          <w:bCs/>
          <w:sz w:val="32"/>
          <w:szCs w:val="24"/>
        </w:rPr>
        <w:t>Professional and Durable Build:</w:t>
      </w:r>
      <w:r w:rsidRPr="00053A8F">
        <w:rPr>
          <w:rFonts w:ascii="Times New Roman" w:eastAsia="Times New Roman" w:hAnsi="Times New Roman" w:cs="Times New Roman"/>
          <w:sz w:val="32"/>
          <w:szCs w:val="24"/>
        </w:rPr>
        <w:t xml:space="preserve"> Designed for heavy daily use, these headphones feature a rugged construction and a </w:t>
      </w:r>
      <w:r w:rsidRPr="00053A8F">
        <w:rPr>
          <w:rFonts w:ascii="Times New Roman" w:eastAsia="Times New Roman" w:hAnsi="Times New Roman" w:cs="Times New Roman"/>
          <w:b/>
          <w:bCs/>
          <w:sz w:val="32"/>
          <w:szCs w:val="24"/>
        </w:rPr>
        <w:t>folding design</w:t>
      </w:r>
      <w:r w:rsidRPr="00053A8F">
        <w:rPr>
          <w:rFonts w:ascii="Times New Roman" w:eastAsia="Times New Roman" w:hAnsi="Times New Roman" w:cs="Times New Roman"/>
          <w:sz w:val="32"/>
          <w:szCs w:val="24"/>
        </w:rPr>
        <w:t xml:space="preserve"> for easy portability. The coiled cable provides plenty of reach in a studio environment without getting tangled underfoot.</w:t>
      </w:r>
    </w:p>
    <w:p w:rsidR="00DA7E78" w:rsidRDefault="00DA7E78"/>
    <w:sectPr w:rsidR="00DA7E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026BF7"/>
    <w:multiLevelType w:val="multilevel"/>
    <w:tmpl w:val="5174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A8F"/>
    <w:rsid w:val="00053A8F"/>
    <w:rsid w:val="00DA7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B1A9C"/>
  <w15:chartTrackingRefBased/>
  <w15:docId w15:val="{D6EE6DFF-CECD-4578-9765-9C2EC4888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53A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53A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53A8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53A8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53A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53A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755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2026-01-30T17:58:00Z</dcterms:created>
  <dcterms:modified xsi:type="dcterms:W3CDTF">2026-01-30T18:00:00Z</dcterms:modified>
</cp:coreProperties>
</file>