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044" w:rsidRDefault="00BF6044" w:rsidP="00BF6044">
      <w:pPr>
        <w:spacing w:before="100" w:beforeAutospacing="1" w:after="100" w:afterAutospacing="1" w:line="240" w:lineRule="auto"/>
        <w:outlineLvl w:val="1"/>
        <w:rPr>
          <w:rFonts w:ascii="Times New Roman" w:eastAsia="Times New Roman" w:hAnsi="Times New Roman" w:cs="Times New Roman"/>
          <w:b/>
          <w:bCs/>
          <w:sz w:val="40"/>
          <w:szCs w:val="36"/>
          <w:u w:val="single"/>
        </w:rPr>
      </w:pPr>
      <w:r w:rsidRPr="00BF6044">
        <w:rPr>
          <w:rFonts w:ascii="Times New Roman" w:eastAsia="Times New Roman" w:hAnsi="Times New Roman" w:cs="Times New Roman"/>
          <w:b/>
          <w:bCs/>
          <w:sz w:val="40"/>
          <w:szCs w:val="36"/>
          <w:u w:val="single"/>
        </w:rPr>
        <w:t xml:space="preserve">Product Overview: </w:t>
      </w:r>
      <w:bookmarkStart w:id="0" w:name="_GoBack"/>
      <w:r w:rsidRPr="00BF6044">
        <w:rPr>
          <w:rFonts w:ascii="Times New Roman" w:eastAsia="Times New Roman" w:hAnsi="Times New Roman" w:cs="Times New Roman"/>
          <w:b/>
          <w:bCs/>
          <w:sz w:val="40"/>
          <w:szCs w:val="36"/>
          <w:u w:val="single"/>
        </w:rPr>
        <w:t>WLA-NS7 Wireless Transmitter</w:t>
      </w:r>
      <w:bookmarkEnd w:id="0"/>
    </w:p>
    <w:p w:rsidR="00BF6044" w:rsidRPr="00BF6044" w:rsidRDefault="00BF6044" w:rsidP="00BF6044">
      <w:pPr>
        <w:spacing w:before="100" w:beforeAutospacing="1" w:after="100" w:afterAutospacing="1" w:line="240" w:lineRule="auto"/>
        <w:outlineLvl w:val="1"/>
        <w:rPr>
          <w:rFonts w:ascii="Times New Roman" w:eastAsia="Times New Roman" w:hAnsi="Times New Roman" w:cs="Times New Roman"/>
          <w:b/>
          <w:bCs/>
          <w:sz w:val="40"/>
          <w:szCs w:val="36"/>
          <w:u w:val="single"/>
        </w:rPr>
      </w:pPr>
    </w:p>
    <w:p w:rsidR="00BF6044" w:rsidRDefault="00BF6044" w:rsidP="00BF6044">
      <w:pPr>
        <w:spacing w:before="100" w:beforeAutospacing="1" w:after="100" w:afterAutospacing="1" w:line="240" w:lineRule="auto"/>
        <w:rPr>
          <w:rFonts w:ascii="Times New Roman" w:eastAsia="Times New Roman" w:hAnsi="Times New Roman" w:cs="Times New Roman"/>
          <w:sz w:val="24"/>
          <w:szCs w:val="24"/>
        </w:rPr>
      </w:pPr>
      <w:r w:rsidRPr="00BF6044">
        <w:rPr>
          <w:rFonts w:ascii="Times New Roman" w:eastAsia="Times New Roman" w:hAnsi="Times New Roman" w:cs="Times New Roman"/>
          <w:sz w:val="32"/>
          <w:szCs w:val="24"/>
        </w:rPr>
        <w:t xml:space="preserve">The </w:t>
      </w:r>
      <w:r w:rsidRPr="00BF6044">
        <w:rPr>
          <w:rFonts w:ascii="Times New Roman" w:eastAsia="Times New Roman" w:hAnsi="Times New Roman" w:cs="Times New Roman"/>
          <w:b/>
          <w:bCs/>
          <w:sz w:val="32"/>
          <w:szCs w:val="24"/>
        </w:rPr>
        <w:t>WLA-NS7</w:t>
      </w:r>
      <w:r w:rsidRPr="00BF6044">
        <w:rPr>
          <w:rFonts w:ascii="Times New Roman" w:eastAsia="Times New Roman" w:hAnsi="Times New Roman" w:cs="Times New Roman"/>
          <w:sz w:val="32"/>
          <w:szCs w:val="24"/>
        </w:rPr>
        <w:t xml:space="preserve"> is a high-performance wireless transmitter designed to revolutionize your personal home theater experience. It acts as the bridge between your BRAVIA XR TV and compatible Sony headphones or neckband speakers. Its most striking feature is the </w:t>
      </w:r>
      <w:r w:rsidRPr="00BF6044">
        <w:rPr>
          <w:rFonts w:ascii="Times New Roman" w:eastAsia="Times New Roman" w:hAnsi="Times New Roman" w:cs="Times New Roman"/>
          <w:b/>
          <w:bCs/>
          <w:sz w:val="32"/>
          <w:szCs w:val="24"/>
        </w:rPr>
        <w:t>360 Spatial Sound Personalizer</w:t>
      </w:r>
      <w:r w:rsidRPr="00BF6044">
        <w:rPr>
          <w:rFonts w:ascii="Times New Roman" w:eastAsia="Times New Roman" w:hAnsi="Times New Roman" w:cs="Times New Roman"/>
          <w:sz w:val="32"/>
          <w:szCs w:val="24"/>
        </w:rPr>
        <w:t>, which analyzes the shape of your ears to create a custom-tailored surround sound field. This makes it a powerhouse for cinematic immersion, putting you right in the middle of the action without disturbing others</w:t>
      </w:r>
      <w:r w:rsidRPr="00BF6044">
        <w:rPr>
          <w:rFonts w:ascii="Times New Roman" w:eastAsia="Times New Roman" w:hAnsi="Times New Roman" w:cs="Times New Roman"/>
          <w:sz w:val="24"/>
          <w:szCs w:val="24"/>
        </w:rPr>
        <w:t>.</w:t>
      </w:r>
    </w:p>
    <w:p w:rsidR="00BF6044" w:rsidRPr="00BF6044" w:rsidRDefault="00BF6044" w:rsidP="00BF6044">
      <w:pPr>
        <w:spacing w:before="100" w:beforeAutospacing="1" w:after="100" w:afterAutospacing="1" w:line="240" w:lineRule="auto"/>
        <w:rPr>
          <w:rFonts w:ascii="Times New Roman" w:eastAsia="Times New Roman" w:hAnsi="Times New Roman" w:cs="Times New Roman"/>
          <w:sz w:val="24"/>
          <w:szCs w:val="24"/>
        </w:rPr>
      </w:pPr>
    </w:p>
    <w:p w:rsidR="00BF6044" w:rsidRDefault="00BF6044" w:rsidP="00BF6044">
      <w:pPr>
        <w:spacing w:before="100" w:beforeAutospacing="1" w:after="100" w:afterAutospacing="1" w:line="240" w:lineRule="auto"/>
        <w:outlineLvl w:val="2"/>
        <w:rPr>
          <w:rFonts w:ascii="Times New Roman" w:eastAsia="Times New Roman" w:hAnsi="Times New Roman" w:cs="Times New Roman"/>
          <w:b/>
          <w:bCs/>
          <w:sz w:val="36"/>
          <w:szCs w:val="27"/>
          <w:u w:val="single"/>
        </w:rPr>
      </w:pPr>
      <w:r w:rsidRPr="00BF6044">
        <w:rPr>
          <w:rFonts w:ascii="Times New Roman" w:eastAsia="Times New Roman" w:hAnsi="Times New Roman" w:cs="Times New Roman"/>
          <w:b/>
          <w:bCs/>
          <w:sz w:val="36"/>
          <w:szCs w:val="27"/>
          <w:u w:val="single"/>
        </w:rPr>
        <w:t>Top Features:</w:t>
      </w:r>
    </w:p>
    <w:p w:rsidR="00BF6044" w:rsidRPr="00BF6044" w:rsidRDefault="00BF6044" w:rsidP="00BF6044">
      <w:pPr>
        <w:spacing w:before="100" w:beforeAutospacing="1" w:after="100" w:afterAutospacing="1" w:line="240" w:lineRule="auto"/>
        <w:outlineLvl w:val="2"/>
        <w:rPr>
          <w:rFonts w:ascii="Times New Roman" w:eastAsia="Times New Roman" w:hAnsi="Times New Roman" w:cs="Times New Roman"/>
          <w:b/>
          <w:bCs/>
          <w:sz w:val="32"/>
          <w:szCs w:val="27"/>
          <w:u w:val="single"/>
        </w:rPr>
      </w:pPr>
    </w:p>
    <w:p w:rsidR="00BF6044" w:rsidRPr="00BF6044" w:rsidRDefault="00BF6044" w:rsidP="00BF6044">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BF6044">
        <w:rPr>
          <w:rFonts w:ascii="Times New Roman" w:eastAsia="Times New Roman" w:hAnsi="Times New Roman" w:cs="Times New Roman"/>
          <w:b/>
          <w:bCs/>
          <w:sz w:val="28"/>
          <w:szCs w:val="24"/>
        </w:rPr>
        <w:t>360 Spatial Sound Personalizer:</w:t>
      </w:r>
      <w:r w:rsidRPr="00BF6044">
        <w:rPr>
          <w:rFonts w:ascii="Times New Roman" w:eastAsia="Times New Roman" w:hAnsi="Times New Roman" w:cs="Times New Roman"/>
          <w:sz w:val="28"/>
          <w:szCs w:val="24"/>
        </w:rPr>
        <w:t xml:space="preserve"> In tandem with a BRAVIA XR TV, the transmitter creates an optimized field of phantom speakers all around you. It delivers a personalized Dolby Atmos® experience that sounds like a full theater setup.</w:t>
      </w:r>
    </w:p>
    <w:p w:rsidR="00BF6044" w:rsidRPr="00BF6044" w:rsidRDefault="00BF6044" w:rsidP="00BF6044">
      <w:pPr>
        <w:spacing w:before="100" w:beforeAutospacing="1" w:after="100" w:afterAutospacing="1" w:line="240" w:lineRule="auto"/>
        <w:ind w:left="720"/>
        <w:rPr>
          <w:rFonts w:ascii="Times New Roman" w:eastAsia="Times New Roman" w:hAnsi="Times New Roman" w:cs="Times New Roman"/>
          <w:sz w:val="28"/>
          <w:szCs w:val="24"/>
        </w:rPr>
      </w:pPr>
    </w:p>
    <w:p w:rsidR="00BF6044" w:rsidRPr="00BF6044" w:rsidRDefault="00BF6044" w:rsidP="00BF6044">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BF6044">
        <w:rPr>
          <w:rFonts w:ascii="Times New Roman" w:eastAsia="Times New Roman" w:hAnsi="Times New Roman" w:cs="Times New Roman"/>
          <w:b/>
          <w:bCs/>
          <w:sz w:val="28"/>
          <w:szCs w:val="24"/>
        </w:rPr>
        <w:t>Ultra-Low Latency Connection:</w:t>
      </w:r>
      <w:r w:rsidRPr="00BF6044">
        <w:rPr>
          <w:rFonts w:ascii="Times New Roman" w:eastAsia="Times New Roman" w:hAnsi="Times New Roman" w:cs="Times New Roman"/>
          <w:sz w:val="28"/>
          <w:szCs w:val="24"/>
        </w:rPr>
        <w:t xml:space="preserve"> Engineered for high-speed wireless transmission, it minimizes the delay between the picture on the screen and the sound in your ears. This is crucial for keeping dialogue perfectly synced and gaming audio responsive.</w:t>
      </w:r>
    </w:p>
    <w:p w:rsidR="00BF6044" w:rsidRPr="00BF6044" w:rsidRDefault="00BF6044" w:rsidP="00BF6044">
      <w:pPr>
        <w:pStyle w:val="ListParagraph"/>
        <w:rPr>
          <w:rFonts w:ascii="Times New Roman" w:eastAsia="Times New Roman" w:hAnsi="Times New Roman" w:cs="Times New Roman"/>
          <w:sz w:val="28"/>
          <w:szCs w:val="24"/>
        </w:rPr>
      </w:pPr>
    </w:p>
    <w:p w:rsidR="00BF6044" w:rsidRPr="00BF6044" w:rsidRDefault="00BF6044" w:rsidP="00BF6044">
      <w:pPr>
        <w:spacing w:before="100" w:beforeAutospacing="1" w:after="100" w:afterAutospacing="1" w:line="240" w:lineRule="auto"/>
        <w:ind w:left="720"/>
        <w:rPr>
          <w:rFonts w:ascii="Times New Roman" w:eastAsia="Times New Roman" w:hAnsi="Times New Roman" w:cs="Times New Roman"/>
          <w:sz w:val="28"/>
          <w:szCs w:val="24"/>
        </w:rPr>
      </w:pPr>
    </w:p>
    <w:p w:rsidR="00BF6044" w:rsidRPr="00BF6044" w:rsidRDefault="00BF6044" w:rsidP="00BF6044">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BF6044">
        <w:rPr>
          <w:rFonts w:ascii="Times New Roman" w:eastAsia="Times New Roman" w:hAnsi="Times New Roman" w:cs="Times New Roman"/>
          <w:b/>
          <w:bCs/>
          <w:sz w:val="28"/>
          <w:szCs w:val="24"/>
        </w:rPr>
        <w:t>Simple Plug-and-Play Setup:</w:t>
      </w:r>
      <w:r w:rsidRPr="00BF6044">
        <w:rPr>
          <w:rFonts w:ascii="Times New Roman" w:eastAsia="Times New Roman" w:hAnsi="Times New Roman" w:cs="Times New Roman"/>
          <w:sz w:val="28"/>
          <w:szCs w:val="24"/>
        </w:rPr>
        <w:t xml:space="preserve"> The transmitter connects easily via optical and USB cables to your TV. Once paired, it automatically links to your headphones, removing the hassle of complex Bluetooth menus every time you want to watch a movie.</w:t>
      </w:r>
    </w:p>
    <w:p w:rsidR="00BF6044" w:rsidRPr="00BF6044" w:rsidRDefault="00BF6044" w:rsidP="00BF6044">
      <w:pPr>
        <w:spacing w:beforeAutospacing="1" w:after="0" w:afterAutospacing="1" w:line="240" w:lineRule="auto"/>
        <w:ind w:left="720"/>
        <w:rPr>
          <w:rFonts w:ascii="Times New Roman" w:eastAsia="Times New Roman" w:hAnsi="Times New Roman" w:cs="Times New Roman"/>
          <w:sz w:val="24"/>
          <w:szCs w:val="24"/>
        </w:rPr>
      </w:pPr>
    </w:p>
    <w:p w:rsidR="00DD5CA4" w:rsidRDefault="00DD5CA4"/>
    <w:sectPr w:rsidR="00DD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10F27"/>
    <w:multiLevelType w:val="multilevel"/>
    <w:tmpl w:val="F38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044"/>
    <w:rsid w:val="00BF6044"/>
    <w:rsid w:val="00DD5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07274"/>
  <w15:chartTrackingRefBased/>
  <w15:docId w15:val="{97BCA8F1-9FC1-494F-9BBC-60D1F0114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F60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60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60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60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F604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F60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570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192</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2026-01-30T16:25:00Z</dcterms:created>
  <dcterms:modified xsi:type="dcterms:W3CDTF">2026-01-30T16:27:00Z</dcterms:modified>
</cp:coreProperties>
</file>