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prático 1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Redes 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Ligação de dados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jc w:val="both"/>
        <w:rPr/>
      </w:pPr>
      <w:r>
        <w:rPr>
          <w:rFonts w:cs="Arial" w:ascii="Arial" w:hAnsi="Arial"/>
        </w:rPr>
        <w:t>Este trabalho foi realizado no âmbito da disciplina de Redes de Computadores com o objetivo de estudar a transferência de dados através duma aplicação com recurso a um protocolo de ligação de dados. Tanto a aplicação como o protocolo de ligação e o controlo de erros foram implementados por nós.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trabalho realizado permitiu-nos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prático foi dividido em duas grandes partes: desenvolver a aplicação de teste e desenvolver o protocolo de ligação de dados. O protocolo deve fornecer um serviço de comunicação de dados fiável entre dois sistemas ligados por um cabo de série. Por sua vez, o objetivo da aplicação seria desenvolver um protocolo de aplicação relativamente simples para transferir ficheiros fazendo uso do protocolo de ligação de 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Este relatório visa explicar a implementação das funcionalidades já mencionadas bem como a teoria do trabalho sendo composto pelas seguintes secções (por ordem):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Arquitetura - blocos funcionais e interfaces.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Estrutura do código - APIs, principais estruturas de dados, principais funções e sua relação com a arquitetura.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 principais - identificação; sequências de chamada de funções.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ligação lógica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aplicação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Validação - descrição dos testes efetuados com apresentação quantificada dos resultados.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 xml:space="preserve">Eficiência do protocolo de ligação de dados - caraterização estatística da eficiência do protocolo, feita com recurso a medidas sobre o código desenvolvido e a caracterização teórica de um protocolo </w:t>
      </w:r>
      <w:r>
        <w:rPr>
          <w:rFonts w:cs="Arial" w:ascii="Arial" w:hAnsi="Arial"/>
          <w:i/>
          <w:iCs/>
        </w:rPr>
        <w:t>Stop&amp;Wait.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Conclusões - síntese da informação apresentada nas secções anteriores; reflexão sobre os objetivos de aprendizagem alcançados.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Anexos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Arquitetura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Funcionalmente, tanto a aplicação como o protocolo têm duas maneiras distintas de execução: como emissor do ficheiro e como recetor do mesmo. A interface dispõe de quatro funções. Duas para estabelecer e terminar a ligação e outras duas para enviar e receber dados. Cabe à aplicação fazer uso dessas funções para estabelecer a conexão e transferir o ficheiro.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Existe uma total separação entre a camada de ligação de dados e a aplicação, apenas as funções da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API</w:t>
      </w:r>
      <w:r>
        <w:rPr>
          <w:rFonts w:cs="Arial" w:ascii="Arial" w:hAnsi="Arial"/>
        </w:rPr>
        <w:t xml:space="preserve"> permitem a comunicação entre as duas camadas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Estrutura do código</w:t>
      </w:r>
    </w:p>
    <w:p>
      <w:pPr>
        <w:pStyle w:val="Normal"/>
        <w:jc w:val="both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3926840</wp:posOffset>
            </wp:positionH>
            <wp:positionV relativeFrom="paragraph">
              <wp:posOffset>30480</wp:posOffset>
            </wp:positionV>
            <wp:extent cx="2308860" cy="192405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6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P</w:t>
      </w:r>
      <w:r>
        <w:rPr>
          <w:rFonts w:cs="Arial" w:ascii="Arial" w:hAnsi="Arial"/>
        </w:rPr>
        <w:t>rincipais estruturas de dados: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</w:t>
      </w:r>
      <w:r>
        <w:rPr>
          <w:rFonts w:cs="Arial" w:ascii="Arial" w:hAnsi="Arial"/>
          <w:i/>
          <w:iCs/>
        </w:rPr>
        <w:t>struct</w:t>
      </w:r>
      <w:r>
        <w:rPr>
          <w:rFonts w:cs="Arial" w:ascii="Arial" w:hAnsi="Arial"/>
        </w:rPr>
        <w:t xml:space="preserve"> linkLayers é usada pelo protocolo de ligação de dados. Esta contém vários valores importantes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como o caminho da porta, </w:t>
      </w:r>
      <w:r>
        <w:rPr>
          <w:rFonts w:cs="Arial" w:ascii="Arial" w:hAnsi="Arial"/>
          <w:i/>
          <w:iCs/>
        </w:rPr>
        <w:t>baudrate</w:t>
      </w:r>
      <w:r>
        <w:rPr>
          <w:rFonts w:cs="Arial" w:ascii="Arial" w:hAnsi="Arial"/>
        </w:rPr>
        <w:t xml:space="preserve"> da porta série, o número de sequência para usar ao criar e ler tramas , o tempo de espera do alarme, o número de tentativas máximo de envio de uma trama e o </w:t>
      </w:r>
      <w:r>
        <w:rPr>
          <w:rFonts w:cs="Arial" w:ascii="Arial" w:hAnsi="Arial"/>
          <w:i/>
          <w:iCs/>
        </w:rPr>
        <w:t>file descriptor</w:t>
      </w:r>
      <w:r>
        <w:rPr>
          <w:rFonts w:cs="Arial" w:ascii="Arial" w:hAnsi="Arial"/>
        </w:rPr>
        <w:t xml:space="preserve"> da porta série depois de aberta. As estruturas são gravadas numa lista para que seja possível guardar as configurações das várias ligações de dados, </w:t>
      </w:r>
      <w:r>
        <w:rPr>
          <w:rFonts w:cs="Arial" w:ascii="Arial" w:hAnsi="Arial"/>
          <w:b w:val="false"/>
          <w:bCs w:val="false"/>
        </w:rPr>
        <w:t>caso a aplicação queira enviar vários ficheiros por várias portas</w:t>
      </w:r>
      <w:r>
        <w:rPr>
          <w:rFonts w:cs="Arial" w:ascii="Arial" w:hAnsi="Arial"/>
          <w:b/>
          <w:bCs/>
        </w:rPr>
        <w:t>.</w:t>
      </w:r>
    </w:p>
    <w:p>
      <w:pPr>
        <w:pStyle w:val="Normal"/>
        <w:jc w:val="both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4638675</wp:posOffset>
            </wp:positionH>
            <wp:positionV relativeFrom="paragraph">
              <wp:posOffset>-27940</wp:posOffset>
            </wp:positionV>
            <wp:extent cx="1457325" cy="160972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É</w:t>
      </w:r>
      <w:r>
        <w:rPr>
          <w:rFonts w:cs="Arial" w:ascii="Arial" w:hAnsi="Arial"/>
        </w:rPr>
        <w:t xml:space="preserve"> também usado um enum que contém cada estado das várias máquinas de estados usadas neste projeto para simplificar a leitura das mesmas:</w:t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1934210</wp:posOffset>
            </wp:positionH>
            <wp:positionV relativeFrom="paragraph">
              <wp:posOffset>105410</wp:posOffset>
            </wp:positionV>
            <wp:extent cx="1733550" cy="885825"/>
            <wp:effectExtent l="0" t="0" r="0" b="0"/>
            <wp:wrapSquare wrapText="bothSides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-110490</wp:posOffset>
            </wp:positionV>
            <wp:extent cx="1752600" cy="89535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-200025</wp:posOffset>
            </wp:positionH>
            <wp:positionV relativeFrom="paragraph">
              <wp:posOffset>-104775</wp:posOffset>
            </wp:positionV>
            <wp:extent cx="1981200" cy="1114425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Na camada da aplicação é usada uma union para guardar cada pacote lido como de dados ou de controlo e um enum para facilitar a identificação desse mesmo pacote. Cada pacote será guardado na struct respetiva junto com a informação relevante para ser usada depois.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-222250</wp:posOffset>
            </wp:positionH>
            <wp:positionV relativeFrom="paragraph">
              <wp:posOffset>-58420</wp:posOffset>
            </wp:positionV>
            <wp:extent cx="2105025" cy="923925"/>
            <wp:effectExtent l="0" t="0" r="0" b="0"/>
            <wp:wrapSquare wrapText="bothSides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Ao longo do código fez-se também uso de múltiplas macros definidas no ficheiro macro.h.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interface protocolo-aplicação dispõe das seguintes funções: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llopen() – estabelece a ligação entre o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llclose() – termina a ligação entre o emissor e o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llwrite() – escreve para a porta série uma trama e fica à espera de resposta.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int llread() – lê da porta série uma trama e envia uma resposta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 acordo com</w:t>
      </w:r>
      <w:r>
        <w:rPr>
          <w:rFonts w:cs="Arial" w:ascii="Arial" w:hAnsi="Arial"/>
        </w:rPr>
        <w:t xml:space="preserve"> o que leu.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As principais funções da aplicação para além da </w:t>
      </w:r>
      <w:r>
        <w:rPr>
          <w:rFonts w:cs="Arial" w:ascii="Arial" w:hAnsi="Arial"/>
          <w:i/>
          <w:iCs/>
        </w:rPr>
        <w:t>main</w:t>
      </w:r>
      <w:r>
        <w:rPr>
          <w:rFonts w:cs="Arial" w:ascii="Arial" w:hAnsi="Arial"/>
        </w:rPr>
        <w:t xml:space="preserve"> que as chama são: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sendFile</w:t>
      </w:r>
      <w:r>
        <w:rPr>
          <w:rFonts w:cs="Arial" w:ascii="Arial" w:hAnsi="Arial"/>
        </w:rPr>
        <w:t>() – cria as tramas de controlo e informação relativas ao ficheiro, que são passadas à  llwrite() uma a uma para serem enviadas.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receiveFile</w:t>
      </w:r>
      <w:r>
        <w:rPr>
          <w:rFonts w:cs="Arial" w:ascii="Arial" w:hAnsi="Arial"/>
        </w:rPr>
        <w:t>() – chama llread() para receber as tramas de controlo e informação uma a uma e tenta criar o ficheiro.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readPacket</w:t>
      </w:r>
      <w:r>
        <w:rPr>
          <w:rFonts w:cs="Arial" w:ascii="Arial" w:hAnsi="Arial"/>
        </w:rPr>
        <w:t>(</w:t>
      </w:r>
      <w:r>
        <w:rPr>
          <w:rStyle w:val="Plk"/>
          <w:rFonts w:cs="Arial" w:ascii="Arial" w:hAnsi="Arial"/>
        </w:rPr>
        <w:t>) – lê uma trama de controlo ou informação. Devolve no argumento packet a union que contém a informação lida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controlPacket</w:t>
      </w:r>
      <w:r>
        <w:rPr>
          <w:rFonts w:cs="Arial" w:ascii="Arial" w:hAnsi="Arial"/>
        </w:rPr>
        <w:t>() – cria um pacote de controlo.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dataPacket</w:t>
      </w:r>
      <w:r>
        <w:rPr>
          <w:rFonts w:cs="Arial" w:ascii="Arial" w:hAnsi="Arial"/>
        </w:rPr>
        <w:t>() – cria um pacote de dados.</w:t>
      </w:r>
    </w:p>
    <w:p>
      <w:pPr>
        <w:pStyle w:val="Normal"/>
        <w:ind w:left="3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de ligação de dados para implementar as funções da interface protocolo-aplicação usa também: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byteStuff</w:t>
      </w:r>
      <w:r>
        <w:rPr>
          <w:rFonts w:cs="Arial" w:ascii="Arial" w:hAnsi="Arial"/>
        </w:rPr>
        <w:t xml:space="preserve">() – aplica o mecanismo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 xml:space="preserve"> a 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byteDeStuff</w:t>
      </w:r>
      <w:r>
        <w:rPr>
          <w:rFonts w:cs="Arial" w:ascii="Arial" w:hAnsi="Arial"/>
        </w:rPr>
        <w:t xml:space="preserve">() – realiza a operação inversa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infoPacket</w:t>
      </w:r>
      <w:r>
        <w:rPr>
          <w:rFonts w:cs="Arial" w:ascii="Arial" w:hAnsi="Arial"/>
        </w:rPr>
        <w:t>() – cria uma trama de informação.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c1"/>
          <w:rFonts w:cs="Arial" w:ascii="Arial" w:hAnsi="Arial"/>
        </w:rPr>
        <w:t>uint8_t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getBCC2</w:t>
      </w:r>
      <w:r>
        <w:rPr>
          <w:rFonts w:cs="Arial" w:ascii="Arial" w:hAnsi="Arial"/>
        </w:rPr>
        <w:t>() – obtém o valor do BCC2 duma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setTermIO</w:t>
      </w:r>
      <w:r>
        <w:rPr>
          <w:rFonts w:cs="Arial" w:ascii="Arial" w:hAnsi="Arial"/>
        </w:rPr>
        <w:t>() – configura a porta série.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  <w:lang w:val="en-US"/>
        </w:rPr>
        <w:t>int</w:t>
      </w:r>
      <w:r>
        <w:rPr>
          <w:rFonts w:cs="Arial" w:ascii="Arial" w:hAnsi="Arial"/>
          <w:lang w:val="en-US"/>
        </w:rPr>
        <w:t xml:space="preserve"> </w:t>
      </w:r>
      <w:r>
        <w:rPr>
          <w:rStyle w:val="Plen"/>
          <w:rFonts w:cs="Arial" w:ascii="Arial" w:hAnsi="Arial"/>
          <w:lang w:val="en-US"/>
        </w:rPr>
        <w:t>setupLinkLayer</w:t>
      </w:r>
      <w:r>
        <w:rPr>
          <w:rFonts w:cs="Arial" w:ascii="Arial" w:hAnsi="Arial"/>
          <w:lang w:val="en-US"/>
        </w:rPr>
        <w:t>()  - preenche a struct linkLayer.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</w:t>
      </w:r>
      <w:r>
        <w:rPr>
          <w:rFonts w:cs="Arial" w:ascii="Arial" w:hAnsi="Arial"/>
        </w:rPr>
        <w:t>() – espera por uma trama de supervisão.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send_receive</w:t>
      </w:r>
      <w:r>
        <w:rPr>
          <w:rFonts w:cs="Arial" w:ascii="Arial" w:hAnsi="Arial"/>
        </w:rPr>
        <w:t>() – envia uma trama de supervisão e aguarda resposta.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setHeader</w:t>
      </w:r>
      <w:r>
        <w:rPr>
          <w:rFonts w:cs="Arial" w:ascii="Arial" w:hAnsi="Arial"/>
        </w:rPr>
        <w:t>() – cria uma trama de supervisão ou não numerada.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Casos de uso principais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Os dois casos de uso são transmissão e receção de dados embora ambos sejam interdependentes.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Transmissão de dados: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utilizador corre o programa do tipo: 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./app &lt;0 para sinalizar o emissor&gt; &lt;caminho do ficheiro a enviar&gt;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É chamada a função llopen() que estabelece a ligação entre emissor e recetor. Se não for possível o programa termina e retorna -1. Se llopen() tiver sucesso é chamada a função sendFile() que cria as tramas de controlo e as tramas de informação lendo-as diretamente do ficheiro. Estas tramas são enviadas uma a uma usando llwrite(). Só é enviada a próxima trama quando o llwrite() retornar sucesso (um valor igual ou superior a 0). No fim é chamada a llclose() para terminar a ligação.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Para o caso da receção de dados o argumento é do tipo: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./app &lt;1 para sinalizar o recetor&gt; &lt;numero da porta a usar&gt; [tamanho da </w:t>
        <w:tab/>
        <w:t>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Depois de chamado o llopen() é chamada a função receiveFile() que chama o llread(), recebendo os conteúdos escritos na porta série. Se as tramas chegarem com sucesso é escrito no ficheiro de destino o seu conteúdo, No final é chamado o llclose() para fechar a conexão.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Exceções incluem falhas no estabelecimento da ligação que implicam terminar a aplicação e erros a tentar enviar/receber o ficheiro que são maioritariamente tratados pelo protocolo de ligação.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ligação lógica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No protocolo de ligação de dados foram implementadas as quatro funções pedidas.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llopen():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função recebe como argumentos o modo em que o processo está correr bem como a porta de onde pretende ler/escrever [5]. Dependendo do modo de execução serão executados blocos de código diferentes. Inicialmente não há diferenças nos blocos pois é necessário preencher a struct linkLayer, abrir efetivamente a porta série e configurá-la. Só depois os blocos diferem, dado que o emissor envia uma trama de supervisão com o valor SET e fica à espera duma resposta com o valor UA usando a função send_receive() [6]. Já o recetor fica inicialmente à espera do SET usando a função receive() e se esta retornar com sucesso escreve a trama com o valor de UA [7]. Se algum destes passos não correr como esperado a função retorna -1 indicando erro caso, contrário a conexão foi estabelecida com sucesso devolvendo o ID da ligação.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llwrite():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Recebendo o ID da ligação, um array que contém um pacote de dados ou controlo e o tamanho do mesmo [8], o llwrite() começa por subscrever o alarme e declarar as variáveis necessárias para tratar esse array [9].  O primeiro passo é obter e escrever o BCC2. A seguir é feito o byte stuffing e com o resultado é criado um pacote de informação adicionando os cabeçalhos adequados. É atualizado o número de sequência na linkLayer. Após tudo isto a trama está finalmente pronta a ser enviada e usando o alarme fica-se à espera duma resposta que deve conter o valor RR durante o tempo guardado na linkLayer [10] . Caso não receba resposta após o sinal do alarme ou a resposta contenha REJ, a função tenta escrever a trama novamente. Este ciclo é repetido o número de vezes guardado na linkLayer out até que receba a resposta positiva. Em caso de sucesso é devolvido o número de caracteres escritos, caso contrário é devolvido -1, indicando erro.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llread(): 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esta função é passado o Id da conexão bem como o array onde deve ser escrita a trama lida após esta tenha sido tratada [11]. A primeira coisa que se encontra é uma máquina de estados que lê e guarda a informação da trama até receber a segunda flag (0x7E) que aponta o fim da trama [12]. Após sair da máquina de estados é feito o </w:t>
      </w:r>
      <w:r>
        <w:rPr>
          <w:rFonts w:cs="Arial" w:ascii="Arial" w:hAnsi="Arial"/>
          <w:i/>
          <w:iCs/>
        </w:rPr>
        <w:t>destuffing</w:t>
      </w:r>
      <w:r>
        <w:rPr>
          <w:rFonts w:cs="Arial" w:ascii="Arial" w:hAnsi="Arial"/>
        </w:rPr>
        <w:t xml:space="preserve"> da informação e verificação de que recebe o mesmo BCC2 que obtém pela trama lida para garantir que não há erros de qualquer natureza [13]. Se tudo correr bem é escrita uma trama de supervisão com o valor RR e retorna o número de carateres lidos para indicar sucesso. Se houver erro em algum destes passos em vez de RR a trama escrita terá o valor REJ [14]. A função retorna à máquina de estados de forma a ler de novo a trama que será recebida.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llclose():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Identicamente ao llopen() esta função recebe o modo de execução e consoante o valor executa um bloco diferente de código [15]. Se for emissor envia uma trama de supervisão com o valor DISC e fica à espera de uma resposta com o mesmo valor para voltar a enviar uma trama desta vez como valor UA e terminar [16]. Já o recetor recebe o DISC e envia outro DISC, terminando de seguida. Ambas as funções usam a função send_receive() para ler e escrever [17].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funções send_receive() e receive(): estas funções são semelhantes, ambas fazem uso duma máquina de estados para ler uma trama de supervisão e retornam 0 caso recebam o valor esperado ( passado como segundo argumento). A diferença está no facto da primeira função escrever uma trama de supervisão com o valor recebido no terceiro argumento e só depois entra na máquina de estados.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uso de alarme nas funções send_receive() e llwrite(): O alarme é usado da mesma maneira nas duas funções para se poder esperar um determinado tempo por uma resposta, guardado na linkLayer [18]. Assim nas duas é subscrito o alarme tendo como handler do sinal a função atende(). Esta função quando executada coloca uma flag a 1 e itera a variável que contém o número de tentativas de leitura. A função que está a usar o alarme apenas lê da porta série, leitura esta feita num loop infinito. Caso a flag seja posta a 1 pelo alarme é escrita de novo na porta séria a informação sobre a qual se espera confirmação de receção.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De forma a tornar a configuração mais intuitiva, foram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fornecidas formas</w:t>
      </w:r>
      <w:r>
        <w:rPr>
          <w:rFonts w:cs="Arial" w:ascii="Arial" w:hAnsi="Arial"/>
        </w:rPr>
        <w:t xml:space="preserve"> de alterar o baudRate e o tamanho da trama. No ficheiro headers/link.h estão definidas as constantes TRAMA_SIZE e BAUDRATE,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ERROR_PROB e PROPAGATION_DELAY.</w:t>
      </w:r>
      <w:r>
        <w:rPr>
          <w:rFonts w:cs="Arial" w:ascii="Arial" w:hAnsi="Arial"/>
        </w:rPr>
        <w:t xml:space="preserve"> . A TRAMA_SIZE define o valor default do tamanho da trama, este valor é usado como default caso não seja especificado o tamanho de trama nos argumentos da consola. Caso seja especificado na consola, o valor da constante TRAMA_SIZE é ignorado. O baudrate necessita de ser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configurado</w:t>
      </w:r>
      <w:r>
        <w:rPr>
          <w:rFonts w:cs="Arial" w:ascii="Arial" w:hAnsi="Arial"/>
        </w:rPr>
        <w:t xml:space="preserve"> no código, alterando a constante BAUDRATE. Caso seja necessário alterar a probabilidade de erros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ou o atraso de propagação basta alterar as constantes ERROR_PROB e PROPAGATION_DELAY.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aplicação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sendFile(): Esta função recebe a linkLayer a passar ao llwrite() e o nome do ficheiro a enviar [20]. Com esta informação o primeiro passo é abrir o ficheiro para que se possa lê-lo e criar o primeiro pacote de controlo com as informações relevantes para indicar o início do ficheiro passando-o para a função llwrite() [21]. Após confirmado o envio do pacote de controlo está na altura de ler o ficheiro bloco a bloco. É criado um pacote de dados com o bloco lido, e este é enviado pela função llwrite() ficando à espera do retorno [22]. O próximo bloco só é enviado após o protocolo de ligação terminar com sucesso. Cada bloco tem blocos de tamanho definido no inicio do programa tirando o último que pode ter menos. Depois de enviado o ficheiro na integra é enviado outro pacote de controlo que simboliza o fim do ficheiro [23].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receiveFile(): [24] O receiveFile() consiste num ciclo que chama continuamente llread() para ler bytes recebidos, usando uma máquina de estados. Depois de lidos os bytes de um pacote é usada a função readPacket() que processa os pacotes que recebe. Se o pacote for de controlo que marca o início de um ficheiro, é criado um ficheiro com o nome indicado no pacote [25], se for um pacote de dados, os dados são escritos no ficheiro [26].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Validação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Testes efetuados: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do pinguim.gif presente no moodle com 10968B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png com 504KB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ficheiro de vídeo com 8.8MB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Geração de ruído na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Interrupção da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Introdução de erros aleatórios nas tramas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Variação dos valores do baudrate, tamanho da trama, probabilidade de geração de erros aleatórios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Resultados: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uma trama de tamanho 512 bytes e velocidade de propagação de 115200 bits/s um ficheiro vazio, o gif, png e o vídeo mencionados demoram respetivamente 0.015s [1], 1,021s [2], 46,262s [3],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782.175s [4]</w:t>
      </w:r>
      <w:r>
        <w:rPr>
          <w:rFonts w:cs="Arial" w:ascii="Arial" w:hAnsi="Arial"/>
        </w:rPr>
        <w:t>. O valor teórico para o gif seria 0.76s, valor que corresponde a 75% do valor obtido mas é preciso ter em conta que para alem dos cabeçalhos é feito byte stuffing o que aumenta o valor real de bytes a enviar. O protocolo responde bem também à geração de ruído e interrupções na ligação devido ao controlo de erros e ao mecanismo Stop&amp;Wait conseguindo obter o ficheiro intacto. Funciona também com qualquer tamanho da trama desde que seja superior a 0 e inteiro.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Eficiência do protocolo de ligação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 calculo da eficiência por default foi usado o tamanho da trama a 256 bytes, um baudrate de 38400 bits/s, sem atrasos no processamento da trama e 10% de probabilidade de geração de erro na mesma. Importante também mencionar que a eficiência será sempre inferior a 1 por vários motivos, como, por exemplo, escrever mais bytes do que realmente existem devido a byte stuffing e cabeçalhos, aos tempos de processamento e de espera por respostas e os erros introduzidos aleatoriamente. Para diminuir os erros estatísticos cada valor usado na tabela é resultado da média de 5 medições. De notar que utilizando as equações associadas ao protocolo Stop&amp;Wait, estes valores default definem o teto máximo de eficiência como 0.9, Assumindo o tempo de propagação 0 e probabilidade de erro 10%(0.1).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Estão em anexo os valores específicos associados aos gráficos a seguir apresentados.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FER: [27]</w:t>
      </w:r>
    </w:p>
    <w:p>
      <w:pPr>
        <w:pStyle w:val="Normal"/>
        <w:rPr/>
      </w:pPr>
      <w:r>
        <w:rPr/>
        <w:drawing>
          <wp:inline distT="0" distB="0" distL="0" distR="0">
            <wp:extent cx="5616575" cy="2743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eficiência diminui quanto maior for a probabilidade de erro dado que a quantidade de tramas a reenviar aumenta proporcionalmente, em média. No entanto, existe a mesma probabilidade de cada trama reenviada ter erro, o que justifica os valores extremamente baixos de eficiência.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/>
      </w:pPr>
      <w:r>
        <w:rPr>
          <w:rFonts w:cs="Arial" w:ascii="Arial" w:hAnsi="Arial"/>
        </w:rPr>
        <w:t>Variação de T_prop (atrasos de propagação simulados): [28]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635" cy="2743835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Havendo</w:t>
      </w:r>
      <w:r>
        <w:rPr>
          <w:rFonts w:cs="Arial" w:ascii="Arial" w:hAnsi="Arial"/>
        </w:rPr>
        <w:t xml:space="preserve"> atrasos na propagação, o número efetivo de bits lidos por segundo diminui dado que a percentagem de tempo em que o protocolo está a processar dados e enviar os mesmos diminui uma vez que passa parte do tempo à espera de receber informação, sem a receber na realidade.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da capacidade de ligação: [29]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6575" cy="274383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a observação do gráfico pode-se concluir que a capacidade de ligação não afeta substancialmente a eficiência do protocolo de ligação de dados.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  <w:br/>
        <w:br/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Variação do tamanho da trama: [30]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1350" cy="27432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Como seria de esperar a eficiência do protocolo aumenta com o aumento do tamanho da trama. A partir de 256 bytes nota-se um estagnar da eficiência porque os cabeçalhos passam a representar uma pequena percentagem do que é realmente escrito. Para exemplificar, quando a trama tiver tamanho 1, são escritos 11 bytes de cada vez, 10 dos quais são cabeçalhos. Nota-se também umas variações mínimas à medida que se aumenta a trama pois apesar do peso do cabeçalho diminuir, sempre que houver um erro, a quantidade de bytes a escrever aumenta. Assim, de maneira a maximizar a eficiência o tamanho da trama deverá ser um meio termo entre o menor peso dos cabeçalhos possível e a menor quantidade de bytes a escrever em caso de erro para cada situação (tamanho da trama).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ARQ usado é o Stop and Wait. Do lado do transmissor, é enviada a trama e espera-se a resposta de confirmação. Do lado do recetor, analisa-se a trama recebida e envia-se uma resposta consoante a validade dos dados recebidos. Caso o transmissor não receba a confirmação num espaço de tempo estipulado, a trama é de novo enviada. Este protocolo é caracterizado pela sua simplicidade apesar de trazer várias limitações associadas à baixa eficiência.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Conclusões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trabalho realizado permitiu alargar os conhecimentos sobre a gestão da comunicação entre computadores, os vários parâmetros que influenciam a velocidade e a fiabilidade da transmissão, a gestão dos erros e formas de manter a integridade da informação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recebida</w:t>
      </w:r>
      <w:r>
        <w:rPr>
          <w:rFonts w:cs="Arial" w:ascii="Arial" w:hAnsi="Arial"/>
        </w:rPr>
        <w:t>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Permitiu também conhecer a base para os protocolos de ligação e de aplicação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usados</w:t>
      </w:r>
      <w:r>
        <w:rPr>
          <w:rFonts w:cs="Arial" w:ascii="Arial" w:hAnsi="Arial"/>
        </w:rPr>
        <w:t xml:space="preserve"> para qualquer acesso a recursos na internet, tal como a relação entre a velocidade real e a influência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</w:t>
      </w:r>
      <w:r>
        <w:rPr>
          <w:rFonts w:cs="Arial" w:ascii="Arial" w:hAnsi="Arial"/>
        </w:rPr>
        <w:t xml:space="preserve"> valores como os atrasos de propagação  e a quantidade de erros ocorridos que juntos definem a verdadeira velocidade de qualquer ligação. </w:t>
      </w:r>
    </w:p>
    <w:p>
      <w:pPr>
        <w:pStyle w:val="Normal"/>
        <w:jc w:val="both"/>
        <w:rPr>
          <w:rFonts w:ascii="Arial" w:hAnsi="Arial" w:eastAsia="Calibri" w:cs="Arial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Foi também necessário melhorar os conhecimentos em na linguagem de programação C nos campos de gestão de memória, escrita em ficheiros e gestão de apontadores de forma a gerar código eficiente e que introduzisse o menor </w:t>
      </w:r>
      <w:r>
        <w:rPr>
          <w:rFonts w:eastAsia="Calibri" w:cs="Arial" w:ascii="Arial" w:hAnsi="Arial"/>
          <w:i/>
          <w:iCs/>
          <w:color w:val="auto"/>
          <w:kern w:val="0"/>
          <w:sz w:val="22"/>
          <w:szCs w:val="22"/>
          <w:lang w:val="pt-PT" w:eastAsia="en-US" w:bidi="ar-SA"/>
        </w:rPr>
        <w:t>overhead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 possível.</w:t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Anexos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050790" cy="152781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080" cy="15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8250" cy="1181100"/>
                                  <wp:effectExtent l="0" t="0" r="0" b="0"/>
                                  <wp:docPr id="14" name="Picture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vazio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0.3pt;width:397.6pt;height:120.2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48250" cy="1181100"/>
                            <wp:effectExtent l="0" t="0" r="0" b="0"/>
                            <wp:docPr id="15" name="Picture 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vazio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241290" cy="158496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520" cy="158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38750" cy="1238250"/>
                                  <wp:effectExtent l="0" t="0" r="0" b="0"/>
                                  <wp:docPr id="18" name="Picture 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com 10960B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4.8pt;width:412.6pt;height:124.7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238750" cy="1238250"/>
                            <wp:effectExtent l="0" t="0" r="0" b="0"/>
                            <wp:docPr id="19" name="Picture 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123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com 10960B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069840" cy="157543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160" cy="15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67300" cy="1228725"/>
                                  <wp:effectExtent l="0" t="0" r="0" b="0"/>
                                  <wp:docPr id="22" name="Picture 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com 504466B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4.05pt;width:399.1pt;height:123.9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67300" cy="1228725"/>
                            <wp:effectExtent l="0" t="0" r="0" b="0"/>
                            <wp:docPr id="23" name="Picture 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0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com 504466B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5050790" cy="17278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080" cy="172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8250" cy="1381125"/>
                                  <wp:effectExtent l="0" t="0" r="0" b="0"/>
                                  <wp:docPr id="26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ficheiro com 8832677B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6.05pt;width:397.6pt;height:135.9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48250" cy="1381125"/>
                            <wp:effectExtent l="0" t="0" r="0" b="0"/>
                            <wp:docPr id="27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ficheiro com 8832677B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394460"/>
                <wp:effectExtent l="0" t="0" r="0" b="0"/>
                <wp:wrapSquare wrapText="largest"/>
                <wp:docPr id="28" name="Mold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39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047750"/>
                                  <wp:effectExtent l="0" t="0" r="0" b="0"/>
                                  <wp:docPr id="30" name="Imagem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m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llopen()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5" stroked="f" style="position:absolute;margin-left:-0.1pt;margin-top:0.05pt;width:451.4pt;height:109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047750"/>
                            <wp:effectExtent l="0" t="0" r="0" b="0"/>
                            <wp:docPr id="31" name="Imagem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m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llopen()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967865"/>
                <wp:effectExtent l="0" t="0" r="0" b="0"/>
                <wp:wrapSquare wrapText="largest"/>
                <wp:docPr id="32" name="Moldur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9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621155"/>
                                  <wp:effectExtent l="0" t="0" r="0" b="0"/>
                                  <wp:docPr id="34" name="Imagem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m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621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Transmissor, enviar SET e esperar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6" stroked="f" style="position:absolute;margin-left:-0.1pt;margin-top:0.05pt;width:451.4pt;height:154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621155"/>
                            <wp:effectExtent l="0" t="0" r="0" b="0"/>
                            <wp:docPr id="35" name="Imagem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m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621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Transmissor, enviar SET e esperar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2239010"/>
                <wp:effectExtent l="0" t="0" r="0" b="0"/>
                <wp:wrapSquare wrapText="largest"/>
                <wp:docPr id="36" name="Moldur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22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892300"/>
                                  <wp:effectExtent l="0" t="0" r="0" b="0"/>
                                  <wp:docPr id="38" name="Imagem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m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89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Recetor, esperar o SET e enviar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7" stroked="f" style="position:absolute;margin-left:-0.1pt;margin-top:0.05pt;width:451.4pt;height:176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892300"/>
                            <wp:effectExtent l="0" t="0" r="0" b="0"/>
                            <wp:docPr id="39" name="Imagem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m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89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Recetor, esperar o SET e enviar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7065" cy="2223135"/>
                <wp:effectExtent l="0" t="0" r="0" b="0"/>
                <wp:wrapSquare wrapText="largest"/>
                <wp:docPr id="40" name="Moldur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520" cy="222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4525" cy="1876425"/>
                                  <wp:effectExtent l="0" t="0" r="0" b="0"/>
                                  <wp:docPr id="42" name="Imagem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m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4525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llwrite()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8" stroked="f" style="position:absolute;margin-left:0.2pt;margin-top:0.05pt;width:450.85pt;height:174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24525" cy="1876425"/>
                            <wp:effectExtent l="0" t="0" r="0" b="0"/>
                            <wp:docPr id="43" name="Imagem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m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4525" cy="187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llwrite()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/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5346065" cy="1661160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280" cy="16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43525" cy="1314450"/>
                                  <wp:effectExtent l="0" t="0" r="0" b="0"/>
                                  <wp:docPr id="46" name="Imagem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m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525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Subscrever alarme e declarar variáveis em llwrite()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0.8pt;width:420.85pt;height:130.7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343525" cy="1314450"/>
                            <wp:effectExtent l="0" t="0" r="0" b="0"/>
                            <wp:docPr id="47" name="Imagem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m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525" cy="131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Subscrever alarme e declarar variáveis em llwrite()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4665" cy="1927860"/>
                <wp:effectExtent l="0" t="0" r="0" b="0"/>
                <wp:wrapSquare wrapText="largest"/>
                <wp:docPr id="48" name="Moldur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880" cy="192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125" cy="1581150"/>
                                  <wp:effectExtent l="0" t="0" r="0" b="0"/>
                                  <wp:docPr id="50" name="Imagem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m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125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Escrever trama e esperar resposta(RR ou REJ)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0" stroked="f" style="position:absolute;margin-left:6.2pt;margin-top:0.05pt;width:438.85pt;height:151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72125" cy="1581150"/>
                            <wp:effectExtent l="0" t="0" r="0" b="0"/>
                            <wp:docPr id="51" name="Imagem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agem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125" cy="158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Escrever trama e esperar resposta(RR ou REJ)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739900"/>
                <wp:effectExtent l="0" t="0" r="0" b="0"/>
                <wp:wrapSquare wrapText="largest"/>
                <wp:docPr id="52" name="Moldur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73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93190"/>
                                  <wp:effectExtent l="0" t="0" r="0" b="0"/>
                                  <wp:docPr id="54" name="Imagem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m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9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função llread()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1" stroked="f" style="position:absolute;margin-left:-0.1pt;margin-top:0.05pt;width:451.4pt;height:136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93190"/>
                            <wp:effectExtent l="0" t="0" r="0" b="0"/>
                            <wp:docPr id="55" name="Imagem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Imagem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9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função llread()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1967230</wp:posOffset>
                </wp:positionV>
                <wp:extent cx="3954145" cy="8564245"/>
                <wp:effectExtent l="0" t="0" r="0" b="0"/>
                <wp:wrapSquare wrapText="largest"/>
                <wp:docPr id="56" name="Moldura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20" cy="856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52875" cy="8562975"/>
                                  <wp:effectExtent l="0" t="0" r="0" b="0"/>
                                  <wp:docPr id="58" name="Imagem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m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875" cy="856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Máquina de estados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31" stroked="f" style="position:absolute;margin-left:70pt;margin-top:154.9pt;width:311.25pt;height:674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52875" cy="8562975"/>
                            <wp:effectExtent l="0" t="0" r="0" b="0"/>
                            <wp:docPr id="59" name="Imagem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m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2875" cy="856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Máquina de estados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/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69590" cy="186245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000" cy="186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67050" cy="1323975"/>
                                  <wp:effectExtent l="0" t="0" r="0" b="0"/>
                                  <wp:docPr id="62" name="Imagem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m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Obter o bcc2 e comparar com o bcc2 recebido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46.65pt;width:241.6pt;height:146.5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067050" cy="1323975"/>
                            <wp:effectExtent l="0" t="0" r="0" b="0"/>
                            <wp:docPr id="63" name="Imagem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Imagem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132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Obter o bcc2 e comparar com o bcc2 recebido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4888865" cy="174688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80" cy="174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86325" cy="1400175"/>
                                  <wp:effectExtent l="0" t="0" r="0" b="0"/>
                                  <wp:docPr id="66" name="Imagem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m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632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Envio do REJ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7.55pt;width:384.85pt;height:137.4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86325" cy="1400175"/>
                            <wp:effectExtent l="0" t="0" r="0" b="0"/>
                            <wp:docPr id="67" name="Imagem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m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632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Envio do REJ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34050" cy="1537970"/>
                <wp:effectExtent l="0" t="0" r="0" b="0"/>
                <wp:wrapSquare wrapText="largest"/>
                <wp:docPr id="68" name="Moldur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53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191260"/>
                                  <wp:effectExtent l="0" t="0" r="0" b="0"/>
                                  <wp:docPr id="70" name="Imagem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agem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llclose()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5" stroked="f" style="position:absolute;margin-left:0pt;margin-top:6.8pt;width:451.4pt;height:12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191260"/>
                            <wp:effectExtent l="0" t="0" r="0" b="0"/>
                            <wp:docPr id="71" name="Imagem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agem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llclose()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913255"/>
                <wp:effectExtent l="0" t="0" r="0" b="0"/>
                <wp:wrapSquare wrapText="largest"/>
                <wp:docPr id="72" name="Moldur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91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74775"/>
                                  <wp:effectExtent l="0" t="0" r="0" b="0"/>
                                  <wp:docPr id="74" name="Imagem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agem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7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transmissor em llclose(), escrever DISC, esperar DISC e enviar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6" stroked="f" style="position:absolute;margin-left:-0.1pt;margin-top:0.05pt;width:451.4pt;height:150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74775"/>
                            <wp:effectExtent l="0" t="0" r="0" b="0"/>
                            <wp:docPr id="75" name="Imagem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Imagem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7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transmissor em llclose(), escrever DISC, esperar DISC e enviar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4665" cy="1443355"/>
                <wp:effectExtent l="0" t="0" r="0" b="0"/>
                <wp:wrapSquare wrapText="largest"/>
                <wp:docPr id="76" name="Moldur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880" cy="144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125" cy="904875"/>
                                  <wp:effectExtent l="0" t="0" r="0" b="0"/>
                                  <wp:docPr id="78" name="Imagem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agem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12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recetor em llclose(), leitura de DISC e envio de DISC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7" stroked="f" style="position:absolute;margin-left:6.2pt;margin-top:0.05pt;width:438.85pt;height:113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72125" cy="904875"/>
                            <wp:effectExtent l="0" t="0" r="0" b="0"/>
                            <wp:docPr id="79" name="Imagem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m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125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recetor em llclose(), leitura de DISC e envio de DISC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7540" cy="2127885"/>
                <wp:effectExtent l="0" t="0" r="0" b="0"/>
                <wp:wrapSquare wrapText="largest"/>
                <wp:docPr id="80" name="Moldur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212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1781175"/>
                                  <wp:effectExtent l="0" t="0" r="0" b="0"/>
                                  <wp:docPr id="82" name="Imagem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m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Exemplo de utilização do alarme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8" stroked="f" style="position:absolute;margin-left:0.55pt;margin-top:0.05pt;width:450.1pt;height:167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5000" cy="1781175"/>
                            <wp:effectExtent l="0" t="0" r="0" b="0"/>
                            <wp:docPr id="83" name="Imagem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Imagem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Exemplo de utilização do alarme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383915" cy="1708785"/>
                <wp:effectExtent l="0" t="0" r="0" b="0"/>
                <wp:wrapSquare wrapText="largest"/>
                <wp:docPr id="84" name="Moldur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7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81375" cy="1362075"/>
                                  <wp:effectExtent l="0" t="0" r="0" b="0"/>
                                  <wp:docPr id="86" name="Imagem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agem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13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Variáveis de configuração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9" stroked="f" style="position:absolute;margin-left:92.45pt;margin-top:0.05pt;width:266.35pt;height:134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381375" cy="1362075"/>
                            <wp:effectExtent l="0" t="0" r="0" b="0"/>
                            <wp:docPr id="87" name="Imagem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Imagem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1375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Variáveis de configuração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/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734050" cy="129730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2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950595"/>
                                  <wp:effectExtent l="0" t="0" r="0" b="0"/>
                                  <wp:docPr id="90" name="Imagem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Imagem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sendFile()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2.15pt;width:451.4pt;height:102.0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950595"/>
                            <wp:effectExtent l="0" t="0" r="0" b="0"/>
                            <wp:docPr id="91" name="Imagem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Imagem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sendFile()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269365"/>
                <wp:effectExtent l="0" t="0" r="0" b="0"/>
                <wp:wrapSquare wrapText="largest"/>
                <wp:docPr id="92" name="Moldur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26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730885"/>
                                  <wp:effectExtent l="0" t="0" r="0" b="0"/>
                                  <wp:docPr id="94" name="Imagem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agem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73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Chamada a llwrite() com escrita de um control packet que simboliza o inicio da transmissão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1" stroked="f" style="position:absolute;margin-left:-0.1pt;margin-top:0.05pt;width:451.4pt;height:99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730885"/>
                            <wp:effectExtent l="0" t="0" r="0" b="0"/>
                            <wp:docPr id="95" name="Imagem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agem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73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Chamada a llwrite() com escrita de um control packet que simboliza o inicio da transmissão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652905"/>
                <wp:effectExtent l="0" t="0" r="0" b="0"/>
                <wp:wrapSquare wrapText="largest"/>
                <wp:docPr id="96" name="Moldur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6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06195"/>
                                  <wp:effectExtent l="0" t="0" r="0" b="0"/>
                                  <wp:docPr id="98" name="Imagem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Imagem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0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Ciclo de leitura de ficheiro segmentado e escrita no terminal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2" stroked="f" style="position:absolute;margin-left:-0.1pt;margin-top:0.05pt;width:451.4pt;height:130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06195"/>
                            <wp:effectExtent l="0" t="0" r="0" b="0"/>
                            <wp:docPr id="99" name="Imagem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Imagem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0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Ciclo de leitura de ficheiro segmentado e escrita no terminal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893570"/>
                <wp:effectExtent l="0" t="0" r="0" b="0"/>
                <wp:wrapSquare wrapText="largest"/>
                <wp:docPr id="100" name="Moldur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89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55090"/>
                                  <wp:effectExtent l="0" t="0" r="0" b="0"/>
                                  <wp:docPr id="102" name="Imagem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Imagem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5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Chamada a llwrite() com control packet que simboliza o fim da transmissão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3" stroked="f" style="position:absolute;margin-left:-0.1pt;margin-top:0.05pt;width:451.4pt;height:14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55090"/>
                            <wp:effectExtent l="0" t="0" r="0" b="0"/>
                            <wp:docPr id="103" name="Imagem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Imagem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5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Chamada a llwrite() com control packet que simboliza o fim da transmissão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603375"/>
                <wp:effectExtent l="0" t="0" r="0" b="0"/>
                <wp:wrapSquare wrapText="largest"/>
                <wp:docPr id="104" name="Moldur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60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256665"/>
                                  <wp:effectExtent l="0" t="0" r="0" b="0"/>
                                  <wp:docPr id="106" name="Imagem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magem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256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receiveFile()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4" stroked="f" style="position:absolute;margin-left:-0.1pt;margin-top:0.05pt;width:451.4pt;height:126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256665"/>
                            <wp:effectExtent l="0" t="0" r="0" b="0"/>
                            <wp:docPr id="107" name="Imagem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magem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256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receiveFile()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1566545"/>
                <wp:effectExtent l="0" t="0" r="0" b="0"/>
                <wp:wrapSquare wrapText="largest"/>
                <wp:docPr id="108" name="Moldur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56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028065"/>
                                  <wp:effectExtent l="0" t="0" r="0" b="0"/>
                                  <wp:docPr id="110" name="Imagem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Imagem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028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Criação/abertura de ficheiro pelo recetor para guardar a informação recebida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5" stroked="f" style="position:absolute;margin-left:-0.1pt;margin-top:0.05pt;width:451.4pt;height:123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028065"/>
                            <wp:effectExtent l="0" t="0" r="0" b="0"/>
                            <wp:docPr id="111" name="Imagem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Imagem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028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Criação/abertura de ficheiro pelo recetor para guardar a informação recebida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4050" cy="3154680"/>
                <wp:effectExtent l="0" t="0" r="0" b="0"/>
                <wp:wrapSquare wrapText="largest"/>
                <wp:docPr id="112" name="Moldur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315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807970"/>
                                  <wp:effectExtent l="0" t="0" r="0" b="0"/>
                                  <wp:docPr id="114" name="Imagem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Imagem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80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Escrita de informação no ficheiro criado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6" stroked="f" style="position:absolute;margin-left:-0.1pt;margin-top:0.05pt;width:451.4pt;height:248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2807970"/>
                            <wp:effectExtent l="0" t="0" r="0" b="0"/>
                            <wp:docPr id="115" name="Imagem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Imagem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80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Escrita de informação no ficheiro criado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1770380</wp:posOffset>
                </wp:positionH>
                <wp:positionV relativeFrom="paragraph">
                  <wp:posOffset>47625</wp:posOffset>
                </wp:positionV>
                <wp:extent cx="2193290" cy="5507355"/>
                <wp:effectExtent l="0" t="0" r="0" b="0"/>
                <wp:wrapSquare wrapText="largest"/>
                <wp:docPr id="116" name="Moldur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60" cy="550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90750" cy="4010025"/>
                                  <wp:effectExtent l="0" t="0" r="0" b="0"/>
                                  <wp:docPr id="118" name="Imagem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Imagem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Valores de tempo e eficiência usados no gráfico de variação do FER, </w:t>
                              <w:br/>
                              <w:t xml:space="preserve">Atraso = 0s; </w:t>
                              <w:br/>
                              <w:t>baudrate = 38400 bits/s;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7" stroked="f" style="position:absolute;margin-left:139.4pt;margin-top:3.75pt;width:172.6pt;height:43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190750" cy="4010025"/>
                            <wp:effectExtent l="0" t="0" r="0" b="0"/>
                            <wp:docPr id="119" name="Imagem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Imagem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401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Valores de tempo e eficiência usados no gráfico de variação do FER, </w:t>
                        <w:br/>
                        <w:t xml:space="preserve">Atraso = 0s; </w:t>
                        <w:br/>
                        <w:t>baudrate = 38400 bits/s;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02815" cy="3773805"/>
                <wp:effectExtent l="0" t="0" r="0" b="0"/>
                <wp:wrapSquare wrapText="largest"/>
                <wp:docPr id="120" name="Moldur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377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0275" cy="2276475"/>
                                  <wp:effectExtent l="0" t="0" r="0" b="0"/>
                                  <wp:docPr id="122" name="Imagem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Imagem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atraso de propagação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  <w:t>baudrate = 38400 bits/s;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8" stroked="f" style="position:absolute;margin-left:138.95pt;margin-top:0.05pt;width:173.35pt;height:297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0275" cy="2276475"/>
                            <wp:effectExtent l="0" t="0" r="0" b="0"/>
                            <wp:docPr id="123" name="Imagem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Imagem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atraso de propagação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  <w:t>baudrate = 38400 bits/s;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  <w:r>
        <w:rPr/>
        <w:b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12340" cy="3411855"/>
                <wp:effectExtent l="0" t="0" r="0" b="0"/>
                <wp:wrapSquare wrapText="largest"/>
                <wp:docPr id="124" name="Moldur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840" cy="341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9800" cy="1914525"/>
                                  <wp:effectExtent l="0" t="0" r="0" b="0"/>
                                  <wp:docPr id="126" name="Imagem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Imagem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baudrate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atraso</w:t>
                            </w:r>
                            <w:r>
                              <w:rPr/>
                              <w:t xml:space="preserve"> = 0s;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9" stroked="f" style="position:absolute;margin-left:138.55pt;margin-top:0.05pt;width:174.1pt;height:268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9800" cy="1914525"/>
                            <wp:effectExtent l="0" t="0" r="0" b="0"/>
                            <wp:docPr id="127" name="Imagem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" name="Imagem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baudrate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atraso</w:t>
                      </w:r>
                      <w:r>
                        <w:rPr/>
                        <w:t xml:space="preserve"> = 0s;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26640" cy="5897880"/>
                <wp:effectExtent l="0" t="0" r="0" b="0"/>
                <wp:wrapSquare wrapText="largest"/>
                <wp:docPr id="128" name="Moldur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589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24100" cy="4400550"/>
                                  <wp:effectExtent l="0" t="0" r="0" b="0"/>
                                  <wp:docPr id="130" name="Imagem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Imagem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440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tamanho da trama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  <w:t>atraso = 0s;</w:t>
                              <w:br/>
                              <w:t>baudrate = 38400 bits/s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30" stroked="f" style="position:absolute;margin-left:134.05pt;margin-top:0.05pt;width:183.1pt;height:464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24100" cy="4400550"/>
                            <wp:effectExtent l="0" t="0" r="0" b="0"/>
                            <wp:docPr id="131" name="Imagem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" name="Imagem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0" cy="440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tamanho da trama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  <w:t>atraso = 0s;</w:t>
                        <w:br/>
                        <w:t>baudrate = 38400 bits/s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gaodeInternet">
    <w:name w:val="Ligação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magem">
    <w:name w:val="Imagem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probabilidade de erro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L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0"/>
                <c:pt idx="0">
                  <c:v>0.769360269360269</c:v>
                </c:pt>
                <c:pt idx="1">
                  <c:v>0.727938834023574</c:v>
                </c:pt>
                <c:pt idx="2">
                  <c:v>0.653417214755505</c:v>
                </c:pt>
                <c:pt idx="3">
                  <c:v>0.583205717202654</c:v>
                </c:pt>
                <c:pt idx="4">
                  <c:v>0.581869111280876</c:v>
                </c:pt>
                <c:pt idx="5">
                  <c:v>0.57296890672016</c:v>
                </c:pt>
                <c:pt idx="6">
                  <c:v>0.517671046669687</c:v>
                </c:pt>
                <c:pt idx="7">
                  <c:v>0.491609294320138</c:v>
                </c:pt>
                <c:pt idx="8">
                  <c:v>0.462082912032356</c:v>
                </c:pt>
                <c:pt idx="9">
                  <c:v>0.370100421120829</c:v>
                </c:pt>
                <c:pt idx="10">
                  <c:v>0.342168313866427</c:v>
                </c:pt>
                <c:pt idx="11">
                  <c:v>0.313701263042284</c:v>
                </c:pt>
                <c:pt idx="12">
                  <c:v>0.284593349109478</c:v>
                </c:pt>
                <c:pt idx="13">
                  <c:v>0.277003273124015</c:v>
                </c:pt>
                <c:pt idx="14">
                  <c:v>0.184676311323042</c:v>
                </c:pt>
                <c:pt idx="15">
                  <c:v>0.172102131505611</c:v>
                </c:pt>
                <c:pt idx="16">
                  <c:v>0.144711842938569</c:v>
                </c:pt>
                <c:pt idx="17">
                  <c:v>0.0949156766636205</c:v>
                </c:pt>
                <c:pt idx="18">
                  <c:v>0.0643172798153517</c:v>
                </c:pt>
                <c:pt idx="19">
                  <c:v>0.0296222354740854</c:v>
                </c:pt>
              </c:numCache>
            </c:numRef>
          </c:yVal>
          <c:smooth val="0"/>
        </c:ser>
        <c:axId val="12796142"/>
        <c:axId val="12229505"/>
      </c:scatterChart>
      <c:valAx>
        <c:axId val="12796142"/>
        <c:scaling>
          <c:orientation val="minMax"/>
          <c:max val="9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Probabilidade de erro (%)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229505"/>
        <c:crosses val="autoZero"/>
        <c:crossBetween val="midCat"/>
        <c:majorUnit val="5"/>
      </c:valAx>
      <c:valAx>
        <c:axId val="12229505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Efinciência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79614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99" spc="-1" strike="noStrike">
                <a:solidFill>
                  <a:srgbClr val="595959"/>
                </a:solidFill>
                <a:latin typeface="Calibri"/>
              </a:defRPr>
            </a:pPr>
            <a:r>
              <a:rPr b="0" sz="1399" spc="-1" strike="noStrike">
                <a:solidFill>
                  <a:srgbClr val="595959"/>
                </a:solidFill>
                <a:latin typeface="Calibri"/>
              </a:rPr>
              <a:t>Eficiência com atraso de propagação simulado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C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0.768727571770335</c:v>
                </c:pt>
                <c:pt idx="1">
                  <c:v>0.67898177496038</c:v>
                </c:pt>
                <c:pt idx="2">
                  <c:v>0.542097216364403</c:v>
                </c:pt>
                <c:pt idx="3">
                  <c:v>0.3641111898017</c:v>
                </c:pt>
                <c:pt idx="4">
                  <c:v>0.27823628098279</c:v>
                </c:pt>
                <c:pt idx="5">
                  <c:v>0.215710749349669</c:v>
                </c:pt>
                <c:pt idx="6">
                  <c:v>0.181451612903226</c:v>
                </c:pt>
                <c:pt idx="7">
                  <c:v>0.155842679599879</c:v>
                </c:pt>
                <c:pt idx="8">
                  <c:v>0.138765182186235</c:v>
                </c:pt>
                <c:pt idx="9">
                  <c:v>0.125445295725161</c:v>
                </c:pt>
                <c:pt idx="10">
                  <c:v>0.11198540622958</c:v>
                </c:pt>
              </c:numCache>
            </c:numRef>
          </c:yVal>
          <c:smooth val="0"/>
        </c:ser>
        <c:axId val="3837784"/>
        <c:axId val="63604389"/>
      </c:scatterChart>
      <c:valAx>
        <c:axId val="3837784"/>
        <c:scaling>
          <c:orientation val="minMax"/>
          <c:max val="0.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Tempo de atraso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3604389"/>
        <c:crosses val="autoZero"/>
        <c:crossBetween val="midCat"/>
        <c:majorUnit val="0.05"/>
      </c:valAx>
      <c:valAx>
        <c:axId val="63604389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837784"/>
        <c:crosses val="autoZero"/>
        <c:crossBetween val="midCat"/>
      </c:valAx>
      <c:spPr>
        <a:noFill/>
        <a:ln>
          <a:noFill/>
        </a:ln>
      </c:spPr>
    </c:plotArea>
    <c:plotVisOnly val="0"/>
    <c:dispBlanksAs val="span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capacidade de ligação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S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0.67664232901178</c:v>
                </c:pt>
                <c:pt idx="1">
                  <c:v>0.696400849548082</c:v>
                </c:pt>
                <c:pt idx="2">
                  <c:v>0.698402995338886</c:v>
                </c:pt>
                <c:pt idx="3">
                  <c:v>0.746854061121098</c:v>
                </c:pt>
                <c:pt idx="4">
                  <c:v>0.67688661778864</c:v>
                </c:pt>
                <c:pt idx="5">
                  <c:v>0.746244284781189</c:v>
                </c:pt>
                <c:pt idx="6">
                  <c:v>0.683313397129187</c:v>
                </c:pt>
                <c:pt idx="7">
                  <c:v>0.710841499455592</c:v>
                </c:pt>
                <c:pt idx="8">
                  <c:v>0.672850412249706</c:v>
                </c:pt>
              </c:numCache>
            </c:numRef>
          </c:yVal>
          <c:smooth val="0"/>
        </c:ser>
        <c:axId val="77685829"/>
        <c:axId val="99023830"/>
      </c:scatterChart>
      <c:valAx>
        <c:axId val="77685829"/>
        <c:scaling>
          <c:orientation val="minMax"/>
          <c:max val="115200"/>
          <c:min val="120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Capacidade de ligação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023830"/>
        <c:crosses val="autoZero"/>
        <c:crossBetween val="midCat"/>
        <c:majorUnit val="14250"/>
      </c:valAx>
      <c:valAx>
        <c:axId val="99023830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68582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a variação do tamanho da trama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D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192</c:v>
                </c:pt>
                <c:pt idx="9">
                  <c:v>256</c:v>
                </c:pt>
                <c:pt idx="10">
                  <c:v>320</c:v>
                </c:pt>
                <c:pt idx="11">
                  <c:v>384</c:v>
                </c:pt>
                <c:pt idx="12">
                  <c:v>448</c:v>
                </c:pt>
                <c:pt idx="13">
                  <c:v>512</c:v>
                </c:pt>
                <c:pt idx="14">
                  <c:v>576</c:v>
                </c:pt>
                <c:pt idx="15">
                  <c:v>640</c:v>
                </c:pt>
                <c:pt idx="16">
                  <c:v>704</c:v>
                </c:pt>
                <c:pt idx="17">
                  <c:v>768</c:v>
                </c:pt>
                <c:pt idx="18">
                  <c:v>832</c:v>
                </c:pt>
                <c:pt idx="19">
                  <c:v>896</c:v>
                </c:pt>
                <c:pt idx="20">
                  <c:v>960</c:v>
                </c:pt>
                <c:pt idx="21">
                  <c:v>1024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2"/>
                <c:pt idx="0">
                  <c:v>0.0330469744301747</c:v>
                </c:pt>
                <c:pt idx="1">
                  <c:v>0.0638284004568704</c:v>
                </c:pt>
                <c:pt idx="2">
                  <c:v>0.113724340824633</c:v>
                </c:pt>
                <c:pt idx="3">
                  <c:v>0.189462337853774</c:v>
                </c:pt>
                <c:pt idx="4">
                  <c:v>0.32688517293998</c:v>
                </c:pt>
                <c:pt idx="5">
                  <c:v>0.463593327321912</c:v>
                </c:pt>
                <c:pt idx="6">
                  <c:v>0.57949165915239</c:v>
                </c:pt>
                <c:pt idx="7">
                  <c:v>0.655939015054861</c:v>
                </c:pt>
                <c:pt idx="8">
                  <c:v>0.706409727947238</c:v>
                </c:pt>
                <c:pt idx="9">
                  <c:v>0.768727571770335</c:v>
                </c:pt>
                <c:pt idx="10">
                  <c:v>0.772655545536519</c:v>
                </c:pt>
                <c:pt idx="11">
                  <c:v>0.77288785327721</c:v>
                </c:pt>
                <c:pt idx="12">
                  <c:v>0.765294730574576</c:v>
                </c:pt>
                <c:pt idx="13">
                  <c:v>0.792180277349769</c:v>
                </c:pt>
                <c:pt idx="14">
                  <c:v>0.747274709302326</c:v>
                </c:pt>
                <c:pt idx="15">
                  <c:v>0.776154891304348</c:v>
                </c:pt>
                <c:pt idx="16">
                  <c:v>0.770340125861552</c:v>
                </c:pt>
                <c:pt idx="17">
                  <c:v>0.763476388476388</c:v>
                </c:pt>
                <c:pt idx="18">
                  <c:v>0.81015600378191</c:v>
                </c:pt>
                <c:pt idx="19">
                  <c:v>0.750985977212971</c:v>
                </c:pt>
                <c:pt idx="20">
                  <c:v>0.74359994214637</c:v>
                </c:pt>
                <c:pt idx="21">
                  <c:v>0.79957231726283</c:v>
                </c:pt>
              </c:numCache>
            </c:numRef>
          </c:yVal>
          <c:smooth val="0"/>
        </c:ser>
        <c:axId val="60318878"/>
        <c:axId val="34277353"/>
      </c:scatterChart>
      <c:valAx>
        <c:axId val="60318878"/>
        <c:scaling>
          <c:orientation val="minMax"/>
          <c:max val="102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Tamanho da trama (Bytes)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4277353"/>
        <c:crosses val="autoZero"/>
        <c:crossBetween val="midCat"/>
        <c:majorUnit val="64"/>
      </c:valAx>
      <c:valAx>
        <c:axId val="34277353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31887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Application>LibreOffice/6.4.6.2$Linux_X86_64 LibreOffice_project/40$Build-2</Application>
  <Pages>19</Pages>
  <Words>3326</Words>
  <Characters>16553</Characters>
  <CharactersWithSpaces>19790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2020-11-02T17:51:00Z</dcterms:created>
  <dc:creator>Nuno Oliveira</dc:creator>
  <dc:description/>
  <dc:language>pt-PT</dc:language>
  <cp:lastModifiedBy/>
  <dcterms:modified xsi:type="dcterms:W3CDTF">2020-11-09T18:55:36Z</dcterms:modified>
  <cp:revision>442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