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197F" w14:textId="77777777" w:rsidR="00655F45" w:rsidRDefault="00655F45">
      <w:pPr>
        <w:spacing w:afterAutospacing="0"/>
      </w:pPr>
    </w:p>
    <w:tbl>
      <w:tblPr>
        <w:tblStyle w:val="Tablaconcuadrcula"/>
        <w:tblW w:w="11016" w:type="dxa"/>
        <w:tblLayout w:type="fixed"/>
        <w:tblLook w:val="04A0" w:firstRow="1" w:lastRow="0" w:firstColumn="1" w:lastColumn="0" w:noHBand="0" w:noVBand="1"/>
      </w:tblPr>
      <w:tblGrid>
        <w:gridCol w:w="1186"/>
        <w:gridCol w:w="3705"/>
        <w:gridCol w:w="1208"/>
        <w:gridCol w:w="1830"/>
        <w:gridCol w:w="1539"/>
        <w:gridCol w:w="1548"/>
      </w:tblGrid>
      <w:tr w:rsidR="00655F45" w14:paraId="730C64AE" w14:textId="77777777"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26FEF82D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PROYECTO</w:t>
            </w:r>
          </w:p>
        </w:tc>
        <w:tc>
          <w:tcPr>
            <w:tcW w:w="3705" w:type="dxa"/>
            <w:vAlign w:val="center"/>
          </w:tcPr>
          <w:p w14:paraId="3B47A76A" w14:textId="7242F73C" w:rsidR="00655F45" w:rsidRDefault="00860661" w:rsidP="00860661">
            <w:pPr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14:paraId="46EE61BA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CÓDIGO DE PROYECTO</w:t>
            </w:r>
          </w:p>
        </w:tc>
        <w:tc>
          <w:tcPr>
            <w:tcW w:w="1830" w:type="dxa"/>
            <w:vAlign w:val="center"/>
          </w:tcPr>
          <w:p w14:paraId="4227FCB4" w14:textId="771FAC8A" w:rsidR="00655F45" w:rsidRDefault="0086066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131660F5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FECHA DE ELABORACIÓN</w:t>
            </w:r>
          </w:p>
        </w:tc>
        <w:tc>
          <w:tcPr>
            <w:tcW w:w="1548" w:type="dxa"/>
            <w:vAlign w:val="center"/>
          </w:tcPr>
          <w:p w14:paraId="5C924921" w14:textId="7B73105E" w:rsidR="00655F45" w:rsidRDefault="0086066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</w:t>
            </w:r>
            <w:r w:rsidR="009D584B">
              <w:rPr>
                <w:b/>
                <w:sz w:val="20"/>
              </w:rPr>
              <w:t>5</w:t>
            </w:r>
            <w:r>
              <w:rPr>
                <w:b/>
                <w:sz w:val="20"/>
              </w:rPr>
              <w:t>/11/2025</w:t>
            </w:r>
          </w:p>
        </w:tc>
      </w:tr>
    </w:tbl>
    <w:p w14:paraId="3D7F646B" w14:textId="77777777" w:rsidR="00655F45" w:rsidRDefault="00655F45">
      <w:pPr>
        <w:spacing w:afterAutospacing="0"/>
        <w:jc w:val="both"/>
      </w:pPr>
    </w:p>
    <w:p w14:paraId="5B3C246D" w14:textId="447FCA58" w:rsidR="00655F45" w:rsidRDefault="009D584B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INTRODUCCIÓN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23285025" w14:textId="77777777">
        <w:tc>
          <w:tcPr>
            <w:tcW w:w="10940" w:type="dxa"/>
          </w:tcPr>
          <w:p w14:paraId="39A53291" w14:textId="45959C4A" w:rsidR="009D584B" w:rsidRPr="009D584B" w:rsidRDefault="009D584B" w:rsidP="009D584B">
            <w:pPr>
              <w:pStyle w:val="NormalWeb"/>
              <w:spacing w:before="192" w:after="192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D584B">
              <w:rPr>
                <w:rFonts w:asciiTheme="minorHAnsi" w:hAnsiTheme="minorHAnsi" w:cstheme="minorHAnsi"/>
                <w:sz w:val="20"/>
                <w:szCs w:val="20"/>
              </w:rPr>
              <w:t>Durante esta sesión de retrospectiva, el equipo se reunió para reflexionar sobre los resultados obtenidos, revisar los procesos implementados y colaborar en la identificación de acciones concretas para mejorar la eficiencia y la calidad del trabajo futuro. La retroalimentación honesta y constructiva proporcionada por cada miembro del equipo fue fundamental para generar un diálogo abierto y fomentar un ambiente de aprendizaje continuo.</w:t>
            </w:r>
          </w:p>
          <w:p w14:paraId="1FB99A74" w14:textId="17999B3A" w:rsidR="009D584B" w:rsidRPr="009D584B" w:rsidRDefault="009D584B" w:rsidP="009D584B">
            <w:pPr>
              <w:pStyle w:val="NormalWeb"/>
              <w:spacing w:before="192" w:after="192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D584B">
              <w:rPr>
                <w:rFonts w:asciiTheme="minorHAnsi" w:hAnsiTheme="minorHAnsi" w:cstheme="minorHAnsi"/>
                <w:sz w:val="20"/>
                <w:szCs w:val="20"/>
              </w:rPr>
              <w:t>A lo largo de este documento, se destacarán los puntos clave discutidos durante la retrospectiva, incluyendo los aspectos positivos que deben ser reforzados, los desafíos identificados y las medidas correctivas propuestas para abordarlos. Además, se establecerán metas claras y alcanzables que guiarán al equipo hacia una mayor eficiencia y éxito en los próximos sprint.</w:t>
            </w:r>
          </w:p>
          <w:p w14:paraId="2C99CBB3" w14:textId="2E672224" w:rsidR="00655F45" w:rsidRDefault="009D584B" w:rsidP="009D584B">
            <w:pPr>
              <w:pStyle w:val="NormalWeb"/>
              <w:spacing w:before="192" w:beforeAutospacing="0" w:after="192" w:afterAutospacing="0"/>
              <w:rPr>
                <w:i/>
                <w:iCs/>
              </w:rPr>
            </w:pPr>
            <w:r w:rsidRPr="009D584B">
              <w:rPr>
                <w:rFonts w:asciiTheme="minorHAnsi" w:hAnsiTheme="minorHAnsi" w:cstheme="minorHAnsi"/>
                <w:sz w:val="20"/>
                <w:szCs w:val="20"/>
              </w:rPr>
              <w:t xml:space="preserve">El equipo realizó la retrospectiva del sprint el 5 de noviembre de 2025, durante la noche, a través de </w:t>
            </w:r>
            <w:proofErr w:type="spellStart"/>
            <w:r w:rsidRPr="009D584B">
              <w:rPr>
                <w:rFonts w:asciiTheme="minorHAnsi" w:hAnsiTheme="minorHAnsi" w:cstheme="minorHAnsi"/>
                <w:sz w:val="20"/>
                <w:szCs w:val="20"/>
              </w:rPr>
              <w:t>Discord</w:t>
            </w:r>
            <w:proofErr w:type="spellEnd"/>
            <w:r w:rsidRPr="009D584B">
              <w:rPr>
                <w:rFonts w:asciiTheme="minorHAnsi" w:hAnsiTheme="minorHAnsi" w:cstheme="minorHAnsi"/>
                <w:sz w:val="20"/>
                <w:szCs w:val="20"/>
              </w:rPr>
              <w:t xml:space="preserve">. La reunión tuvo una duración aproximada de media hora. Los principales temas tratados fueron: desarrollo del </w:t>
            </w:r>
            <w:proofErr w:type="spellStart"/>
            <w:r w:rsidRPr="009D584B">
              <w:rPr>
                <w:rFonts w:asciiTheme="minorHAnsi" w:hAnsiTheme="minorHAnsi" w:cstheme="minorHAnsi"/>
                <w:sz w:val="20"/>
                <w:szCs w:val="20"/>
              </w:rPr>
              <w:t>backend</w:t>
            </w:r>
            <w:proofErr w:type="spellEnd"/>
            <w:r w:rsidRPr="009D584B">
              <w:rPr>
                <w:rFonts w:asciiTheme="minorHAnsi" w:hAnsiTheme="minorHAnsi" w:cstheme="minorHAnsi"/>
                <w:sz w:val="20"/>
                <w:szCs w:val="20"/>
              </w:rPr>
              <w:t xml:space="preserve">, desarrollo del </w:t>
            </w:r>
            <w:proofErr w:type="spellStart"/>
            <w:r w:rsidRPr="009D584B">
              <w:rPr>
                <w:rFonts w:asciiTheme="minorHAnsi" w:hAnsiTheme="minorHAnsi" w:cstheme="minorHAnsi"/>
                <w:sz w:val="20"/>
                <w:szCs w:val="20"/>
              </w:rPr>
              <w:t>frontend</w:t>
            </w:r>
            <w:proofErr w:type="spellEnd"/>
            <w:r w:rsidRPr="009D584B">
              <w:rPr>
                <w:rFonts w:asciiTheme="minorHAnsi" w:hAnsiTheme="minorHAnsi" w:cstheme="minorHAnsi"/>
                <w:sz w:val="20"/>
                <w:szCs w:val="20"/>
              </w:rPr>
              <w:t xml:space="preserve"> y revisión de documentos.</w:t>
            </w:r>
          </w:p>
        </w:tc>
      </w:tr>
    </w:tbl>
    <w:p w14:paraId="5C97652B" w14:textId="77777777" w:rsidR="00655F45" w:rsidRDefault="00655F45">
      <w:pPr>
        <w:spacing w:afterAutospacing="0"/>
        <w:jc w:val="both"/>
      </w:pPr>
    </w:p>
    <w:p w14:paraId="371118A2" w14:textId="3D1DE0B6" w:rsidR="00655F45" w:rsidRDefault="009D584B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DISCUSIÓN ACERCA DE LOS METODOS DEL EQUIPO Y LAS POSIBLES MEJORAS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0DA97ADD" w14:textId="77777777">
        <w:tc>
          <w:tcPr>
            <w:tcW w:w="10940" w:type="dxa"/>
          </w:tcPr>
          <w:p w14:paraId="6C062B16" w14:textId="75E5E5AE" w:rsidR="009D584B" w:rsidRPr="00334FD6" w:rsidRDefault="009D584B" w:rsidP="009D584B">
            <w:pPr>
              <w:rPr>
                <w:color w:val="000000" w:themeColor="text1"/>
                <w:lang w:val="es-ES"/>
              </w:rPr>
            </w:pPr>
            <w:r w:rsidRPr="00334FD6">
              <w:rPr>
                <w:color w:val="000000" w:themeColor="text1"/>
                <w:lang w:val="es-ES"/>
              </w:rPr>
              <w:t>Durante este sprint, el equipo destacó por un reparto de tareas equilibrado y una buena coordinación en el trabajo en grupo. La colaboración entre los miembros fue fluida y permitió avanzar de forma constante en las distintas áreas del proyecto.</w:t>
            </w:r>
          </w:p>
          <w:p w14:paraId="4AF65BEA" w14:textId="331E5468" w:rsidR="009D584B" w:rsidRPr="00334FD6" w:rsidRDefault="009D584B" w:rsidP="009D584B">
            <w:pPr>
              <w:rPr>
                <w:color w:val="000000" w:themeColor="text1"/>
                <w:lang w:val="es-ES"/>
              </w:rPr>
            </w:pPr>
            <w:r w:rsidRPr="00334FD6">
              <w:rPr>
                <w:color w:val="000000" w:themeColor="text1"/>
                <w:lang w:val="es-ES"/>
              </w:rPr>
              <w:t xml:space="preserve">Al inicio, </w:t>
            </w:r>
            <w:r w:rsidRPr="00334FD6">
              <w:rPr>
                <w:b/>
                <w:bCs/>
                <w:color w:val="000000" w:themeColor="text1"/>
                <w:lang w:val="es-ES"/>
              </w:rPr>
              <w:t>Django resultó algo confuso</w:t>
            </w:r>
            <w:r w:rsidRPr="00334FD6">
              <w:rPr>
                <w:color w:val="000000" w:themeColor="text1"/>
                <w:lang w:val="es-ES"/>
              </w:rPr>
              <w:t xml:space="preserve">, especialmente en la configuración y estructura del </w:t>
            </w:r>
            <w:proofErr w:type="spellStart"/>
            <w:r w:rsidRPr="00334FD6">
              <w:rPr>
                <w:color w:val="000000" w:themeColor="text1"/>
                <w:lang w:val="es-ES"/>
              </w:rPr>
              <w:t>backend</w:t>
            </w:r>
            <w:proofErr w:type="spellEnd"/>
            <w:r w:rsidRPr="00334FD6">
              <w:rPr>
                <w:color w:val="000000" w:themeColor="text1"/>
                <w:lang w:val="es-ES"/>
              </w:rPr>
              <w:t xml:space="preserve">, pero </w:t>
            </w:r>
            <w:r w:rsidRPr="00334FD6">
              <w:rPr>
                <w:b/>
                <w:bCs/>
                <w:color w:val="000000" w:themeColor="text1"/>
                <w:lang w:val="es-ES"/>
              </w:rPr>
              <w:t>rápidamente el equipo fue cogiendo soltura</w:t>
            </w:r>
            <w:r w:rsidRPr="00334FD6">
              <w:rPr>
                <w:color w:val="000000" w:themeColor="text1"/>
                <w:lang w:val="es-ES"/>
              </w:rPr>
              <w:t xml:space="preserve"> y mejorando su dominio del </w:t>
            </w:r>
            <w:proofErr w:type="spellStart"/>
            <w:r w:rsidRPr="00334FD6">
              <w:rPr>
                <w:color w:val="000000" w:themeColor="text1"/>
                <w:lang w:val="es-ES"/>
              </w:rPr>
              <w:t>framework</w:t>
            </w:r>
            <w:proofErr w:type="spellEnd"/>
            <w:r w:rsidRPr="00334FD6">
              <w:rPr>
                <w:color w:val="000000" w:themeColor="text1"/>
                <w:lang w:val="es-ES"/>
              </w:rPr>
              <w:t>, lo que facilitó el desarrollo posterior.</w:t>
            </w:r>
          </w:p>
          <w:p w14:paraId="68310F0D" w14:textId="77777777" w:rsidR="009D584B" w:rsidRPr="00334FD6" w:rsidRDefault="009D584B" w:rsidP="009D584B">
            <w:pPr>
              <w:rPr>
                <w:color w:val="000000" w:themeColor="text1"/>
                <w:lang w:val="es-ES"/>
              </w:rPr>
            </w:pPr>
            <w:r w:rsidRPr="00334FD6">
              <w:rPr>
                <w:color w:val="000000" w:themeColor="text1"/>
                <w:lang w:val="es-ES"/>
              </w:rPr>
              <w:t xml:space="preserve">Sin embargo, se identificó que la </w:t>
            </w:r>
            <w:r w:rsidRPr="00334FD6">
              <w:rPr>
                <w:b/>
                <w:bCs/>
                <w:color w:val="000000" w:themeColor="text1"/>
                <w:lang w:val="es-ES"/>
              </w:rPr>
              <w:t>gestión del tiempo</w:t>
            </w:r>
            <w:r w:rsidRPr="00334FD6">
              <w:rPr>
                <w:color w:val="000000" w:themeColor="text1"/>
                <w:lang w:val="es-ES"/>
              </w:rPr>
              <w:t xml:space="preserve"> es un aspecto que aún puede mejorarse. En algunos casos, la planificación de las actividades podría optimizarse para aprovechar mejor los plazos y evitar acumulaciones de trabajo hacia el final del sprint.</w:t>
            </w:r>
          </w:p>
          <w:p w14:paraId="7A1EE0F8" w14:textId="539ABC39" w:rsidR="00C04502" w:rsidRPr="009D584B" w:rsidRDefault="009D584B" w:rsidP="009D584B">
            <w:pPr>
              <w:rPr>
                <w:color w:val="000000" w:themeColor="text1"/>
                <w:lang w:val="es-ES"/>
              </w:rPr>
            </w:pPr>
            <w:r w:rsidRPr="00334FD6">
              <w:rPr>
                <w:color w:val="000000" w:themeColor="text1"/>
                <w:lang w:val="es-ES"/>
              </w:rPr>
              <w:t>En general, el equipo mostró un desempeño sólido y una dinámica de trabajo positiva, manteniendo una buena comunicación y compromiso con las tareas asignadas.</w:t>
            </w:r>
          </w:p>
        </w:tc>
      </w:tr>
    </w:tbl>
    <w:p w14:paraId="39DB31FF" w14:textId="77777777" w:rsidR="00655F45" w:rsidRDefault="00655F45">
      <w:pPr>
        <w:spacing w:afterAutospacing="0"/>
        <w:jc w:val="both"/>
      </w:pPr>
    </w:p>
    <w:p w14:paraId="2919E8F1" w14:textId="39125BD4" w:rsidR="00655F45" w:rsidRDefault="009D584B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TABLA DE RENDIMIENTO Y JUSTIFICACIÓN</w:t>
      </w:r>
    </w:p>
    <w:tbl>
      <w:tblPr>
        <w:tblStyle w:val="Tablaconcuadrcula"/>
        <w:tblW w:w="0" w:type="auto"/>
        <w:tblInd w:w="113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9D584B" w:rsidRPr="006E4CA4" w14:paraId="5D425FFE" w14:textId="77777777" w:rsidTr="009D584B">
        <w:tc>
          <w:tcPr>
            <w:tcW w:w="4247" w:type="dxa"/>
            <w:shd w:val="clear" w:color="auto" w:fill="DDD9C3" w:themeFill="background2" w:themeFillShade="E6"/>
          </w:tcPr>
          <w:p w14:paraId="49B01D43" w14:textId="77777777" w:rsidR="009D584B" w:rsidRPr="006E4CA4" w:rsidRDefault="009D584B" w:rsidP="008126B9">
            <w:pPr>
              <w:rPr>
                <w:b/>
                <w:bCs/>
                <w:color w:val="000000" w:themeColor="text1"/>
                <w:lang w:val="es-ES"/>
              </w:rPr>
            </w:pPr>
            <w:r w:rsidRPr="006E4CA4">
              <w:rPr>
                <w:b/>
                <w:bCs/>
                <w:color w:val="000000" w:themeColor="text1"/>
                <w:lang w:val="es-ES"/>
              </w:rPr>
              <w:t>Participantes</w:t>
            </w:r>
          </w:p>
        </w:tc>
        <w:tc>
          <w:tcPr>
            <w:tcW w:w="4247" w:type="dxa"/>
            <w:shd w:val="clear" w:color="auto" w:fill="DDD9C3" w:themeFill="background2" w:themeFillShade="E6"/>
          </w:tcPr>
          <w:p w14:paraId="045F7619" w14:textId="77777777" w:rsidR="009D584B" w:rsidRPr="006E4CA4" w:rsidRDefault="009D584B" w:rsidP="008126B9">
            <w:pPr>
              <w:rPr>
                <w:b/>
                <w:bCs/>
                <w:color w:val="000000" w:themeColor="text1"/>
                <w:lang w:val="es-ES"/>
              </w:rPr>
            </w:pPr>
            <w:r w:rsidRPr="006E4CA4">
              <w:rPr>
                <w:b/>
                <w:bCs/>
                <w:color w:val="000000" w:themeColor="text1"/>
                <w:lang w:val="es-ES"/>
              </w:rPr>
              <w:t>Sprint 1</w:t>
            </w:r>
          </w:p>
        </w:tc>
      </w:tr>
      <w:tr w:rsidR="009D584B" w:rsidRPr="006E4CA4" w14:paraId="38AE102A" w14:textId="77777777" w:rsidTr="009D584B">
        <w:tc>
          <w:tcPr>
            <w:tcW w:w="4247" w:type="dxa"/>
          </w:tcPr>
          <w:p w14:paraId="566974FB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</w:rPr>
              <w:t>Javier Castilla Rodríguez</w:t>
            </w:r>
          </w:p>
        </w:tc>
        <w:tc>
          <w:tcPr>
            <w:tcW w:w="4247" w:type="dxa"/>
          </w:tcPr>
          <w:p w14:paraId="26B995A1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  <w:lang w:val="es-ES"/>
              </w:rPr>
              <w:t>1.0</w:t>
            </w:r>
          </w:p>
        </w:tc>
      </w:tr>
      <w:tr w:rsidR="009D584B" w:rsidRPr="006E4CA4" w14:paraId="01BEB608" w14:textId="77777777" w:rsidTr="009D584B">
        <w:tc>
          <w:tcPr>
            <w:tcW w:w="4247" w:type="dxa"/>
          </w:tcPr>
          <w:p w14:paraId="08AEEA76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</w:rPr>
              <w:t>Alejandro de los Reyes Pérez</w:t>
            </w:r>
          </w:p>
        </w:tc>
        <w:tc>
          <w:tcPr>
            <w:tcW w:w="4247" w:type="dxa"/>
          </w:tcPr>
          <w:p w14:paraId="3965641E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  <w:lang w:val="es-ES"/>
              </w:rPr>
              <w:t>1.0</w:t>
            </w:r>
          </w:p>
        </w:tc>
      </w:tr>
      <w:tr w:rsidR="009D584B" w:rsidRPr="006E4CA4" w14:paraId="2A98336E" w14:textId="77777777" w:rsidTr="009D584B">
        <w:tc>
          <w:tcPr>
            <w:tcW w:w="4247" w:type="dxa"/>
          </w:tcPr>
          <w:p w14:paraId="0C5A104D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</w:rPr>
              <w:t>Nuno José del Pino Escalante</w:t>
            </w:r>
          </w:p>
        </w:tc>
        <w:tc>
          <w:tcPr>
            <w:tcW w:w="4247" w:type="dxa"/>
          </w:tcPr>
          <w:p w14:paraId="763000B6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  <w:lang w:val="es-ES"/>
              </w:rPr>
              <w:t>1.0</w:t>
            </w:r>
          </w:p>
        </w:tc>
      </w:tr>
      <w:tr w:rsidR="009D584B" w:rsidRPr="006E4CA4" w14:paraId="25103043" w14:textId="77777777" w:rsidTr="009D584B">
        <w:tc>
          <w:tcPr>
            <w:tcW w:w="4247" w:type="dxa"/>
          </w:tcPr>
          <w:p w14:paraId="2BF9CE1E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</w:rPr>
              <w:t>Javier Gutiérrez Pastor</w:t>
            </w:r>
          </w:p>
        </w:tc>
        <w:tc>
          <w:tcPr>
            <w:tcW w:w="4247" w:type="dxa"/>
          </w:tcPr>
          <w:p w14:paraId="29650F7E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  <w:lang w:val="es-ES"/>
              </w:rPr>
              <w:t>1.0</w:t>
            </w:r>
          </w:p>
        </w:tc>
      </w:tr>
      <w:tr w:rsidR="009D584B" w:rsidRPr="006E4CA4" w14:paraId="43DEB134" w14:textId="77777777" w:rsidTr="009D584B">
        <w:tc>
          <w:tcPr>
            <w:tcW w:w="4247" w:type="dxa"/>
          </w:tcPr>
          <w:p w14:paraId="79184BDC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</w:rPr>
              <w:t>Javier Soria Blanco</w:t>
            </w:r>
          </w:p>
        </w:tc>
        <w:tc>
          <w:tcPr>
            <w:tcW w:w="4247" w:type="dxa"/>
          </w:tcPr>
          <w:p w14:paraId="342328BD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  <w:lang w:val="es-ES"/>
              </w:rPr>
              <w:t>1.0</w:t>
            </w:r>
          </w:p>
        </w:tc>
      </w:tr>
    </w:tbl>
    <w:p w14:paraId="5912FD65" w14:textId="77777777" w:rsidR="00655F45" w:rsidRDefault="00655F45">
      <w:pPr>
        <w:spacing w:afterAutospacing="0"/>
        <w:jc w:val="both"/>
      </w:pPr>
    </w:p>
    <w:p w14:paraId="2D9B89F9" w14:textId="77777777" w:rsidR="009D584B" w:rsidRDefault="009D584B">
      <w:pPr>
        <w:spacing w:afterAutospacing="0"/>
        <w:jc w:val="both"/>
      </w:pPr>
    </w:p>
    <w:p w14:paraId="458F6DC9" w14:textId="77777777" w:rsidR="009D584B" w:rsidRDefault="009D584B">
      <w:pPr>
        <w:spacing w:afterAutospacing="0"/>
        <w:jc w:val="both"/>
      </w:pPr>
    </w:p>
    <w:p w14:paraId="2F7E6D49" w14:textId="77777777" w:rsidR="009D584B" w:rsidRDefault="009D584B">
      <w:pPr>
        <w:spacing w:afterAutospacing="0"/>
        <w:jc w:val="both"/>
      </w:pPr>
    </w:p>
    <w:p w14:paraId="6A2D837E" w14:textId="77777777" w:rsidR="009D584B" w:rsidRDefault="009D584B">
      <w:pPr>
        <w:spacing w:afterAutospacing="0"/>
        <w:jc w:val="both"/>
      </w:pPr>
    </w:p>
    <w:p w14:paraId="488FF62A" w14:textId="5A2EFD3F" w:rsidR="00655F45" w:rsidRDefault="009D584B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lastRenderedPageBreak/>
        <w:t xml:space="preserve">PLAN DE ACCIÓN 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35CFB6FB" w14:textId="77777777">
        <w:tc>
          <w:tcPr>
            <w:tcW w:w="10940" w:type="dxa"/>
          </w:tcPr>
          <w:p w14:paraId="51022294" w14:textId="77777777" w:rsidR="009D584B" w:rsidRPr="009A219D" w:rsidRDefault="009D584B" w:rsidP="009D584B">
            <w:pPr>
              <w:rPr>
                <w:color w:val="000000" w:themeColor="text1"/>
                <w:lang w:val="es-ES"/>
              </w:rPr>
            </w:pPr>
            <w:r w:rsidRPr="009A219D">
              <w:rPr>
                <w:color w:val="000000" w:themeColor="text1"/>
                <w:lang w:val="es-ES"/>
              </w:rPr>
              <w:t xml:space="preserve">Para los siguientes </w:t>
            </w:r>
            <w:proofErr w:type="spellStart"/>
            <w:r w:rsidRPr="009A219D">
              <w:rPr>
                <w:color w:val="000000" w:themeColor="text1"/>
                <w:lang w:val="es-ES"/>
              </w:rPr>
              <w:t>sprints</w:t>
            </w:r>
            <w:proofErr w:type="spellEnd"/>
            <w:r w:rsidRPr="009A219D">
              <w:rPr>
                <w:color w:val="000000" w:themeColor="text1"/>
                <w:lang w:val="es-ES"/>
              </w:rPr>
              <w:t>, nos comprometemos a:</w:t>
            </w:r>
          </w:p>
          <w:p w14:paraId="59F56606" w14:textId="77777777" w:rsidR="009D584B" w:rsidRPr="009A219D" w:rsidRDefault="009D584B" w:rsidP="009D584B">
            <w:pPr>
              <w:numPr>
                <w:ilvl w:val="0"/>
                <w:numId w:val="6"/>
              </w:numPr>
              <w:suppressAutoHyphens w:val="0"/>
              <w:spacing w:afterAutospacing="0"/>
              <w:rPr>
                <w:color w:val="000000" w:themeColor="text1"/>
                <w:lang w:val="es-ES"/>
              </w:rPr>
            </w:pPr>
            <w:r w:rsidRPr="009A219D">
              <w:rPr>
                <w:b/>
                <w:bCs/>
                <w:color w:val="000000" w:themeColor="text1"/>
                <w:lang w:val="es-ES"/>
              </w:rPr>
              <w:t>Seguir repartiendo las tareas de forma equitativa</w:t>
            </w:r>
            <w:r w:rsidRPr="009A219D">
              <w:rPr>
                <w:color w:val="000000" w:themeColor="text1"/>
                <w:lang w:val="es-ES"/>
              </w:rPr>
              <w:t>, manteniendo un buen equilibrio de trabajo entre todos los miembros del equipo.</w:t>
            </w:r>
          </w:p>
          <w:p w14:paraId="3657E15A" w14:textId="77777777" w:rsidR="009D584B" w:rsidRPr="009A219D" w:rsidRDefault="009D584B" w:rsidP="009D584B">
            <w:pPr>
              <w:numPr>
                <w:ilvl w:val="0"/>
                <w:numId w:val="6"/>
              </w:numPr>
              <w:suppressAutoHyphens w:val="0"/>
              <w:spacing w:afterAutospacing="0"/>
              <w:rPr>
                <w:color w:val="000000" w:themeColor="text1"/>
                <w:lang w:val="es-ES"/>
              </w:rPr>
            </w:pPr>
            <w:r w:rsidRPr="009A219D">
              <w:rPr>
                <w:b/>
                <w:bCs/>
                <w:color w:val="000000" w:themeColor="text1"/>
                <w:lang w:val="es-ES"/>
              </w:rPr>
              <w:t>Continuar trabajando en grupo</w:t>
            </w:r>
            <w:r w:rsidRPr="009A219D">
              <w:rPr>
                <w:color w:val="000000" w:themeColor="text1"/>
                <w:lang w:val="es-ES"/>
              </w:rPr>
              <w:t xml:space="preserve"> y manteniendo la buena comunicación que hemos tenido durante este sprint.</w:t>
            </w:r>
          </w:p>
          <w:p w14:paraId="646D061F" w14:textId="77777777" w:rsidR="009D584B" w:rsidRDefault="009D584B" w:rsidP="009D584B">
            <w:pPr>
              <w:numPr>
                <w:ilvl w:val="0"/>
                <w:numId w:val="6"/>
              </w:numPr>
              <w:suppressAutoHyphens w:val="0"/>
              <w:spacing w:afterAutospacing="0"/>
              <w:rPr>
                <w:color w:val="000000" w:themeColor="text1"/>
                <w:lang w:val="es-ES"/>
              </w:rPr>
            </w:pPr>
            <w:r w:rsidRPr="009A219D">
              <w:rPr>
                <w:b/>
                <w:bCs/>
                <w:color w:val="000000" w:themeColor="text1"/>
                <w:lang w:val="es-ES"/>
              </w:rPr>
              <w:t>Mejorar la gestión del tiempo</w:t>
            </w:r>
            <w:r w:rsidRPr="009A219D">
              <w:rPr>
                <w:color w:val="000000" w:themeColor="text1"/>
                <w:lang w:val="es-ES"/>
              </w:rPr>
              <w:t>, organizando mejor las tareas y los plazos para evitar acumulaciones de trabajo.</w:t>
            </w:r>
          </w:p>
          <w:p w14:paraId="5797C110" w14:textId="77777777" w:rsidR="009D584B" w:rsidRPr="009A219D" w:rsidRDefault="009D584B" w:rsidP="009D584B">
            <w:pPr>
              <w:suppressAutoHyphens w:val="0"/>
              <w:spacing w:afterAutospacing="0"/>
              <w:rPr>
                <w:color w:val="000000" w:themeColor="text1"/>
                <w:lang w:val="es-ES"/>
              </w:rPr>
            </w:pPr>
          </w:p>
          <w:p w14:paraId="701D799F" w14:textId="6EA3DD7B" w:rsidR="00004DC0" w:rsidRPr="009D584B" w:rsidRDefault="009D584B" w:rsidP="009D584B">
            <w:pPr>
              <w:rPr>
                <w:color w:val="000000" w:themeColor="text1"/>
                <w:lang w:val="es-ES"/>
              </w:rPr>
            </w:pPr>
            <w:r w:rsidRPr="009A219D">
              <w:rPr>
                <w:color w:val="000000" w:themeColor="text1"/>
                <w:lang w:val="es-ES"/>
              </w:rPr>
              <w:t xml:space="preserve">Finalmente, nos comprometemos a </w:t>
            </w:r>
            <w:r w:rsidRPr="009A219D">
              <w:rPr>
                <w:b/>
                <w:bCs/>
                <w:color w:val="000000" w:themeColor="text1"/>
                <w:lang w:val="es-ES"/>
              </w:rPr>
              <w:t>seguir afianzando nuestros conocimientos en Django</w:t>
            </w:r>
            <w:r w:rsidRPr="009A219D">
              <w:rPr>
                <w:color w:val="000000" w:themeColor="text1"/>
                <w:lang w:val="es-ES"/>
              </w:rPr>
              <w:t xml:space="preserve">, aprovechando la soltura que hemos ido adquiriendo para trabajar de forma más eficiente en los próximos </w:t>
            </w:r>
            <w:proofErr w:type="spellStart"/>
            <w:r w:rsidRPr="009A219D">
              <w:rPr>
                <w:color w:val="000000" w:themeColor="text1"/>
                <w:lang w:val="es-ES"/>
              </w:rPr>
              <w:t>sprints</w:t>
            </w:r>
            <w:proofErr w:type="spellEnd"/>
            <w:r w:rsidRPr="009A219D">
              <w:rPr>
                <w:color w:val="000000" w:themeColor="text1"/>
                <w:lang w:val="es-ES"/>
              </w:rPr>
              <w:t>.</w:t>
            </w:r>
          </w:p>
        </w:tc>
      </w:tr>
    </w:tbl>
    <w:p w14:paraId="198D5A85" w14:textId="77777777" w:rsidR="00655F45" w:rsidRDefault="00655F45">
      <w:pPr>
        <w:spacing w:afterAutospacing="0"/>
        <w:jc w:val="both"/>
      </w:pPr>
    </w:p>
    <w:sectPr w:rsidR="00655F4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65" w:right="720" w:bottom="765" w:left="72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3BF4" w14:textId="77777777" w:rsidR="00037731" w:rsidRDefault="00037731">
      <w:pPr>
        <w:spacing w:line="240" w:lineRule="auto"/>
      </w:pPr>
      <w:r>
        <w:separator/>
      </w:r>
    </w:p>
  </w:endnote>
  <w:endnote w:type="continuationSeparator" w:id="0">
    <w:p w14:paraId="318E8FDB" w14:textId="77777777" w:rsidR="00037731" w:rsidRDefault="000377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E6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4AFE4A58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04F3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14C7A649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32997" w14:textId="77777777" w:rsidR="00037731" w:rsidRDefault="00037731">
      <w:pPr>
        <w:spacing w:line="240" w:lineRule="auto"/>
      </w:pPr>
      <w:r>
        <w:separator/>
      </w:r>
    </w:p>
  </w:footnote>
  <w:footnote w:type="continuationSeparator" w:id="0">
    <w:p w14:paraId="5D0A2185" w14:textId="77777777" w:rsidR="00037731" w:rsidRDefault="000377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DB36" w14:textId="43EE2A80" w:rsidR="00655F45" w:rsidRDefault="00860661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SPRINT 1 RE</w:t>
    </w:r>
    <w:r w:rsidR="009D584B">
      <w:rPr>
        <w:b/>
        <w:sz w:val="36"/>
      </w:rPr>
      <w:t>TROSPECTIVE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D67A6" w14:textId="77777777" w:rsidR="00655F45" w:rsidRDefault="00000000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 LOS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EC4"/>
    <w:multiLevelType w:val="multilevel"/>
    <w:tmpl w:val="7DA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1F99629A"/>
    <w:multiLevelType w:val="hybridMultilevel"/>
    <w:tmpl w:val="39D40276"/>
    <w:lvl w:ilvl="0" w:tplc="8D94F338">
      <w:start w:val="2025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BA6631F"/>
    <w:multiLevelType w:val="multilevel"/>
    <w:tmpl w:val="B7C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457AB"/>
    <w:multiLevelType w:val="multilevel"/>
    <w:tmpl w:val="F12A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E3FA5"/>
    <w:multiLevelType w:val="multilevel"/>
    <w:tmpl w:val="B81EEB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19469547">
    <w:abstractNumId w:val="2"/>
  </w:num>
  <w:num w:numId="2" w16cid:durableId="1444230864">
    <w:abstractNumId w:val="0"/>
  </w:num>
  <w:num w:numId="3" w16cid:durableId="1151676530">
    <w:abstractNumId w:val="5"/>
  </w:num>
  <w:num w:numId="4" w16cid:durableId="1324965110">
    <w:abstractNumId w:val="3"/>
  </w:num>
  <w:num w:numId="5" w16cid:durableId="1462917571">
    <w:abstractNumId w:val="1"/>
  </w:num>
  <w:num w:numId="6" w16cid:durableId="1409423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F45"/>
    <w:rsid w:val="00004DC0"/>
    <w:rsid w:val="00037731"/>
    <w:rsid w:val="000C1A72"/>
    <w:rsid w:val="002837F5"/>
    <w:rsid w:val="00643A95"/>
    <w:rsid w:val="00655F45"/>
    <w:rsid w:val="00860661"/>
    <w:rsid w:val="008E5415"/>
    <w:rsid w:val="009D584B"/>
    <w:rsid w:val="00BF4E2F"/>
    <w:rsid w:val="00C04502"/>
    <w:rsid w:val="00DE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D775F"/>
  <w15:docId w15:val="{DA01DC50-C3DE-48EE-8006-A407E591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  <w:pPr>
      <w:spacing w:afterAutospacing="1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37F2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37F2F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837F2F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837F2F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GanttheadCoverSheet">
    <w:name w:val="Gantthead Cover Sheet"/>
    <w:basedOn w:val="Normal"/>
    <w:qFormat/>
    <w:rsid w:val="00D616A6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customStyle="1" w:styleId="Default">
    <w:name w:val="Default"/>
    <w:qFormat/>
    <w:pPr>
      <w:spacing w:afterAutospacing="1" w:line="276" w:lineRule="auto"/>
    </w:pPr>
    <w:rPr>
      <w:rFonts w:ascii="Calibri" w:eastAsia="Calibri" w:hAnsi="Calibri"/>
      <w:color w:val="000000"/>
      <w:sz w:val="24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051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4502"/>
    <w:pPr>
      <w:suppressAutoHyphens w:val="0"/>
      <w:spacing w:before="100" w:beforeAutospacing="1" w:after="10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PGPI-PLAN</vt:lpstr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subject/>
  <dc:creator>Juan M. Cordero</dc:creator>
  <dc:description/>
  <cp:lastModifiedBy>ALEJANDRO DE LOS REYES PEREZ</cp:lastModifiedBy>
  <cp:revision>63</cp:revision>
  <dcterms:created xsi:type="dcterms:W3CDTF">2025-09-22T19:02:00Z</dcterms:created>
  <dcterms:modified xsi:type="dcterms:W3CDTF">2025-11-26T13:29:00Z</dcterms:modified>
  <dc:language>es-ES</dc:language>
</cp:coreProperties>
</file>