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012A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85"/>
        <w:gridCol w:w="1191"/>
        <w:gridCol w:w="1747"/>
        <w:gridCol w:w="1427"/>
        <w:gridCol w:w="1854"/>
      </w:tblGrid>
      <w:tr w:rsidR="00E4596A" w:rsidRPr="006D54FD" w14:paraId="46AA4747" w14:textId="77777777" w:rsidTr="00A27FCC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4B18A452" w14:textId="77777777" w:rsidR="003B2ACF" w:rsidRPr="006D54FD" w:rsidRDefault="003B2ACF" w:rsidP="00A27FCC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31EB2CE7" w14:textId="6610DB2B" w:rsidR="003B2ACF" w:rsidRPr="006D54FD" w:rsidRDefault="00E4596A" w:rsidP="00E4596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</w:t>
            </w:r>
            <w:r w:rsidR="00381509">
              <w:rPr>
                <w:b/>
                <w:sz w:val="20"/>
              </w:rPr>
              <w:t>ble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6266B11" w14:textId="77777777" w:rsidR="003B2ACF" w:rsidRPr="006D54FD" w:rsidRDefault="003B2ACF" w:rsidP="00A27FCC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2AE63A27" w14:textId="6DCCA8B4" w:rsidR="003B2ACF" w:rsidRPr="006D54FD" w:rsidRDefault="00E4596A" w:rsidP="00A27FC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D51AEE0" w14:textId="77777777" w:rsidR="003B2ACF" w:rsidRPr="006D54FD" w:rsidRDefault="003B2ACF" w:rsidP="00A27FCC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21AEB6DF" w14:textId="4761229F" w:rsidR="003B2ACF" w:rsidRPr="006D54FD" w:rsidRDefault="00E4596A" w:rsidP="00A27FC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15/10/2025</w:t>
            </w:r>
          </w:p>
        </w:tc>
      </w:tr>
    </w:tbl>
    <w:p w14:paraId="4E56C61A" w14:textId="77777777" w:rsidR="003B2ACF" w:rsidRPr="00263DA7" w:rsidRDefault="003B2ACF" w:rsidP="003B2ACF">
      <w:pPr>
        <w:spacing w:after="0" w:afterAutospacing="0"/>
        <w:rPr>
          <w:sz w:val="20"/>
        </w:rPr>
      </w:pPr>
    </w:p>
    <w:p w14:paraId="71FAC290" w14:textId="3405118F" w:rsidR="003B2ACF" w:rsidRPr="00263DA7" w:rsidRDefault="003B2ACF" w:rsidP="003B2AC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</w:t>
      </w:r>
      <w:r w:rsidR="004E47B1">
        <w:rPr>
          <w:b/>
        </w:rPr>
        <w:t>PLICABLES</w:t>
      </w:r>
      <w:r w:rsidR="00E67366">
        <w:rPr>
          <w:b/>
        </w:rPr>
        <w:t xml:space="preserve"> (</w:t>
      </w:r>
      <w:r w:rsidR="007A55CB">
        <w:rPr>
          <w:b/>
        </w:rPr>
        <w:t xml:space="preserve">de los </w:t>
      </w:r>
      <w:r w:rsidR="00E67366">
        <w:rPr>
          <w:b/>
        </w:rPr>
        <w:t>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3B2ACF" w:rsidRPr="00263DA7" w14:paraId="664FE705" w14:textId="77777777" w:rsidTr="00A27FCC">
        <w:tc>
          <w:tcPr>
            <w:tcW w:w="14540" w:type="dxa"/>
          </w:tcPr>
          <w:p w14:paraId="7229F949" w14:textId="1ACA63FD" w:rsidR="003B2ACF" w:rsidRDefault="005B0B50" w:rsidP="00A27FCC">
            <w:pPr>
              <w:spacing w:afterAutospacing="0"/>
              <w:rPr>
                <w:sz w:val="20"/>
              </w:rPr>
            </w:pPr>
            <w:r w:rsidRPr="005B0B50">
              <w:rPr>
                <w:sz w:val="20"/>
              </w:rPr>
              <w:t>La gestión de riesgos se realizará conforme a las directrices del PMBOK, garantizando un enfoque estructurado y organizado para su identificación, evaluación y control.</w:t>
            </w:r>
            <w:r>
              <w:rPr>
                <w:sz w:val="20"/>
              </w:rPr>
              <w:t xml:space="preserve"> </w:t>
            </w:r>
            <w:r w:rsidR="00C80158">
              <w:rPr>
                <w:sz w:val="20"/>
              </w:rPr>
              <w:t xml:space="preserve">Se </w:t>
            </w:r>
            <w:r w:rsidR="00E4596A">
              <w:rPr>
                <w:sz w:val="20"/>
              </w:rPr>
              <w:t>asegura</w:t>
            </w:r>
            <w:r w:rsidR="00C80158">
              <w:rPr>
                <w:sz w:val="20"/>
              </w:rPr>
              <w:t>rá</w:t>
            </w:r>
            <w:r w:rsidR="00E4596A">
              <w:rPr>
                <w:sz w:val="20"/>
              </w:rPr>
              <w:t xml:space="preserve"> que el análisis, evaluación, tratamiento y monitoreo de riesgos sea estructurado y sistemático.</w:t>
            </w:r>
          </w:p>
          <w:p w14:paraId="4F4D5F5A" w14:textId="77777777" w:rsidR="003B2ACF" w:rsidRPr="00263DA7" w:rsidRDefault="003B2ACF" w:rsidP="00A27FCC">
            <w:pPr>
              <w:spacing w:afterAutospacing="0"/>
              <w:rPr>
                <w:sz w:val="20"/>
              </w:rPr>
            </w:pPr>
          </w:p>
        </w:tc>
      </w:tr>
    </w:tbl>
    <w:p w14:paraId="1174BD82" w14:textId="77777777" w:rsidR="00CA3EC1" w:rsidRPr="00263DA7" w:rsidRDefault="00CA3EC1" w:rsidP="00CA3EC1">
      <w:pPr>
        <w:spacing w:after="0" w:afterAutospacing="0"/>
        <w:rPr>
          <w:sz w:val="20"/>
        </w:rPr>
      </w:pPr>
    </w:p>
    <w:p w14:paraId="4696CC9D" w14:textId="77777777" w:rsidR="00CA3EC1" w:rsidRPr="00263DA7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CATEGORÍAS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A3EC1" w:rsidRPr="00263DA7" w14:paraId="79D072A0" w14:textId="77777777" w:rsidTr="009749AA">
        <w:tc>
          <w:tcPr>
            <w:tcW w:w="11016" w:type="dxa"/>
          </w:tcPr>
          <w:p w14:paraId="22347934" w14:textId="11A0D156" w:rsidR="00CA3EC1" w:rsidRDefault="00063B84" w:rsidP="009749AA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Para facilitar e</w:t>
            </w:r>
            <w:r w:rsidR="00511CDD">
              <w:rPr>
                <w:sz w:val="20"/>
              </w:rPr>
              <w:t>l</w:t>
            </w:r>
            <w:r>
              <w:rPr>
                <w:sz w:val="20"/>
              </w:rPr>
              <w:t xml:space="preserve"> análisis, priorización y gestión de los riesgos, estos se clasificarán en varias categorías, permitiendo así agruparlos según su origen.</w:t>
            </w:r>
          </w:p>
          <w:p w14:paraId="47712848" w14:textId="69FB51E6" w:rsidR="00063B84" w:rsidRPr="00063B84" w:rsidRDefault="00063B84" w:rsidP="00063B84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b/>
                <w:bCs/>
                <w:sz w:val="20"/>
              </w:rPr>
            </w:pPr>
            <w:r w:rsidRPr="00063B84">
              <w:rPr>
                <w:b/>
                <w:bCs/>
                <w:sz w:val="20"/>
              </w:rPr>
              <w:t>Riesgos financieros:</w:t>
            </w:r>
            <w:r>
              <w:rPr>
                <w:b/>
                <w:bCs/>
                <w:sz w:val="20"/>
              </w:rPr>
              <w:t xml:space="preserve"> </w:t>
            </w:r>
            <w:r>
              <w:rPr>
                <w:sz w:val="20"/>
              </w:rPr>
              <w:t>relacionados con el presupuesto, por ejemplo, sobrecostos y cambios en el presupuesto.</w:t>
            </w:r>
          </w:p>
          <w:p w14:paraId="08B999CD" w14:textId="72DA060F" w:rsidR="00063B84" w:rsidRPr="00063B84" w:rsidRDefault="00063B84" w:rsidP="00063B84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b/>
                <w:bCs/>
                <w:sz w:val="20"/>
              </w:rPr>
            </w:pPr>
            <w:r w:rsidRPr="00063B84">
              <w:rPr>
                <w:b/>
                <w:bCs/>
                <w:sz w:val="20"/>
              </w:rPr>
              <w:t>Riesgos técnicos:</w:t>
            </w:r>
            <w:r>
              <w:rPr>
                <w:b/>
                <w:bCs/>
                <w:sz w:val="20"/>
              </w:rPr>
              <w:t xml:space="preserve"> </w:t>
            </w:r>
            <w:r>
              <w:rPr>
                <w:sz w:val="20"/>
              </w:rPr>
              <w:t>aquellos fallos relacionados con las tecnologías utilizadas durante el desarrollo del proyecto (interrupciones del sistema, fallos en servidores, problemas de compatibilidad).</w:t>
            </w:r>
          </w:p>
          <w:p w14:paraId="73966346" w14:textId="7C405781" w:rsidR="00063B84" w:rsidRPr="00063B84" w:rsidRDefault="00063B84" w:rsidP="00063B84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b/>
                <w:bCs/>
                <w:sz w:val="20"/>
              </w:rPr>
            </w:pPr>
            <w:r w:rsidRPr="00063B84">
              <w:rPr>
                <w:b/>
                <w:bCs/>
                <w:sz w:val="20"/>
              </w:rPr>
              <w:t>Riesgos de recursos:</w:t>
            </w:r>
            <w:r>
              <w:rPr>
                <w:b/>
                <w:bCs/>
                <w:sz w:val="20"/>
              </w:rPr>
              <w:t xml:space="preserve"> </w:t>
            </w:r>
            <w:r>
              <w:rPr>
                <w:sz w:val="20"/>
              </w:rPr>
              <w:t>aquellos riesgos relacionados con los recursos utilizados en el proyecto, como la disponibilidad y competencia del personal.</w:t>
            </w:r>
          </w:p>
          <w:p w14:paraId="3907ACEE" w14:textId="12C1D71D" w:rsidR="00063B84" w:rsidRPr="00063B84" w:rsidRDefault="00063B84" w:rsidP="00063B84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b/>
                <w:bCs/>
                <w:sz w:val="20"/>
              </w:rPr>
            </w:pPr>
            <w:r w:rsidRPr="00063B84">
              <w:rPr>
                <w:b/>
                <w:bCs/>
                <w:sz w:val="20"/>
              </w:rPr>
              <w:t xml:space="preserve">Riesgos </w:t>
            </w:r>
            <w:r>
              <w:rPr>
                <w:b/>
                <w:bCs/>
                <w:sz w:val="20"/>
              </w:rPr>
              <w:t>externos</w:t>
            </w:r>
            <w:r w:rsidRPr="00063B84">
              <w:rPr>
                <w:b/>
                <w:bCs/>
                <w:sz w:val="20"/>
              </w:rPr>
              <w:t>:</w:t>
            </w:r>
            <w:r>
              <w:rPr>
                <w:b/>
                <w:bCs/>
                <w:sz w:val="20"/>
              </w:rPr>
              <w:t xml:space="preserve"> </w:t>
            </w:r>
            <w:r w:rsidR="00511CDD">
              <w:rPr>
                <w:sz w:val="20"/>
              </w:rPr>
              <w:t>aquellos riesgos relacionados con elementos ajenos al equipo de trabajo, como crisis y pandemias.</w:t>
            </w:r>
          </w:p>
          <w:p w14:paraId="0B7D7465" w14:textId="524B711D" w:rsidR="00063B84" w:rsidRPr="00511CDD" w:rsidRDefault="00063B84" w:rsidP="00511CDD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b/>
                <w:bCs/>
                <w:sz w:val="20"/>
              </w:rPr>
            </w:pPr>
            <w:r w:rsidRPr="00063B84">
              <w:rPr>
                <w:b/>
                <w:bCs/>
                <w:sz w:val="20"/>
              </w:rPr>
              <w:t>Riesgos legales y regulatorios:</w:t>
            </w:r>
            <w:r w:rsidR="00511CDD">
              <w:rPr>
                <w:b/>
                <w:bCs/>
                <w:sz w:val="20"/>
              </w:rPr>
              <w:t xml:space="preserve"> </w:t>
            </w:r>
            <w:r w:rsidR="00511CDD">
              <w:rPr>
                <w:sz w:val="20"/>
              </w:rPr>
              <w:t>relacionados con posibles cambios en la legislación.</w:t>
            </w:r>
          </w:p>
          <w:p w14:paraId="7E2450ED" w14:textId="4F6D2F4F" w:rsidR="00511CDD" w:rsidRPr="00511CDD" w:rsidRDefault="00511CDD" w:rsidP="00511CDD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Riesgos de calidad: </w:t>
            </w:r>
            <w:r>
              <w:rPr>
                <w:sz w:val="20"/>
              </w:rPr>
              <w:t>relacionados con el cumplimiento de los estándares de calidad del proyecto.</w:t>
            </w:r>
          </w:p>
          <w:p w14:paraId="0437B43B" w14:textId="6333EB88" w:rsidR="00063B84" w:rsidRPr="00063B84" w:rsidRDefault="00063B84" w:rsidP="00063B84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b/>
                <w:bCs/>
                <w:sz w:val="20"/>
              </w:rPr>
            </w:pPr>
            <w:r w:rsidRPr="00063B84">
              <w:rPr>
                <w:b/>
                <w:bCs/>
                <w:sz w:val="20"/>
              </w:rPr>
              <w:t>Riesgos de seguridad:</w:t>
            </w:r>
            <w:r w:rsidR="00511CDD">
              <w:rPr>
                <w:b/>
                <w:bCs/>
                <w:sz w:val="20"/>
              </w:rPr>
              <w:t xml:space="preserve"> </w:t>
            </w:r>
            <w:r w:rsidR="00511CDD">
              <w:rPr>
                <w:sz w:val="20"/>
              </w:rPr>
              <w:t>aquellos riesgos relacionados con la protección de datos y la seguridad de las transacciones.</w:t>
            </w:r>
          </w:p>
          <w:p w14:paraId="72A3287D" w14:textId="1AA58BE4" w:rsidR="00CA3EC1" w:rsidRPr="00511CDD" w:rsidRDefault="00063B84" w:rsidP="009749AA">
            <w:pPr>
              <w:pStyle w:val="Prrafodelista"/>
              <w:numPr>
                <w:ilvl w:val="0"/>
                <w:numId w:val="1"/>
              </w:numPr>
              <w:spacing w:afterAutospacing="0"/>
              <w:rPr>
                <w:b/>
                <w:bCs/>
                <w:sz w:val="20"/>
              </w:rPr>
            </w:pPr>
            <w:r w:rsidRPr="00063B84">
              <w:rPr>
                <w:b/>
                <w:bCs/>
                <w:sz w:val="20"/>
              </w:rPr>
              <w:t>Riesgos del cronograma</w:t>
            </w:r>
            <w:r w:rsidR="00511CDD">
              <w:rPr>
                <w:b/>
                <w:bCs/>
                <w:sz w:val="20"/>
              </w:rPr>
              <w:t xml:space="preserve">: </w:t>
            </w:r>
            <w:r w:rsidR="00511CDD">
              <w:rPr>
                <w:sz w:val="20"/>
              </w:rPr>
              <w:t>incluyen posibles retrasos en la ejecución del proyecto.</w:t>
            </w:r>
          </w:p>
          <w:p w14:paraId="785541F6" w14:textId="77777777" w:rsidR="00CA3EC1" w:rsidRPr="00263DA7" w:rsidRDefault="00CA3EC1" w:rsidP="009749AA">
            <w:pPr>
              <w:spacing w:afterAutospacing="0"/>
              <w:rPr>
                <w:sz w:val="20"/>
              </w:rPr>
            </w:pPr>
          </w:p>
        </w:tc>
      </w:tr>
    </w:tbl>
    <w:p w14:paraId="5BFCEF49" w14:textId="77777777" w:rsidR="00CA3EC1" w:rsidRPr="00263DA7" w:rsidRDefault="00CA3EC1" w:rsidP="00CA3EC1">
      <w:pPr>
        <w:spacing w:after="0" w:afterAutospacing="0"/>
        <w:rPr>
          <w:sz w:val="20"/>
        </w:rPr>
      </w:pPr>
    </w:p>
    <w:p w14:paraId="21EE1A41" w14:textId="0C33390E" w:rsidR="00CA3EC1" w:rsidRPr="00263DA7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METODOLOGÍA PARA RECOGIDA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A3EC1" w:rsidRPr="00263DA7" w14:paraId="0EB4E4B2" w14:textId="77777777" w:rsidTr="009749AA">
        <w:tc>
          <w:tcPr>
            <w:tcW w:w="14540" w:type="dxa"/>
          </w:tcPr>
          <w:p w14:paraId="1B1BCFC7" w14:textId="7C618435" w:rsidR="00CA3EC1" w:rsidRDefault="00511CDD" w:rsidP="009749AA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La recogida de riesgos del proyecto se llevará a cabo de manera estructurada y continua durante la duración del proyecto</w:t>
            </w:r>
            <w:r w:rsidR="00A66431">
              <w:rPr>
                <w:sz w:val="20"/>
              </w:rPr>
              <w:t>, permitiendo así identificar los potenciales riesgos que pueden tener impacto en el proyecto.</w:t>
            </w:r>
          </w:p>
          <w:p w14:paraId="30D507A1" w14:textId="37296885" w:rsidR="00A66431" w:rsidRDefault="00A66431" w:rsidP="009749AA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Se utilizarán las siguientes técnicas para identificar los riesgos:</w:t>
            </w:r>
          </w:p>
          <w:p w14:paraId="479B687B" w14:textId="56DDC046" w:rsidR="00A66431" w:rsidRDefault="00A66431" w:rsidP="00A66431">
            <w:pPr>
              <w:pStyle w:val="Prrafodelista"/>
              <w:numPr>
                <w:ilvl w:val="0"/>
                <w:numId w:val="2"/>
              </w:numPr>
              <w:spacing w:afterAutospacing="0"/>
              <w:rPr>
                <w:sz w:val="20"/>
              </w:rPr>
            </w:pPr>
            <w:r w:rsidRPr="00A66431">
              <w:rPr>
                <w:b/>
                <w:bCs/>
                <w:sz w:val="20"/>
              </w:rPr>
              <w:t>Reuniones con los interesados clave</w:t>
            </w:r>
            <w:r>
              <w:rPr>
                <w:sz w:val="20"/>
              </w:rPr>
              <w:t xml:space="preserve">: </w:t>
            </w:r>
            <w:r w:rsidR="0086239E">
              <w:rPr>
                <w:sz w:val="20"/>
              </w:rPr>
              <w:t xml:space="preserve">en caso de ser necesario, </w:t>
            </w:r>
            <w:r>
              <w:rPr>
                <w:sz w:val="20"/>
              </w:rPr>
              <w:t>se realizarán reuniones con el cliente y el patrocinador para discutir posibles riesgos.</w:t>
            </w:r>
          </w:p>
          <w:p w14:paraId="37CA52D9" w14:textId="445B3670" w:rsidR="00A66431" w:rsidRPr="00A66431" w:rsidRDefault="00A66431" w:rsidP="00A66431">
            <w:pPr>
              <w:pStyle w:val="Prrafodelista"/>
              <w:numPr>
                <w:ilvl w:val="0"/>
                <w:numId w:val="2"/>
              </w:numPr>
              <w:spacing w:afterAutospacing="0"/>
              <w:rPr>
                <w:b/>
                <w:bCs/>
                <w:sz w:val="20"/>
              </w:rPr>
            </w:pPr>
            <w:r w:rsidRPr="00A66431">
              <w:rPr>
                <w:b/>
                <w:bCs/>
                <w:sz w:val="20"/>
              </w:rPr>
              <w:t>Análisis de documentación:</w:t>
            </w:r>
            <w:r>
              <w:rPr>
                <w:b/>
                <w:bCs/>
                <w:sz w:val="20"/>
              </w:rPr>
              <w:t xml:space="preserve"> </w:t>
            </w:r>
            <w:r>
              <w:rPr>
                <w:sz w:val="20"/>
              </w:rPr>
              <w:t>durante la planificación, se analizarán el Acta de Constitución y el Plan de Dirección del Proyecto, de esta manera se identificarán riesgos relacionados con el alcance, cronograma y calidad del proyecto.</w:t>
            </w:r>
          </w:p>
          <w:p w14:paraId="25782338" w14:textId="50CDFD66" w:rsidR="00A66431" w:rsidRPr="00A66431" w:rsidRDefault="00A66431" w:rsidP="00A66431">
            <w:pPr>
              <w:pStyle w:val="Prrafodelista"/>
              <w:numPr>
                <w:ilvl w:val="0"/>
                <w:numId w:val="2"/>
              </w:numPr>
              <w:spacing w:afterAutospacing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Brainstorming: </w:t>
            </w:r>
            <w:r>
              <w:rPr>
                <w:sz w:val="20"/>
              </w:rPr>
              <w:t>el equipo de desarrollo llevará a cabo sesiones de brainstorming para identificar posibles riesgos que no hayan sido detectados previamente.</w:t>
            </w:r>
            <w:r>
              <w:rPr>
                <w:b/>
                <w:bCs/>
                <w:sz w:val="20"/>
              </w:rPr>
              <w:t xml:space="preserve"> </w:t>
            </w:r>
          </w:p>
          <w:p w14:paraId="6D65F25F" w14:textId="142627FB" w:rsidR="00CA3EC1" w:rsidRDefault="00A66431" w:rsidP="009749AA">
            <w:pPr>
              <w:pStyle w:val="Prrafodelista"/>
              <w:numPr>
                <w:ilvl w:val="0"/>
                <w:numId w:val="2"/>
              </w:numPr>
              <w:spacing w:afterAutospacing="0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Registro de riesgos continuos: </w:t>
            </w:r>
            <w:r w:rsidR="00A436E4">
              <w:rPr>
                <w:sz w:val="20"/>
              </w:rPr>
              <w:t xml:space="preserve">el registro de riesgos </w:t>
            </w:r>
            <w:r w:rsidR="009E7CF0">
              <w:rPr>
                <w:sz w:val="20"/>
              </w:rPr>
              <w:t>se</w:t>
            </w:r>
            <w:r w:rsidR="00A436E4">
              <w:rPr>
                <w:sz w:val="20"/>
              </w:rPr>
              <w:t xml:space="preserve"> </w:t>
            </w:r>
            <w:r w:rsidR="009E7CF0">
              <w:rPr>
                <w:sz w:val="20"/>
              </w:rPr>
              <w:t>actualizará</w:t>
            </w:r>
            <w:r w:rsidR="00A436E4">
              <w:rPr>
                <w:sz w:val="20"/>
              </w:rPr>
              <w:t xml:space="preserve"> </w:t>
            </w:r>
            <w:r w:rsidR="009E7CF0">
              <w:rPr>
                <w:sz w:val="20"/>
              </w:rPr>
              <w:t>de manera continua</w:t>
            </w:r>
            <w:r w:rsidR="00A436E4">
              <w:rPr>
                <w:sz w:val="20"/>
              </w:rPr>
              <w:t xml:space="preserve"> a medida que se identifiquen nuevos riesgos.</w:t>
            </w:r>
          </w:p>
          <w:p w14:paraId="14FED16C" w14:textId="7D213F4F" w:rsidR="00A436E4" w:rsidRPr="00A436E4" w:rsidRDefault="00A436E4" w:rsidP="00A436E4">
            <w:pPr>
              <w:pStyle w:val="Prrafodelista"/>
              <w:spacing w:afterAutospacing="0"/>
              <w:rPr>
                <w:sz w:val="20"/>
              </w:rPr>
            </w:pPr>
          </w:p>
        </w:tc>
      </w:tr>
    </w:tbl>
    <w:p w14:paraId="3D6FAC52" w14:textId="77777777" w:rsidR="00CA3EC1" w:rsidRDefault="00CA3EC1" w:rsidP="00217C94">
      <w:pPr>
        <w:spacing w:after="0" w:afterAutospacing="0"/>
      </w:pPr>
    </w:p>
    <w:p w14:paraId="73F97338" w14:textId="71A59C89" w:rsidR="00CA3EC1" w:rsidRPr="00263DA7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METODOLOGÍA PARA ANÁLISIS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A3EC1" w:rsidRPr="00263DA7" w14:paraId="65C0281C" w14:textId="77777777" w:rsidTr="009749AA">
        <w:tc>
          <w:tcPr>
            <w:tcW w:w="14540" w:type="dxa"/>
          </w:tcPr>
          <w:p w14:paraId="2CAE248A" w14:textId="09759CB9" w:rsidR="00A436E4" w:rsidRDefault="00A436E4" w:rsidP="009749AA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El análisis de rie</w:t>
            </w:r>
            <w:r w:rsidR="009E7CF0">
              <w:rPr>
                <w:sz w:val="20"/>
              </w:rPr>
              <w:t>s</w:t>
            </w:r>
            <w:r>
              <w:rPr>
                <w:sz w:val="20"/>
              </w:rPr>
              <w:t>gos se hará en dos niveles: análisis cualitativo y análisis cuantitativo. Se llevarán a cabo de manera sistemática para evaluar la probabilidad de que ocurran los rie</w:t>
            </w:r>
            <w:r w:rsidR="009E7CF0">
              <w:rPr>
                <w:sz w:val="20"/>
              </w:rPr>
              <w:t>s</w:t>
            </w:r>
            <w:r>
              <w:rPr>
                <w:sz w:val="20"/>
              </w:rPr>
              <w:t>gos y el impacto que tendrán.</w:t>
            </w:r>
          </w:p>
          <w:p w14:paraId="22D7B271" w14:textId="10AD7902" w:rsidR="00A436E4" w:rsidRDefault="00A436E4" w:rsidP="00A436E4">
            <w:pPr>
              <w:pStyle w:val="Prrafodelista"/>
              <w:numPr>
                <w:ilvl w:val="0"/>
                <w:numId w:val="3"/>
              </w:numPr>
              <w:spacing w:afterAutospacing="0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Análisis cualitativo: </w:t>
            </w:r>
            <w:r>
              <w:rPr>
                <w:sz w:val="20"/>
              </w:rPr>
              <w:t xml:space="preserve">tiene como objetivo evaluar la probabilidad de que ocurran los riesgos y el impacto que tendrán de manera subjetiva. </w:t>
            </w:r>
            <w:r w:rsidR="005B0B50" w:rsidRPr="005B0B50">
              <w:rPr>
                <w:sz w:val="20"/>
              </w:rPr>
              <w:t>Permitirá priorizar los riesgos en función de su impacto y probabilidad</w:t>
            </w:r>
            <w:r>
              <w:rPr>
                <w:sz w:val="20"/>
              </w:rPr>
              <w:t>.</w:t>
            </w:r>
          </w:p>
          <w:p w14:paraId="092751C3" w14:textId="0B1B649C" w:rsidR="00A436E4" w:rsidRDefault="00A436E4" w:rsidP="00A436E4">
            <w:pPr>
              <w:pStyle w:val="Prrafodelista"/>
              <w:spacing w:afterAutospacing="0"/>
              <w:rPr>
                <w:sz w:val="20"/>
              </w:rPr>
            </w:pPr>
            <w:r>
              <w:rPr>
                <w:sz w:val="20"/>
              </w:rPr>
              <w:t>Para realizar este análisis se seguirán los siguientes pasos:</w:t>
            </w:r>
          </w:p>
          <w:p w14:paraId="03BCFE9E" w14:textId="0BAF949B" w:rsidR="00A436E4" w:rsidRDefault="00A436E4" w:rsidP="00A436E4">
            <w:pPr>
              <w:pStyle w:val="Prrafodelista"/>
              <w:numPr>
                <w:ilvl w:val="0"/>
                <w:numId w:val="4"/>
              </w:numPr>
              <w:spacing w:afterAutospacing="0"/>
              <w:rPr>
                <w:sz w:val="20"/>
              </w:rPr>
            </w:pPr>
            <w:r>
              <w:rPr>
                <w:sz w:val="20"/>
              </w:rPr>
              <w:t>Evaluación de la probabilidad e impacto.</w:t>
            </w:r>
          </w:p>
          <w:p w14:paraId="3142BC7D" w14:textId="6038E01E" w:rsidR="00A436E4" w:rsidRDefault="00A436E4" w:rsidP="00A436E4">
            <w:pPr>
              <w:pStyle w:val="Prrafodelista"/>
              <w:numPr>
                <w:ilvl w:val="0"/>
                <w:numId w:val="4"/>
              </w:numPr>
              <w:spacing w:afterAutospacing="0"/>
              <w:rPr>
                <w:sz w:val="20"/>
              </w:rPr>
            </w:pPr>
            <w:r>
              <w:rPr>
                <w:sz w:val="20"/>
              </w:rPr>
              <w:t>Clasificación de los riesgos.</w:t>
            </w:r>
          </w:p>
          <w:p w14:paraId="1CE7B249" w14:textId="000A1FE1" w:rsidR="00A436E4" w:rsidRDefault="00A436E4" w:rsidP="00A436E4">
            <w:pPr>
              <w:pStyle w:val="Prrafodelista"/>
              <w:numPr>
                <w:ilvl w:val="0"/>
                <w:numId w:val="4"/>
              </w:numPr>
              <w:spacing w:afterAutospacing="0"/>
              <w:rPr>
                <w:sz w:val="20"/>
              </w:rPr>
            </w:pPr>
            <w:r>
              <w:rPr>
                <w:sz w:val="20"/>
              </w:rPr>
              <w:t>Priorización de los rie</w:t>
            </w:r>
            <w:r w:rsidR="009E7CF0">
              <w:rPr>
                <w:sz w:val="20"/>
              </w:rPr>
              <w:t>s</w:t>
            </w:r>
            <w:r>
              <w:rPr>
                <w:sz w:val="20"/>
              </w:rPr>
              <w:t>gos.</w:t>
            </w:r>
          </w:p>
          <w:p w14:paraId="7FC09B44" w14:textId="5BA17ECC" w:rsidR="00A436E4" w:rsidRPr="00A436E4" w:rsidRDefault="00A436E4" w:rsidP="00A436E4">
            <w:pPr>
              <w:pStyle w:val="Prrafodelista"/>
              <w:numPr>
                <w:ilvl w:val="0"/>
                <w:numId w:val="3"/>
              </w:numPr>
              <w:spacing w:afterAutospacing="0"/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Análisis cuantitativo: </w:t>
            </w:r>
            <w:r w:rsidR="00A0437A">
              <w:rPr>
                <w:sz w:val="20"/>
              </w:rPr>
              <w:t>se aplicará en aquellos casos que requieran un análisis más detallado. Tiene como objetivo cuantificar el impacto económico y temporal de los riesgos.</w:t>
            </w:r>
          </w:p>
          <w:p w14:paraId="78AED221" w14:textId="77777777" w:rsidR="00CA3EC1" w:rsidRPr="00263DA7" w:rsidRDefault="00CA3EC1" w:rsidP="009749AA">
            <w:pPr>
              <w:spacing w:afterAutospacing="0"/>
              <w:rPr>
                <w:sz w:val="20"/>
              </w:rPr>
            </w:pPr>
          </w:p>
        </w:tc>
      </w:tr>
    </w:tbl>
    <w:p w14:paraId="17CF9836" w14:textId="77777777" w:rsidR="00CA3EC1" w:rsidRDefault="00CA3EC1" w:rsidP="00CA3EC1">
      <w:pPr>
        <w:spacing w:after="0" w:afterAutospacing="0"/>
      </w:pPr>
    </w:p>
    <w:p w14:paraId="24207C18" w14:textId="55E0514B" w:rsidR="00CA3EC1" w:rsidRPr="00263DA7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METODOLOGÍA PARA PRIORIZACIÓN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A3EC1" w:rsidRPr="00263DA7" w14:paraId="49219B53" w14:textId="77777777" w:rsidTr="009749AA">
        <w:tc>
          <w:tcPr>
            <w:tcW w:w="14540" w:type="dxa"/>
          </w:tcPr>
          <w:p w14:paraId="19A212BF" w14:textId="77777777" w:rsidR="00A436E4" w:rsidRDefault="00A436E4" w:rsidP="00A436E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La priorización de riesgos se llevará a cabo mediante un proceso basado en la probabilidad de que se den los riesgos y el impacto que pueden tener en el proyecto.</w:t>
            </w:r>
          </w:p>
          <w:p w14:paraId="79B5F3DD" w14:textId="00753F90" w:rsidR="00A436E4" w:rsidRDefault="00A436E4" w:rsidP="00A436E4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 xml:space="preserve">Se </w:t>
            </w:r>
            <w:r w:rsidR="00A0437A">
              <w:rPr>
                <w:sz w:val="20"/>
              </w:rPr>
              <w:t>seguirán los siguientes pasos</w:t>
            </w:r>
            <w:r>
              <w:rPr>
                <w:sz w:val="20"/>
              </w:rPr>
              <w:t xml:space="preserve"> para la priorización de riesgos:</w:t>
            </w:r>
          </w:p>
          <w:p w14:paraId="4CFECEE9" w14:textId="77777777" w:rsidR="00CA3EC1" w:rsidRDefault="00A0437A" w:rsidP="00A0437A">
            <w:pPr>
              <w:pStyle w:val="Prrafodelista"/>
              <w:numPr>
                <w:ilvl w:val="0"/>
                <w:numId w:val="5"/>
              </w:numPr>
              <w:spacing w:afterAutospacing="0"/>
              <w:rPr>
                <w:sz w:val="20"/>
              </w:rPr>
            </w:pPr>
            <w:r w:rsidRPr="003B330D">
              <w:rPr>
                <w:b/>
                <w:bCs/>
                <w:sz w:val="20"/>
              </w:rPr>
              <w:t>Evaluación de probabilidad e impacto:</w:t>
            </w:r>
            <w:r>
              <w:rPr>
                <w:sz w:val="20"/>
              </w:rPr>
              <w:t xml:space="preserve"> cada riesgo será evaluado según la probabilidad de que ocurra y su impacto en el proyecto, como el alcance, tiempo y costos. La herramienta principal para esta evaluación será la Matriz de Probabilidad e Impacto.</w:t>
            </w:r>
          </w:p>
          <w:p w14:paraId="5B611934" w14:textId="77777777" w:rsidR="00A0437A" w:rsidRDefault="00A0437A" w:rsidP="00A0437A">
            <w:pPr>
              <w:pStyle w:val="Prrafodelista"/>
              <w:numPr>
                <w:ilvl w:val="0"/>
                <w:numId w:val="5"/>
              </w:numPr>
              <w:spacing w:afterAutospacing="0"/>
              <w:rPr>
                <w:sz w:val="20"/>
              </w:rPr>
            </w:pPr>
            <w:r w:rsidRPr="003B330D">
              <w:rPr>
                <w:b/>
                <w:bCs/>
                <w:sz w:val="20"/>
              </w:rPr>
              <w:t>Asignación de puntuación a los riesgos:</w:t>
            </w:r>
            <w:r>
              <w:rPr>
                <w:sz w:val="20"/>
              </w:rPr>
              <w:t xml:space="preserve"> </w:t>
            </w:r>
            <w:r w:rsidR="003B330D">
              <w:rPr>
                <w:sz w:val="20"/>
              </w:rPr>
              <w:t>se asignará una puntuación a cada riesgo según su probabilidad e impacto (Puntuación = Probabilidad x Impacto)</w:t>
            </w:r>
          </w:p>
          <w:p w14:paraId="5D8988B4" w14:textId="77777777" w:rsidR="003B330D" w:rsidRDefault="003B330D" w:rsidP="003B330D">
            <w:pPr>
              <w:pStyle w:val="Prrafodelista"/>
              <w:numPr>
                <w:ilvl w:val="0"/>
                <w:numId w:val="5"/>
              </w:numPr>
              <w:spacing w:afterAutospacing="0"/>
              <w:rPr>
                <w:sz w:val="20"/>
              </w:rPr>
            </w:pPr>
            <w:r w:rsidRPr="003B330D">
              <w:rPr>
                <w:b/>
                <w:bCs/>
                <w:sz w:val="20"/>
              </w:rPr>
              <w:t>Clasificación de riesgos:</w:t>
            </w:r>
            <w:r>
              <w:rPr>
                <w:sz w:val="20"/>
              </w:rPr>
              <w:t xml:space="preserve"> según la puntuación obtenida, los riesgos se clasificarán en tres niveles: alta prioridad, prioridad media y baja prioridad.</w:t>
            </w:r>
          </w:p>
          <w:p w14:paraId="5DD70531" w14:textId="77777777" w:rsidR="003B330D" w:rsidRDefault="003B330D" w:rsidP="003B330D">
            <w:pPr>
              <w:pStyle w:val="Prrafodelista"/>
              <w:numPr>
                <w:ilvl w:val="0"/>
                <w:numId w:val="5"/>
              </w:numPr>
              <w:spacing w:afterAutospacing="0"/>
              <w:rPr>
                <w:sz w:val="20"/>
              </w:rPr>
            </w:pPr>
            <w:r w:rsidRPr="003B330D">
              <w:rPr>
                <w:b/>
                <w:bCs/>
                <w:sz w:val="20"/>
              </w:rPr>
              <w:t>Revisión de las priorizaciones</w:t>
            </w:r>
            <w:r>
              <w:rPr>
                <w:sz w:val="20"/>
              </w:rPr>
              <w:t>: la priorización de los riesgos se revisará regularmente ya que a lo largo del proyecto puede haber cambios en los riesgos, requiriendo una actualización de la prioridad establecida.</w:t>
            </w:r>
          </w:p>
          <w:p w14:paraId="08F5649D" w14:textId="15CCB1E4" w:rsidR="0035787E" w:rsidRPr="0035787E" w:rsidRDefault="0035787E" w:rsidP="0035787E">
            <w:pPr>
              <w:spacing w:afterAutospacing="0"/>
              <w:ind w:left="360"/>
              <w:rPr>
                <w:sz w:val="20"/>
              </w:rPr>
            </w:pPr>
          </w:p>
        </w:tc>
      </w:tr>
    </w:tbl>
    <w:p w14:paraId="1684EBAF" w14:textId="77777777" w:rsidR="00263DA7" w:rsidRPr="00263DA7" w:rsidRDefault="00263DA7" w:rsidP="00263DA7">
      <w:pPr>
        <w:spacing w:after="0" w:afterAutospacing="0"/>
        <w:rPr>
          <w:sz w:val="20"/>
        </w:rPr>
      </w:pPr>
    </w:p>
    <w:p w14:paraId="04525379" w14:textId="61521C29" w:rsidR="00263DA7" w:rsidRPr="00263DA7" w:rsidRDefault="003B2ACF" w:rsidP="00263DA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RESERVAS </w:t>
      </w:r>
      <w:r w:rsidR="00F27C13">
        <w:rPr>
          <w:b/>
        </w:rPr>
        <w:t>DE CONTINGENCIA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63DA7" w:rsidRPr="00263DA7" w14:paraId="6D6E54CE" w14:textId="77777777" w:rsidTr="00263DA7">
        <w:tc>
          <w:tcPr>
            <w:tcW w:w="11016" w:type="dxa"/>
          </w:tcPr>
          <w:p w14:paraId="6558F397" w14:textId="7617E4C3" w:rsidR="00263DA7" w:rsidRDefault="003B330D" w:rsidP="00656FD0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Las reservas de contingencia harán frente a los impactos de riesgos que puedan materializarse durante el proyecto.</w:t>
            </w:r>
          </w:p>
          <w:p w14:paraId="58926918" w14:textId="5665EDA4" w:rsidR="0035787E" w:rsidRDefault="0035787E" w:rsidP="00656FD0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Se seguirán los siguientes pasos para la asignación y uso de las reservas:</w:t>
            </w:r>
          </w:p>
          <w:p w14:paraId="36CFB58A" w14:textId="5098CFB3" w:rsidR="0035787E" w:rsidRDefault="0035787E" w:rsidP="0035787E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</w:rPr>
            </w:pPr>
            <w:r w:rsidRPr="0035787E">
              <w:rPr>
                <w:b/>
                <w:bCs/>
                <w:sz w:val="20"/>
              </w:rPr>
              <w:t>Determinación de las reservas:</w:t>
            </w:r>
            <w:r>
              <w:rPr>
                <w:sz w:val="20"/>
              </w:rPr>
              <w:t xml:space="preserve"> se definirán en función del análisis cuantitativo de los riesgos más críticos.</w:t>
            </w:r>
          </w:p>
          <w:p w14:paraId="67DB8313" w14:textId="1F75B6D5" w:rsidR="0035787E" w:rsidRDefault="0035787E" w:rsidP="0035787E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</w:rPr>
            </w:pPr>
            <w:r w:rsidRPr="0035787E">
              <w:rPr>
                <w:b/>
                <w:bCs/>
                <w:sz w:val="20"/>
              </w:rPr>
              <w:t xml:space="preserve">Distribución de las reservas: </w:t>
            </w:r>
            <w:r>
              <w:rPr>
                <w:sz w:val="20"/>
              </w:rPr>
              <w:t>se asignarán a las áreas del proyecto con mayor probabilidad de ser afectada por los rie</w:t>
            </w:r>
            <w:r w:rsidR="009E7CF0">
              <w:rPr>
                <w:sz w:val="20"/>
              </w:rPr>
              <w:t>s</w:t>
            </w:r>
            <w:r>
              <w:rPr>
                <w:sz w:val="20"/>
              </w:rPr>
              <w:t>gos.</w:t>
            </w:r>
          </w:p>
          <w:p w14:paraId="12BA769E" w14:textId="2FB6C763" w:rsidR="0035787E" w:rsidRDefault="0035787E" w:rsidP="0035787E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</w:rPr>
            </w:pPr>
            <w:r w:rsidRPr="0035787E">
              <w:rPr>
                <w:b/>
                <w:bCs/>
                <w:sz w:val="20"/>
              </w:rPr>
              <w:t xml:space="preserve">Uso y aprobación: </w:t>
            </w:r>
            <w:r>
              <w:rPr>
                <w:sz w:val="20"/>
              </w:rPr>
              <w:t xml:space="preserve">el uso de las reservas debe ser aprobado por el </w:t>
            </w:r>
            <w:r w:rsidR="0086239E">
              <w:rPr>
                <w:sz w:val="20"/>
              </w:rPr>
              <w:t>director</w:t>
            </w:r>
            <w:r>
              <w:rPr>
                <w:sz w:val="20"/>
              </w:rPr>
              <w:t xml:space="preserve"> del proyecto y se emplearán solo cuando un riesgo se materialice.</w:t>
            </w:r>
          </w:p>
          <w:p w14:paraId="1470E9D8" w14:textId="1DF499CB" w:rsidR="00263DA7" w:rsidRPr="0035787E" w:rsidRDefault="0035787E" w:rsidP="00656FD0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</w:rPr>
            </w:pPr>
            <w:r>
              <w:rPr>
                <w:b/>
                <w:bCs/>
                <w:sz w:val="20"/>
              </w:rPr>
              <w:t>Revisión y ajuste:</w:t>
            </w:r>
            <w:r>
              <w:rPr>
                <w:sz w:val="20"/>
              </w:rPr>
              <w:t xml:space="preserve"> </w:t>
            </w:r>
            <w:r w:rsidR="00882D55">
              <w:rPr>
                <w:sz w:val="20"/>
              </w:rPr>
              <w:t>l</w:t>
            </w:r>
            <w:r w:rsidR="00882D55" w:rsidRPr="00882D55">
              <w:rPr>
                <w:sz w:val="20"/>
              </w:rPr>
              <w:t>as reservas se revisarán periódicamente para asegurar que continúan siendo adecuadas a medida que el proyecto avanza.</w:t>
            </w:r>
          </w:p>
          <w:p w14:paraId="4AC7C8C7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</w:tc>
      </w:tr>
    </w:tbl>
    <w:p w14:paraId="3CB84CDC" w14:textId="77777777" w:rsidR="00263DA7" w:rsidRPr="00263DA7" w:rsidRDefault="00263DA7" w:rsidP="00263DA7">
      <w:pPr>
        <w:spacing w:after="0" w:afterAutospacing="0"/>
        <w:rPr>
          <w:sz w:val="20"/>
        </w:rPr>
      </w:pPr>
    </w:p>
    <w:p w14:paraId="05696EAA" w14:textId="77777777" w:rsidR="00263DA7" w:rsidRPr="00263DA7" w:rsidRDefault="00263DA7" w:rsidP="00263DA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PROTOCOLOS PARA CONTINGENCIAS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263DA7" w:rsidRPr="00263DA7" w14:paraId="0B953225" w14:textId="77777777" w:rsidTr="00656FD0">
        <w:tc>
          <w:tcPr>
            <w:tcW w:w="14540" w:type="dxa"/>
          </w:tcPr>
          <w:p w14:paraId="12497AD8" w14:textId="064443D0" w:rsidR="00263DA7" w:rsidRDefault="0035787E" w:rsidP="00656FD0">
            <w:pPr>
              <w:spacing w:afterAutospacing="0"/>
              <w:rPr>
                <w:sz w:val="20"/>
              </w:rPr>
            </w:pPr>
            <w:r>
              <w:rPr>
                <w:sz w:val="20"/>
              </w:rPr>
              <w:t>El protocolo que se seguirá en el proyecto ante un riesgo es el siguiente:</w:t>
            </w:r>
          </w:p>
          <w:p w14:paraId="4C7B200B" w14:textId="01F3D6C9" w:rsidR="0035787E" w:rsidRDefault="008C26AA" w:rsidP="0035787E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sz w:val="20"/>
              </w:rPr>
            </w:pPr>
            <w:r w:rsidRPr="006F341F">
              <w:rPr>
                <w:b/>
                <w:bCs/>
                <w:sz w:val="20"/>
              </w:rPr>
              <w:t>Detección del riesgo:</w:t>
            </w:r>
            <w:r>
              <w:rPr>
                <w:sz w:val="20"/>
              </w:rPr>
              <w:t xml:space="preserve"> el equipo encargado de monitorear el riesgo materializado debe alertar al Director del Proyecto y a los interesados clave.</w:t>
            </w:r>
          </w:p>
          <w:p w14:paraId="2BEEA829" w14:textId="138159EC" w:rsidR="008C26AA" w:rsidRDefault="008C26AA" w:rsidP="008C26AA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sz w:val="20"/>
              </w:rPr>
            </w:pPr>
            <w:r w:rsidRPr="006F341F">
              <w:rPr>
                <w:b/>
                <w:bCs/>
                <w:sz w:val="20"/>
              </w:rPr>
              <w:t>Evaluación del impacto:</w:t>
            </w:r>
            <w:r>
              <w:rPr>
                <w:sz w:val="20"/>
              </w:rPr>
              <w:t xml:space="preserve"> tras ser detectado, se realizará una evaluación del impacto del riesgo.</w:t>
            </w:r>
          </w:p>
          <w:p w14:paraId="5443B810" w14:textId="3247397F" w:rsidR="008C26AA" w:rsidRDefault="008C26AA" w:rsidP="008C26AA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sz w:val="20"/>
              </w:rPr>
            </w:pPr>
            <w:r w:rsidRPr="006F341F">
              <w:rPr>
                <w:b/>
                <w:bCs/>
                <w:sz w:val="20"/>
              </w:rPr>
              <w:t>Activación de la contingencia:</w:t>
            </w:r>
            <w:r>
              <w:rPr>
                <w:sz w:val="20"/>
              </w:rPr>
              <w:t xml:space="preserve"> el Director del Proyecto activará el plan de contingencia correspondiente</w:t>
            </w:r>
            <w:r w:rsidR="006F341F">
              <w:rPr>
                <w:sz w:val="20"/>
              </w:rPr>
              <w:t>. Se hará uso de las reservas de contingencia para mitigar los efectos del riesgo.</w:t>
            </w:r>
          </w:p>
          <w:p w14:paraId="47FF9D0D" w14:textId="02839020" w:rsidR="006F341F" w:rsidRDefault="006F341F" w:rsidP="008C26AA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sz w:val="20"/>
              </w:rPr>
            </w:pPr>
            <w:r w:rsidRPr="006F341F">
              <w:rPr>
                <w:b/>
                <w:bCs/>
                <w:sz w:val="20"/>
              </w:rPr>
              <w:t>Comunicación del Plan de Contingencia</w:t>
            </w:r>
            <w:r>
              <w:rPr>
                <w:sz w:val="20"/>
              </w:rPr>
              <w:t>: se informará de inmediato a todos los miembros del equipo y a los interesados clave de la activación del protocolo de contingencia.</w:t>
            </w:r>
          </w:p>
          <w:p w14:paraId="4142337C" w14:textId="05F57637" w:rsidR="006F341F" w:rsidRDefault="006F341F" w:rsidP="008C26AA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sz w:val="20"/>
              </w:rPr>
            </w:pPr>
            <w:r w:rsidRPr="006F341F">
              <w:rPr>
                <w:b/>
                <w:bCs/>
                <w:sz w:val="20"/>
              </w:rPr>
              <w:t>Seguimiento y monitoreo de la Contingencia:</w:t>
            </w:r>
            <w:r>
              <w:rPr>
                <w:sz w:val="20"/>
              </w:rPr>
              <w:t xml:space="preserve"> se implementará un proceso de seguimiento continuo para monitorear la efectividad de las decisiones tomadas.</w:t>
            </w:r>
          </w:p>
          <w:p w14:paraId="27FA7854" w14:textId="6CF6E3CE" w:rsidR="00263DA7" w:rsidRPr="006F341F" w:rsidRDefault="006F341F" w:rsidP="00656FD0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sz w:val="20"/>
              </w:rPr>
            </w:pPr>
            <w:r w:rsidRPr="006F341F">
              <w:rPr>
                <w:b/>
                <w:bCs/>
                <w:sz w:val="20"/>
              </w:rPr>
              <w:t>Documentación:</w:t>
            </w:r>
            <w:r>
              <w:rPr>
                <w:sz w:val="20"/>
              </w:rPr>
              <w:t xml:space="preserve"> tras la activación de un protocolo, se documentarán los eventos y acciones tomadas en el Registro de Riesgos y en los informes de seguimiento.</w:t>
            </w:r>
          </w:p>
          <w:p w14:paraId="4EE6E969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</w:tc>
      </w:tr>
    </w:tbl>
    <w:p w14:paraId="07D74C82" w14:textId="77777777" w:rsidR="000739C5" w:rsidRDefault="000739C5" w:rsidP="00B96781">
      <w:pPr>
        <w:spacing w:after="0" w:afterAutospacing="0"/>
        <w:rPr>
          <w:sz w:val="20"/>
        </w:rPr>
      </w:pPr>
    </w:p>
    <w:p w14:paraId="4B1C2ACC" w14:textId="6F7E5B94" w:rsidR="000739C5" w:rsidRPr="00276778" w:rsidRDefault="000739C5" w:rsidP="000739C5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ACTIVIDADES DE 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4"/>
        <w:gridCol w:w="2267"/>
        <w:gridCol w:w="5606"/>
        <w:gridCol w:w="2019"/>
      </w:tblGrid>
      <w:tr w:rsidR="000739C5" w:rsidRPr="00276778" w14:paraId="69C8718E" w14:textId="77777777" w:rsidTr="009978D0">
        <w:tc>
          <w:tcPr>
            <w:tcW w:w="1124" w:type="dxa"/>
            <w:shd w:val="clear" w:color="auto" w:fill="D9D9D9" w:themeFill="background1" w:themeFillShade="D9"/>
          </w:tcPr>
          <w:p w14:paraId="12A2C28F" w14:textId="77777777" w:rsidR="000739C5" w:rsidRPr="00276778" w:rsidRDefault="000739C5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090E9163" w14:textId="77777777" w:rsidR="000739C5" w:rsidRPr="00276778" w:rsidRDefault="000739C5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606" w:type="dxa"/>
            <w:shd w:val="clear" w:color="auto" w:fill="D9D9D9" w:themeFill="background1" w:themeFillShade="D9"/>
          </w:tcPr>
          <w:p w14:paraId="0EEC479A" w14:textId="46F7F7A2" w:rsidR="00BB47BE" w:rsidRDefault="000739C5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 w14:paraId="1983A11C" w14:textId="77777777" w:rsidR="000739C5" w:rsidRDefault="000739C5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</w:t>
            </w:r>
          </w:p>
        </w:tc>
      </w:tr>
      <w:tr w:rsidR="000739C5" w14:paraId="6EA33310" w14:textId="77777777" w:rsidTr="009978D0">
        <w:tc>
          <w:tcPr>
            <w:tcW w:w="1124" w:type="dxa"/>
          </w:tcPr>
          <w:p w14:paraId="49B9523E" w14:textId="6C733522" w:rsidR="000739C5" w:rsidRPr="00A61CB8" w:rsidRDefault="00A3360B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</w:t>
            </w:r>
          </w:p>
        </w:tc>
        <w:tc>
          <w:tcPr>
            <w:tcW w:w="2267" w:type="dxa"/>
          </w:tcPr>
          <w:p w14:paraId="6594DF73" w14:textId="729C1E8F" w:rsidR="000739C5" w:rsidRPr="00A61CB8" w:rsidRDefault="00A3360B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Informes de seguimiento</w:t>
            </w:r>
          </w:p>
        </w:tc>
        <w:tc>
          <w:tcPr>
            <w:tcW w:w="5606" w:type="dxa"/>
          </w:tcPr>
          <w:p w14:paraId="1B4D3132" w14:textId="2BBDF984" w:rsidR="000739C5" w:rsidRPr="00A61CB8" w:rsidRDefault="00A3360B" w:rsidP="009978D0">
            <w:pPr>
              <w:spacing w:afterAutospacing="0"/>
              <w:rPr>
                <w:sz w:val="20"/>
                <w:szCs w:val="20"/>
              </w:rPr>
            </w:pPr>
            <w:r w:rsidRPr="00A3360B">
              <w:rPr>
                <w:sz w:val="20"/>
                <w:szCs w:val="20"/>
              </w:rPr>
              <w:t>Revisar</w:t>
            </w:r>
            <w:r>
              <w:rPr>
                <w:sz w:val="20"/>
                <w:szCs w:val="20"/>
              </w:rPr>
              <w:t xml:space="preserve"> </w:t>
            </w:r>
            <w:r w:rsidRPr="00A3360B">
              <w:rPr>
                <w:sz w:val="20"/>
                <w:szCs w:val="20"/>
              </w:rPr>
              <w:t>el registro de riesgos</w:t>
            </w:r>
            <w:r>
              <w:rPr>
                <w:sz w:val="20"/>
                <w:szCs w:val="20"/>
              </w:rPr>
              <w:t xml:space="preserve"> y actualizarlo en caso de ser necesario.</w:t>
            </w:r>
          </w:p>
        </w:tc>
        <w:tc>
          <w:tcPr>
            <w:tcW w:w="2019" w:type="dxa"/>
          </w:tcPr>
          <w:p w14:paraId="7B650CA6" w14:textId="601480D8" w:rsidR="000739C5" w:rsidRPr="00A61CB8" w:rsidRDefault="006A483F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A61CB8">
              <w:rPr>
                <w:sz w:val="20"/>
                <w:szCs w:val="20"/>
              </w:rPr>
              <w:t>Director de proyecto</w:t>
            </w:r>
          </w:p>
        </w:tc>
      </w:tr>
      <w:tr w:rsidR="00A3360B" w14:paraId="1BC5B524" w14:textId="77777777" w:rsidTr="009978D0">
        <w:tc>
          <w:tcPr>
            <w:tcW w:w="1124" w:type="dxa"/>
          </w:tcPr>
          <w:p w14:paraId="741FEA53" w14:textId="2E39B7CC" w:rsidR="00A3360B" w:rsidRDefault="00A3360B" w:rsidP="00A3360B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2267" w:type="dxa"/>
          </w:tcPr>
          <w:p w14:paraId="076D592F" w14:textId="15E4931C" w:rsidR="00A3360B" w:rsidRDefault="00A3360B" w:rsidP="00A3360B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Servicios de despliegue</w:t>
            </w:r>
          </w:p>
        </w:tc>
        <w:tc>
          <w:tcPr>
            <w:tcW w:w="5606" w:type="dxa"/>
          </w:tcPr>
          <w:p w14:paraId="09030A43" w14:textId="05C25906" w:rsidR="00A3360B" w:rsidRPr="00A3360B" w:rsidRDefault="00A3360B" w:rsidP="00A3360B">
            <w:pPr>
              <w:spacing w:afterAutospacing="0"/>
              <w:rPr>
                <w:sz w:val="20"/>
                <w:szCs w:val="20"/>
              </w:rPr>
            </w:pPr>
            <w:r w:rsidRPr="00A3360B">
              <w:rPr>
                <w:sz w:val="20"/>
                <w:szCs w:val="20"/>
              </w:rPr>
              <w:t>Comprobar disponibilidad del entorno PaaS o servidor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019" w:type="dxa"/>
          </w:tcPr>
          <w:p w14:paraId="54AD69EE" w14:textId="53FC0115" w:rsidR="00A3360B" w:rsidRPr="00A61CB8" w:rsidRDefault="00A3360B" w:rsidP="00A3360B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Desarrolladores</w:t>
            </w:r>
          </w:p>
        </w:tc>
      </w:tr>
      <w:tr w:rsidR="001B7345" w14:paraId="3E56CA69" w14:textId="77777777" w:rsidTr="009978D0">
        <w:tc>
          <w:tcPr>
            <w:tcW w:w="1124" w:type="dxa"/>
          </w:tcPr>
          <w:p w14:paraId="5AC77EAD" w14:textId="6EE5059D" w:rsidR="001B7345" w:rsidRDefault="001B7345" w:rsidP="00A3360B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R3</w:t>
            </w:r>
          </w:p>
        </w:tc>
        <w:tc>
          <w:tcPr>
            <w:tcW w:w="2267" w:type="dxa"/>
          </w:tcPr>
          <w:p w14:paraId="3253868B" w14:textId="7B647406" w:rsidR="001B7345" w:rsidRDefault="001B7345" w:rsidP="00A3360B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Lecciones aprendidas</w:t>
            </w:r>
          </w:p>
        </w:tc>
        <w:tc>
          <w:tcPr>
            <w:tcW w:w="5606" w:type="dxa"/>
          </w:tcPr>
          <w:p w14:paraId="495D5837" w14:textId="2CC0F0AA" w:rsidR="001B7345" w:rsidRPr="00A3360B" w:rsidRDefault="001B7345" w:rsidP="00A3360B">
            <w:pPr>
              <w:spacing w:afterAutospacing="0"/>
              <w:rPr>
                <w:sz w:val="20"/>
                <w:szCs w:val="20"/>
              </w:rPr>
            </w:pPr>
            <w:r w:rsidRPr="001B7345">
              <w:rPr>
                <w:sz w:val="20"/>
                <w:szCs w:val="20"/>
              </w:rPr>
              <w:t>Documentar riesgos cerrados y lecciones aprendidas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019" w:type="dxa"/>
          </w:tcPr>
          <w:p w14:paraId="1D0E0808" w14:textId="053BD080" w:rsidR="001B7345" w:rsidRDefault="001B7345" w:rsidP="00A3360B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 proyecto</w:t>
            </w:r>
          </w:p>
        </w:tc>
      </w:tr>
    </w:tbl>
    <w:p w14:paraId="0CCA61F2" w14:textId="77777777" w:rsidR="000739C5" w:rsidRDefault="000739C5" w:rsidP="00B96781">
      <w:pPr>
        <w:spacing w:after="0" w:afterAutospacing="0"/>
        <w:rPr>
          <w:sz w:val="20"/>
        </w:rPr>
      </w:pPr>
    </w:p>
    <w:p w14:paraId="11BABF0F" w14:textId="77777777" w:rsidR="00482F8E" w:rsidRDefault="00482F8E" w:rsidP="00B96781">
      <w:pPr>
        <w:spacing w:after="0" w:afterAutospacing="0"/>
        <w:rPr>
          <w:sz w:val="20"/>
        </w:rPr>
      </w:pPr>
    </w:p>
    <w:p w14:paraId="754F5E32" w14:textId="77777777" w:rsidR="00482F8E" w:rsidRDefault="00482F8E" w:rsidP="00B96781">
      <w:pPr>
        <w:spacing w:after="0" w:afterAutospacing="0"/>
        <w:rPr>
          <w:sz w:val="20"/>
        </w:rPr>
      </w:pPr>
    </w:p>
    <w:p w14:paraId="4F8A97D4" w14:textId="77777777" w:rsidR="00482F8E" w:rsidRDefault="00482F8E" w:rsidP="00B96781">
      <w:pPr>
        <w:spacing w:after="0" w:afterAutospacing="0"/>
        <w:rPr>
          <w:sz w:val="20"/>
        </w:rPr>
      </w:pPr>
    </w:p>
    <w:p w14:paraId="0A47AAFF" w14:textId="77777777" w:rsidR="00482F8E" w:rsidRDefault="00482F8E" w:rsidP="00B96781">
      <w:pPr>
        <w:spacing w:after="0" w:afterAutospacing="0"/>
        <w:rPr>
          <w:sz w:val="20"/>
        </w:rPr>
      </w:pPr>
    </w:p>
    <w:p w14:paraId="5D93D4E0" w14:textId="77777777" w:rsidR="00482F8E" w:rsidRDefault="00482F8E" w:rsidP="00B9678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9"/>
        <w:gridCol w:w="10206"/>
      </w:tblGrid>
      <w:tr w:rsidR="000739C5" w:rsidRPr="006D54FD" w14:paraId="1BBF73AD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03883755" w14:textId="77777777" w:rsidR="000739C5" w:rsidRPr="006D54FD" w:rsidRDefault="000739C5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INFORMES A ELABORAR</w:t>
            </w:r>
          </w:p>
        </w:tc>
      </w:tr>
      <w:tr w:rsidR="000739C5" w:rsidRPr="006D54FD" w14:paraId="1AE132E3" w14:textId="77777777" w:rsidTr="009978D0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1AC56561" w14:textId="77777777" w:rsidR="000739C5" w:rsidRPr="006D54FD" w:rsidRDefault="000739C5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21CEF030" w14:textId="77777777" w:rsidR="000739C5" w:rsidRPr="006D54FD" w:rsidRDefault="000739C5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="000739C5" w:rsidRPr="006D54FD" w14:paraId="1104C548" w14:textId="77777777" w:rsidTr="009978D0">
        <w:trPr>
          <w:trHeight w:val="386"/>
        </w:trPr>
        <w:tc>
          <w:tcPr>
            <w:tcW w:w="363" w:type="pct"/>
            <w:vAlign w:val="center"/>
          </w:tcPr>
          <w:p w14:paraId="4C69F2F3" w14:textId="442A916D" w:rsidR="000739C5" w:rsidRPr="00A61CB8" w:rsidRDefault="006A483F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A61CB8">
              <w:rPr>
                <w:rFonts w:eastAsia="Calibri" w:cs="HelveticaNeueLT Std Med"/>
                <w:iCs/>
                <w:sz w:val="20"/>
                <w:szCs w:val="20"/>
              </w:rPr>
              <w:t>1</w:t>
            </w:r>
          </w:p>
        </w:tc>
        <w:tc>
          <w:tcPr>
            <w:tcW w:w="4637" w:type="pct"/>
            <w:vAlign w:val="center"/>
          </w:tcPr>
          <w:p w14:paraId="179A2EDE" w14:textId="6A946DAA" w:rsidR="000739C5" w:rsidRPr="00A61CB8" w:rsidRDefault="0047719B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>
              <w:rPr>
                <w:rFonts w:eastAsia="Calibri" w:cs="HelveticaNeueLT Std Med"/>
                <w:b/>
                <w:bCs/>
                <w:iCs/>
                <w:sz w:val="20"/>
                <w:szCs w:val="20"/>
              </w:rPr>
              <w:t>Informe de seguimiento de riesgos</w:t>
            </w:r>
            <w:r w:rsidR="00A61CB8" w:rsidRPr="00A61CB8">
              <w:rPr>
                <w:rFonts w:eastAsia="Calibri" w:cs="HelveticaNeueLT Std Med"/>
                <w:b/>
                <w:bCs/>
                <w:iCs/>
                <w:sz w:val="20"/>
                <w:szCs w:val="20"/>
              </w:rPr>
              <w:t>:</w:t>
            </w:r>
            <w:r w:rsidR="00A61CB8" w:rsidRPr="00A61CB8">
              <w:rPr>
                <w:rFonts w:eastAsia="Calibri" w:cs="HelveticaNeueLT Std Med"/>
                <w:iCs/>
                <w:sz w:val="20"/>
                <w:szCs w:val="20"/>
              </w:rPr>
              <w:t xml:space="preserve"> </w:t>
            </w:r>
            <w:r w:rsidR="006A483F" w:rsidRPr="00A61CB8">
              <w:rPr>
                <w:rFonts w:eastAsia="Calibri" w:cs="HelveticaNeueLT Std Med"/>
                <w:iCs/>
                <w:sz w:val="20"/>
                <w:szCs w:val="20"/>
              </w:rPr>
              <w:t xml:space="preserve">Informe detallando </w:t>
            </w:r>
            <w:r>
              <w:rPr>
                <w:rFonts w:eastAsia="Calibri" w:cs="HelveticaNeueLT Std Med"/>
                <w:iCs/>
                <w:sz w:val="20"/>
                <w:szCs w:val="20"/>
              </w:rPr>
              <w:t>el estado de los riesgos detectados a lo largo del desarrollo del proyecto.</w:t>
            </w:r>
          </w:p>
        </w:tc>
      </w:tr>
      <w:tr w:rsidR="000739C5" w:rsidRPr="006D54FD" w14:paraId="52CA7107" w14:textId="77777777" w:rsidTr="009978D0">
        <w:trPr>
          <w:trHeight w:val="406"/>
        </w:trPr>
        <w:tc>
          <w:tcPr>
            <w:tcW w:w="363" w:type="pct"/>
            <w:vAlign w:val="center"/>
          </w:tcPr>
          <w:p w14:paraId="7F110B55" w14:textId="3019EDAC" w:rsidR="000739C5" w:rsidRPr="00A61CB8" w:rsidRDefault="006A483F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A61CB8">
              <w:rPr>
                <w:rFonts w:eastAsia="Calibri" w:cs="HelveticaNeueLT Std Med"/>
                <w:iCs/>
                <w:sz w:val="20"/>
                <w:szCs w:val="20"/>
              </w:rPr>
              <w:t>2</w:t>
            </w:r>
          </w:p>
        </w:tc>
        <w:tc>
          <w:tcPr>
            <w:tcW w:w="4637" w:type="pct"/>
            <w:vAlign w:val="center"/>
          </w:tcPr>
          <w:p w14:paraId="4BECB437" w14:textId="0A6B3B43" w:rsidR="000739C5" w:rsidRPr="00A61CB8" w:rsidRDefault="00422A66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>
              <w:rPr>
                <w:rFonts w:eastAsia="Calibri" w:cs="HelveticaNeueLT Std Med"/>
                <w:b/>
                <w:bCs/>
                <w:iCs/>
                <w:sz w:val="20"/>
                <w:szCs w:val="20"/>
              </w:rPr>
              <w:t>Informe de resolución de incidencias</w:t>
            </w:r>
            <w:r w:rsidR="00A61CB8" w:rsidRPr="00A61CB8">
              <w:rPr>
                <w:rFonts w:eastAsia="Calibri" w:cs="HelveticaNeueLT Std Med"/>
                <w:b/>
                <w:bCs/>
                <w:iCs/>
                <w:sz w:val="20"/>
                <w:szCs w:val="20"/>
              </w:rPr>
              <w:t>:</w:t>
            </w:r>
            <w:r w:rsidR="00A61CB8" w:rsidRPr="00A61CB8">
              <w:rPr>
                <w:rFonts w:eastAsia="Calibri" w:cs="HelveticaNeueLT Std Med"/>
                <w:iCs/>
                <w:sz w:val="20"/>
                <w:szCs w:val="20"/>
              </w:rPr>
              <w:t xml:space="preserve"> </w:t>
            </w:r>
            <w:r w:rsidR="006A483F" w:rsidRPr="00A61CB8">
              <w:rPr>
                <w:rFonts w:eastAsia="Calibri" w:cs="HelveticaNeueLT Std Med"/>
                <w:iCs/>
                <w:sz w:val="20"/>
                <w:szCs w:val="20"/>
              </w:rPr>
              <w:t xml:space="preserve">Informe que recoge todos los riesgos </w:t>
            </w:r>
            <w:r>
              <w:rPr>
                <w:rFonts w:eastAsia="Calibri" w:cs="HelveticaNeueLT Std Med"/>
                <w:iCs/>
                <w:sz w:val="20"/>
                <w:szCs w:val="20"/>
              </w:rPr>
              <w:t>materializados y cómo se han solucionado.</w:t>
            </w:r>
          </w:p>
        </w:tc>
      </w:tr>
    </w:tbl>
    <w:p w14:paraId="67AD6F00" w14:textId="77777777" w:rsidR="000739C5" w:rsidRDefault="000739C5" w:rsidP="00B96781">
      <w:pPr>
        <w:spacing w:after="0" w:afterAutospacing="0"/>
        <w:rPr>
          <w:sz w:val="20"/>
        </w:rPr>
      </w:pPr>
    </w:p>
    <w:p w14:paraId="2270CAA1" w14:textId="35D18CD4" w:rsidR="00CA3EC1" w:rsidRPr="00263DA7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263DA7">
        <w:rPr>
          <w:b/>
        </w:rPr>
        <w:t>ROLES Y RESPONSAB</w:t>
      </w:r>
      <w:r w:rsidR="00FC71C2">
        <w:rPr>
          <w:b/>
        </w:rPr>
        <w:t>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08"/>
        <w:gridCol w:w="7232"/>
      </w:tblGrid>
      <w:tr w:rsidR="00CA3EC1" w:rsidRPr="00263DA7" w14:paraId="6082B8BB" w14:textId="77777777" w:rsidTr="009749AA">
        <w:tc>
          <w:tcPr>
            <w:tcW w:w="3708" w:type="dxa"/>
            <w:shd w:val="clear" w:color="auto" w:fill="D9D9D9" w:themeFill="background1" w:themeFillShade="D9"/>
          </w:tcPr>
          <w:p w14:paraId="5C1A5848" w14:textId="77777777" w:rsidR="00CA3EC1" w:rsidRPr="00263DA7" w:rsidRDefault="00CA3EC1" w:rsidP="009749AA">
            <w:pPr>
              <w:spacing w:afterAutospacing="0"/>
              <w:rPr>
                <w:b/>
              </w:rPr>
            </w:pPr>
            <w:r w:rsidRPr="00263DA7">
              <w:rPr>
                <w:b/>
              </w:rPr>
              <w:t>ROL</w:t>
            </w:r>
          </w:p>
        </w:tc>
        <w:tc>
          <w:tcPr>
            <w:tcW w:w="7232" w:type="dxa"/>
            <w:shd w:val="clear" w:color="auto" w:fill="D9D9D9" w:themeFill="background1" w:themeFillShade="D9"/>
          </w:tcPr>
          <w:p w14:paraId="79B99B2B" w14:textId="12F7635A" w:rsidR="00CA3EC1" w:rsidRPr="00263DA7" w:rsidRDefault="00CA3EC1" w:rsidP="009749AA">
            <w:pPr>
              <w:spacing w:afterAutospacing="0"/>
              <w:rPr>
                <w:b/>
              </w:rPr>
            </w:pPr>
            <w:r w:rsidRPr="00263DA7">
              <w:rPr>
                <w:b/>
              </w:rPr>
              <w:t>RESPONSAB</w:t>
            </w:r>
            <w:r w:rsidR="00FC71C2">
              <w:rPr>
                <w:b/>
              </w:rPr>
              <w:t>LE</w:t>
            </w:r>
          </w:p>
        </w:tc>
      </w:tr>
      <w:tr w:rsidR="00CA3EC1" w14:paraId="3B5D6BB7" w14:textId="77777777" w:rsidTr="009749AA">
        <w:tc>
          <w:tcPr>
            <w:tcW w:w="3708" w:type="dxa"/>
          </w:tcPr>
          <w:p w14:paraId="11F5BE5F" w14:textId="228BB8DA" w:rsidR="00CA3EC1" w:rsidRPr="00A61CB8" w:rsidRDefault="00FC71C2" w:rsidP="009749AA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RECOGIDA DE RIESGOS</w:t>
            </w:r>
          </w:p>
        </w:tc>
        <w:tc>
          <w:tcPr>
            <w:tcW w:w="7232" w:type="dxa"/>
          </w:tcPr>
          <w:p w14:paraId="1B94ED39" w14:textId="2F4D580A" w:rsidR="00CA3EC1" w:rsidRPr="00A61CB8" w:rsidRDefault="008C1F69" w:rsidP="009749AA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Director del proyecto</w:t>
            </w:r>
          </w:p>
        </w:tc>
      </w:tr>
      <w:tr w:rsidR="00CA3EC1" w14:paraId="02877F15" w14:textId="77777777" w:rsidTr="009749AA">
        <w:tc>
          <w:tcPr>
            <w:tcW w:w="3708" w:type="dxa"/>
          </w:tcPr>
          <w:p w14:paraId="09FA1450" w14:textId="318DCDF6" w:rsidR="00CA3EC1" w:rsidRPr="00A61CB8" w:rsidRDefault="00FC71C2" w:rsidP="009749AA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ANÁLISIS Y PRIORIZACIÓN DE RIESGOS</w:t>
            </w:r>
          </w:p>
        </w:tc>
        <w:tc>
          <w:tcPr>
            <w:tcW w:w="7232" w:type="dxa"/>
          </w:tcPr>
          <w:p w14:paraId="59EA09D1" w14:textId="5F65E6C7" w:rsidR="00CA3EC1" w:rsidRPr="00A61CB8" w:rsidRDefault="008C1F69" w:rsidP="009749AA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Director del proyecto</w:t>
            </w:r>
          </w:p>
        </w:tc>
      </w:tr>
      <w:tr w:rsidR="00CA3EC1" w14:paraId="4A677D29" w14:textId="77777777" w:rsidTr="009749AA">
        <w:tc>
          <w:tcPr>
            <w:tcW w:w="3708" w:type="dxa"/>
          </w:tcPr>
          <w:p w14:paraId="2322E82D" w14:textId="6F51CC2E" w:rsidR="00CA3EC1" w:rsidRPr="00A61CB8" w:rsidRDefault="00FC71C2" w:rsidP="009749AA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SEGUIMIENTO DE RIESGOS</w:t>
            </w:r>
          </w:p>
        </w:tc>
        <w:tc>
          <w:tcPr>
            <w:tcW w:w="7232" w:type="dxa"/>
          </w:tcPr>
          <w:p w14:paraId="0D31CBE3" w14:textId="5C8A14DE" w:rsidR="00CA3EC1" w:rsidRPr="00A61CB8" w:rsidRDefault="00422A66" w:rsidP="009749AA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>
              <w:rPr>
                <w:rFonts w:cstheme="minorHAnsi"/>
                <w:color w:val="000000" w:themeColor="text1"/>
                <w:sz w:val="20"/>
                <w:lang w:val="es-ES"/>
              </w:rPr>
              <w:t>Director del proyecto</w:t>
            </w:r>
          </w:p>
        </w:tc>
      </w:tr>
      <w:tr w:rsidR="00CA3EC1" w14:paraId="057FD724" w14:textId="77777777" w:rsidTr="009749AA">
        <w:tc>
          <w:tcPr>
            <w:tcW w:w="3708" w:type="dxa"/>
          </w:tcPr>
          <w:p w14:paraId="7F39627C" w14:textId="40A9BA7F" w:rsidR="00CA3EC1" w:rsidRPr="00A61CB8" w:rsidRDefault="00FC71C2" w:rsidP="009749AA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APLICACIÓN PLAN DE CONTINGENCIA</w:t>
            </w:r>
          </w:p>
        </w:tc>
        <w:tc>
          <w:tcPr>
            <w:tcW w:w="7232" w:type="dxa"/>
          </w:tcPr>
          <w:p w14:paraId="57843205" w14:textId="13A575DE" w:rsidR="00CA3EC1" w:rsidRPr="00A61CB8" w:rsidRDefault="008C1F69" w:rsidP="009749AA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Director del proyecto</w:t>
            </w:r>
          </w:p>
        </w:tc>
      </w:tr>
      <w:tr w:rsidR="00CA3EC1" w14:paraId="3F80C29A" w14:textId="77777777" w:rsidTr="009749AA">
        <w:tc>
          <w:tcPr>
            <w:tcW w:w="3708" w:type="dxa"/>
          </w:tcPr>
          <w:p w14:paraId="146D3415" w14:textId="5852CD4E" w:rsidR="00CA3EC1" w:rsidRDefault="00A61CB8" w:rsidP="009749A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DOCUMENTACIÓN DE RIESGOS</w:t>
            </w:r>
          </w:p>
        </w:tc>
        <w:tc>
          <w:tcPr>
            <w:tcW w:w="7232" w:type="dxa"/>
          </w:tcPr>
          <w:p w14:paraId="3C73BF5A" w14:textId="13FF6E82" w:rsidR="00CA3EC1" w:rsidRDefault="00A61CB8" w:rsidP="009749A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Equipo del proyecto</w:t>
            </w:r>
          </w:p>
        </w:tc>
      </w:tr>
      <w:tr w:rsidR="00A61CB8" w14:paraId="46BAB1E6" w14:textId="77777777" w:rsidTr="009749AA">
        <w:tc>
          <w:tcPr>
            <w:tcW w:w="3708" w:type="dxa"/>
          </w:tcPr>
          <w:p w14:paraId="00215151" w14:textId="58928152" w:rsidR="00A61CB8" w:rsidRDefault="00A61CB8" w:rsidP="009749A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REVISIÓN Y AJUSTES DE RESERVAS DE CONTINGENCIA</w:t>
            </w:r>
          </w:p>
        </w:tc>
        <w:tc>
          <w:tcPr>
            <w:tcW w:w="7232" w:type="dxa"/>
          </w:tcPr>
          <w:p w14:paraId="19394FE5" w14:textId="197B8611" w:rsidR="00A61CB8" w:rsidRDefault="00A61CB8" w:rsidP="009749A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Director del proyecto</w:t>
            </w:r>
          </w:p>
        </w:tc>
      </w:tr>
      <w:tr w:rsidR="00A61CB8" w14:paraId="10D4BA74" w14:textId="77777777" w:rsidTr="009749AA">
        <w:tc>
          <w:tcPr>
            <w:tcW w:w="3708" w:type="dxa"/>
          </w:tcPr>
          <w:p w14:paraId="77869FAB" w14:textId="5BF64E1D" w:rsidR="00A61CB8" w:rsidRDefault="00A61CB8" w:rsidP="009749A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COMUNICACIÓN DE LOS RIESGOS A LOS INTERESADOS</w:t>
            </w:r>
          </w:p>
        </w:tc>
        <w:tc>
          <w:tcPr>
            <w:tcW w:w="7232" w:type="dxa"/>
          </w:tcPr>
          <w:p w14:paraId="02A8626E" w14:textId="3EB6476E" w:rsidR="00A61CB8" w:rsidRDefault="00A61CB8" w:rsidP="009749A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Director del proyecto</w:t>
            </w:r>
          </w:p>
        </w:tc>
      </w:tr>
    </w:tbl>
    <w:p w14:paraId="2AA7EBDF" w14:textId="77777777" w:rsidR="00CA3EC1" w:rsidRDefault="00CA3EC1" w:rsidP="003B2ACF">
      <w:pPr>
        <w:spacing w:after="0" w:afterAutospacing="0"/>
        <w:rPr>
          <w:b/>
        </w:rPr>
      </w:pPr>
    </w:p>
    <w:p w14:paraId="34B04998" w14:textId="0868C64C" w:rsidR="003B2ACF" w:rsidRDefault="003B2ACF" w:rsidP="003B2AC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DEFINICIONES DE PROBABILIDAD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8"/>
        <w:gridCol w:w="9333"/>
      </w:tblGrid>
      <w:tr w:rsidR="00F66A97" w14:paraId="6C7B3A47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2823574F" w14:textId="2C17C25B" w:rsidR="00F66A97" w:rsidRDefault="00F66A97" w:rsidP="00F66A9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alta</w:t>
            </w:r>
          </w:p>
        </w:tc>
        <w:tc>
          <w:tcPr>
            <w:tcW w:w="9333" w:type="dxa"/>
          </w:tcPr>
          <w:p w14:paraId="6ED933C9" w14:textId="3E488CA6" w:rsidR="00F66A97" w:rsidRPr="00A61CB8" w:rsidRDefault="0077398D" w:rsidP="00F66A97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&gt;</w:t>
            </w:r>
            <w:r w:rsidR="00BF60DF" w:rsidRPr="00A61CB8">
              <w:rPr>
                <w:rFonts w:cstheme="minorHAnsi"/>
                <w:color w:val="000000" w:themeColor="text1"/>
                <w:sz w:val="20"/>
                <w:lang w:val="es-ES"/>
              </w:rPr>
              <w:t>=</w:t>
            </w: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 xml:space="preserve"> 80%</w:t>
            </w:r>
          </w:p>
        </w:tc>
      </w:tr>
      <w:tr w:rsidR="00F66A97" w14:paraId="3170A207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4E77B29F" w14:textId="446BDD07" w:rsidR="00F66A97" w:rsidRDefault="00F66A97" w:rsidP="00F66A9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9333" w:type="dxa"/>
          </w:tcPr>
          <w:p w14:paraId="610C6F47" w14:textId="2B2179C0" w:rsidR="00F66A97" w:rsidRPr="00A61CB8" w:rsidRDefault="00BF60DF" w:rsidP="00F66A97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[</w:t>
            </w:r>
            <w:r w:rsidR="0077398D" w:rsidRPr="00A61CB8">
              <w:rPr>
                <w:rFonts w:cstheme="minorHAnsi"/>
                <w:color w:val="000000" w:themeColor="text1"/>
                <w:sz w:val="20"/>
                <w:lang w:val="es-ES"/>
              </w:rPr>
              <w:t>60%, 80%</w:t>
            </w: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)</w:t>
            </w:r>
          </w:p>
        </w:tc>
      </w:tr>
      <w:tr w:rsidR="00F66A97" w14:paraId="5EAC44F1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4904BD03" w14:textId="3B4869BE" w:rsidR="00F66A97" w:rsidRDefault="00F66A97" w:rsidP="00F66A9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Media</w:t>
            </w:r>
          </w:p>
        </w:tc>
        <w:tc>
          <w:tcPr>
            <w:tcW w:w="9333" w:type="dxa"/>
          </w:tcPr>
          <w:p w14:paraId="55D3E718" w14:textId="05B35D85" w:rsidR="00F66A97" w:rsidRPr="00A61CB8" w:rsidRDefault="00BF60DF" w:rsidP="00F66A97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[</w:t>
            </w:r>
            <w:r w:rsidR="0077398D" w:rsidRPr="00A61CB8">
              <w:rPr>
                <w:rFonts w:cstheme="minorHAnsi"/>
                <w:color w:val="000000" w:themeColor="text1"/>
                <w:sz w:val="20"/>
                <w:lang w:val="es-ES"/>
              </w:rPr>
              <w:t>40%, 60%</w:t>
            </w: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)</w:t>
            </w:r>
          </w:p>
        </w:tc>
      </w:tr>
      <w:tr w:rsidR="00F66A97" w14:paraId="752A1004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11DDAADE" w14:textId="72B3B6DA" w:rsidR="00F66A97" w:rsidRDefault="00F66A97" w:rsidP="00F66A9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Baja</w:t>
            </w:r>
          </w:p>
        </w:tc>
        <w:tc>
          <w:tcPr>
            <w:tcW w:w="9333" w:type="dxa"/>
          </w:tcPr>
          <w:p w14:paraId="7FF0CDE7" w14:textId="39A79B02" w:rsidR="00F66A97" w:rsidRPr="00A61CB8" w:rsidRDefault="00BF60DF" w:rsidP="00F66A97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[</w:t>
            </w:r>
            <w:r w:rsidR="0077398D" w:rsidRPr="00A61CB8">
              <w:rPr>
                <w:rFonts w:cstheme="minorHAnsi"/>
                <w:color w:val="000000" w:themeColor="text1"/>
                <w:sz w:val="20"/>
                <w:lang w:val="es-ES"/>
              </w:rPr>
              <w:t>20%, 40%</w:t>
            </w: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)</w:t>
            </w:r>
          </w:p>
        </w:tc>
      </w:tr>
      <w:tr w:rsidR="00F66A97" w14:paraId="34466AF6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69B56455" w14:textId="47CF6856" w:rsidR="00F66A97" w:rsidRDefault="00F66A97" w:rsidP="00F66A9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baja</w:t>
            </w:r>
          </w:p>
        </w:tc>
        <w:tc>
          <w:tcPr>
            <w:tcW w:w="9333" w:type="dxa"/>
          </w:tcPr>
          <w:p w14:paraId="6ED70CE2" w14:textId="615B15BD" w:rsidR="00F66A97" w:rsidRPr="00A61CB8" w:rsidRDefault="0077398D" w:rsidP="00F66A97">
            <w:pPr>
              <w:spacing w:before="120" w:after="120" w:afterAutospacing="0"/>
              <w:rPr>
                <w:rFonts w:cstheme="minorHAnsi"/>
                <w:color w:val="000000" w:themeColor="text1"/>
                <w:sz w:val="20"/>
                <w:lang w:val="es-ES"/>
              </w:rPr>
            </w:pPr>
            <w:r w:rsidRPr="00A61CB8">
              <w:rPr>
                <w:rFonts w:cstheme="minorHAnsi"/>
                <w:color w:val="000000" w:themeColor="text1"/>
                <w:sz w:val="20"/>
                <w:lang w:val="es-ES"/>
              </w:rPr>
              <w:t>[1%, 20%</w:t>
            </w:r>
            <w:r w:rsidR="00BF60DF" w:rsidRPr="00A61CB8">
              <w:rPr>
                <w:rFonts w:cstheme="minorHAnsi"/>
                <w:color w:val="000000" w:themeColor="text1"/>
                <w:sz w:val="20"/>
                <w:lang w:val="es-ES"/>
              </w:rPr>
              <w:t>)</w:t>
            </w:r>
          </w:p>
        </w:tc>
      </w:tr>
    </w:tbl>
    <w:p w14:paraId="520BF3AB" w14:textId="77777777" w:rsidR="00CA3EC1" w:rsidRDefault="00CA3EC1" w:rsidP="000B12EF">
      <w:pPr>
        <w:spacing w:after="0" w:afterAutospacing="0"/>
        <w:rPr>
          <w:b/>
        </w:rPr>
      </w:pPr>
    </w:p>
    <w:p w14:paraId="2AD33B57" w14:textId="77777777" w:rsidR="00482F8E" w:rsidRDefault="00482F8E" w:rsidP="000B12EF">
      <w:pPr>
        <w:spacing w:after="0" w:afterAutospacing="0"/>
        <w:rPr>
          <w:b/>
        </w:rPr>
      </w:pPr>
    </w:p>
    <w:p w14:paraId="5EC89D50" w14:textId="77777777" w:rsidR="00482F8E" w:rsidRDefault="00482F8E" w:rsidP="000B12EF">
      <w:pPr>
        <w:spacing w:after="0" w:afterAutospacing="0"/>
        <w:rPr>
          <w:b/>
        </w:rPr>
      </w:pPr>
    </w:p>
    <w:p w14:paraId="5192C27B" w14:textId="77777777" w:rsidR="00482F8E" w:rsidRDefault="00482F8E" w:rsidP="000B12EF">
      <w:pPr>
        <w:spacing w:after="0" w:afterAutospacing="0"/>
        <w:rPr>
          <w:b/>
        </w:rPr>
      </w:pPr>
    </w:p>
    <w:p w14:paraId="3DCA9E8B" w14:textId="77777777" w:rsidR="00482F8E" w:rsidRDefault="00482F8E" w:rsidP="000B12EF">
      <w:pPr>
        <w:spacing w:after="0" w:afterAutospacing="0"/>
        <w:rPr>
          <w:b/>
        </w:rPr>
      </w:pPr>
    </w:p>
    <w:p w14:paraId="6FEF1B0E" w14:textId="77777777" w:rsidR="00482F8E" w:rsidRDefault="00482F8E" w:rsidP="000B12EF">
      <w:pPr>
        <w:spacing w:after="0" w:afterAutospacing="0"/>
        <w:rPr>
          <w:b/>
        </w:rPr>
      </w:pPr>
    </w:p>
    <w:p w14:paraId="38351BD3" w14:textId="77777777" w:rsidR="00482F8E" w:rsidRDefault="00482F8E" w:rsidP="000B12EF">
      <w:pPr>
        <w:spacing w:after="0" w:afterAutospacing="0"/>
        <w:rPr>
          <w:b/>
        </w:rPr>
      </w:pPr>
    </w:p>
    <w:p w14:paraId="10005B37" w14:textId="77777777" w:rsidR="00482F8E" w:rsidRDefault="00482F8E" w:rsidP="000B12EF">
      <w:pPr>
        <w:spacing w:after="0" w:afterAutospacing="0"/>
        <w:rPr>
          <w:b/>
        </w:rPr>
      </w:pPr>
    </w:p>
    <w:p w14:paraId="47B3E621" w14:textId="77777777" w:rsidR="00482F8E" w:rsidRDefault="00482F8E" w:rsidP="000B12EF">
      <w:pPr>
        <w:spacing w:after="0" w:afterAutospacing="0"/>
        <w:rPr>
          <w:b/>
        </w:rPr>
      </w:pPr>
    </w:p>
    <w:p w14:paraId="4DC7152F" w14:textId="77777777" w:rsidR="00482F8E" w:rsidRDefault="00482F8E" w:rsidP="000B12EF">
      <w:pPr>
        <w:spacing w:after="0" w:afterAutospacing="0"/>
        <w:rPr>
          <w:b/>
        </w:rPr>
      </w:pPr>
    </w:p>
    <w:p w14:paraId="1DC72006" w14:textId="77777777" w:rsidR="00482F8E" w:rsidRDefault="00482F8E" w:rsidP="000B12EF">
      <w:pPr>
        <w:spacing w:after="0" w:afterAutospacing="0"/>
        <w:rPr>
          <w:b/>
        </w:rPr>
      </w:pPr>
    </w:p>
    <w:p w14:paraId="3B9047FE" w14:textId="77777777" w:rsidR="00482F8E" w:rsidRDefault="00482F8E" w:rsidP="000B12EF">
      <w:pPr>
        <w:spacing w:after="0" w:afterAutospacing="0"/>
        <w:rPr>
          <w:b/>
        </w:rPr>
      </w:pPr>
    </w:p>
    <w:p w14:paraId="05686F00" w14:textId="0DEE761C" w:rsidR="000B12EF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DEFINICIONES DE IMPACTO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8"/>
        <w:gridCol w:w="2348"/>
        <w:gridCol w:w="2348"/>
        <w:gridCol w:w="2348"/>
        <w:gridCol w:w="2348"/>
      </w:tblGrid>
      <w:tr w:rsidR="000B12EF" w:rsidRPr="003015AF" w14:paraId="2C22A527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12770E0C" w14:textId="77777777" w:rsidR="000B12EF" w:rsidRPr="003015AF" w:rsidRDefault="000B12EF" w:rsidP="00656FD0">
            <w:pPr>
              <w:spacing w:afterAutospacing="0"/>
              <w:rPr>
                <w:b/>
              </w:rPr>
            </w:pPr>
            <w:r>
              <w:rPr>
                <w:b/>
              </w:rPr>
              <w:t>NIVEL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7C629AED" w14:textId="77777777" w:rsidR="000B12EF" w:rsidRPr="003015AF" w:rsidRDefault="000B12EF" w:rsidP="00656F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ALCANCE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6DDE7B9E" w14:textId="77777777" w:rsidR="000B12EF" w:rsidRPr="003015AF" w:rsidRDefault="000B12EF" w:rsidP="00656F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TIEMPO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0B39509E" w14:textId="6F39811D" w:rsidR="000B12EF" w:rsidRPr="003015AF" w:rsidRDefault="000B12EF" w:rsidP="00656F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COST</w:t>
            </w:r>
            <w:r w:rsidR="007309F6"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30D66663" w14:textId="77777777" w:rsidR="000B12EF" w:rsidRPr="003015AF" w:rsidRDefault="000B12EF" w:rsidP="00656F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CALIDAD</w:t>
            </w:r>
          </w:p>
        </w:tc>
      </w:tr>
      <w:tr w:rsidR="000B12EF" w14:paraId="4BC9FE8C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4826A40E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2348" w:type="dxa"/>
          </w:tcPr>
          <w:p w14:paraId="0D709397" w14:textId="09A769E3" w:rsidR="000B12EF" w:rsidRDefault="00A61CB8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Afecta a más del 30% de los paquetes de trabajo.</w:t>
            </w:r>
          </w:p>
        </w:tc>
        <w:tc>
          <w:tcPr>
            <w:tcW w:w="2348" w:type="dxa"/>
          </w:tcPr>
          <w:p w14:paraId="32DACDEA" w14:textId="717476C0" w:rsidR="000B12EF" w:rsidRDefault="00A61CB8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Extiende la duración del proyecto más del 5%.</w:t>
            </w:r>
          </w:p>
        </w:tc>
        <w:tc>
          <w:tcPr>
            <w:tcW w:w="2348" w:type="dxa"/>
          </w:tcPr>
          <w:p w14:paraId="0F1A5D7B" w14:textId="65E6B43B" w:rsidR="000B12EF" w:rsidRDefault="002D2B71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Incremento mayor al </w:t>
            </w:r>
            <w:r w:rsidR="00BA7E9E">
              <w:rPr>
                <w:sz w:val="20"/>
              </w:rPr>
              <w:t>10</w:t>
            </w:r>
            <w:r>
              <w:rPr>
                <w:sz w:val="20"/>
              </w:rPr>
              <w:t>% del presupuesto total.</w:t>
            </w:r>
          </w:p>
        </w:tc>
        <w:tc>
          <w:tcPr>
            <w:tcW w:w="2348" w:type="dxa"/>
          </w:tcPr>
          <w:p w14:paraId="0180F880" w14:textId="5B02D9E4" w:rsidR="000B12EF" w:rsidRDefault="002D2B71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Pérdida superior al 20% de la calidad.</w:t>
            </w:r>
          </w:p>
        </w:tc>
      </w:tr>
      <w:tr w:rsidR="000B12EF" w14:paraId="0E9C128B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1F37159B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2348" w:type="dxa"/>
          </w:tcPr>
          <w:p w14:paraId="1F44AAF6" w14:textId="27FF5688" w:rsidR="000B12EF" w:rsidRDefault="00A61CB8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Afecta entre el 20% y 30% de los paquetes de trabajo.</w:t>
            </w:r>
          </w:p>
        </w:tc>
        <w:tc>
          <w:tcPr>
            <w:tcW w:w="2348" w:type="dxa"/>
          </w:tcPr>
          <w:p w14:paraId="285F5611" w14:textId="7695F211" w:rsidR="000B12EF" w:rsidRDefault="00A61CB8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Extiende la duración del proyecto menos del 5%.</w:t>
            </w:r>
          </w:p>
        </w:tc>
        <w:tc>
          <w:tcPr>
            <w:tcW w:w="2348" w:type="dxa"/>
          </w:tcPr>
          <w:p w14:paraId="6C759494" w14:textId="784DE0D6" w:rsidR="000B12EF" w:rsidRDefault="002D2B71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 xml:space="preserve">Incremento menor al </w:t>
            </w:r>
            <w:r w:rsidR="00BA7E9E">
              <w:rPr>
                <w:sz w:val="20"/>
              </w:rPr>
              <w:t>10</w:t>
            </w:r>
            <w:r>
              <w:rPr>
                <w:sz w:val="20"/>
              </w:rPr>
              <w:t>% del presupuesto total.</w:t>
            </w:r>
          </w:p>
        </w:tc>
        <w:tc>
          <w:tcPr>
            <w:tcW w:w="2348" w:type="dxa"/>
          </w:tcPr>
          <w:p w14:paraId="75D1D9C3" w14:textId="4FD73279" w:rsidR="000B12EF" w:rsidRDefault="002D2B71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Pérdida entre el 10% y 20% de la calidad.</w:t>
            </w:r>
          </w:p>
        </w:tc>
      </w:tr>
      <w:tr w:rsidR="00A61CB8" w14:paraId="1573A37F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148005FC" w14:textId="77777777" w:rsidR="00A61CB8" w:rsidRDefault="00A61CB8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2348" w:type="dxa"/>
          </w:tcPr>
          <w:p w14:paraId="0E7263D3" w14:textId="3F8AAFCC" w:rsidR="00A61CB8" w:rsidRPr="00A61CB8" w:rsidRDefault="00A61CB8" w:rsidP="00A61CB8">
            <w:pPr>
              <w:spacing w:before="120" w:after="120" w:afterAutospacing="0"/>
              <w:rPr>
                <w:color w:val="000000" w:themeColor="text1"/>
                <w:sz w:val="20"/>
                <w:szCs w:val="20"/>
              </w:rPr>
            </w:pPr>
            <w:r w:rsidRPr="00A61CB8">
              <w:rPr>
                <w:color w:val="000000" w:themeColor="text1"/>
                <w:sz w:val="20"/>
                <w:szCs w:val="20"/>
              </w:rPr>
              <w:t>Afecta entre el 10% y el 20% de los paquetes de trabajo.</w:t>
            </w:r>
          </w:p>
        </w:tc>
        <w:tc>
          <w:tcPr>
            <w:tcW w:w="2348" w:type="dxa"/>
          </w:tcPr>
          <w:p w14:paraId="556C4FDF" w14:textId="1BFC9844" w:rsidR="00A61CB8" w:rsidRDefault="00A61CB8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Extiende la duración del proyecto menos del 2%.</w:t>
            </w:r>
          </w:p>
        </w:tc>
        <w:tc>
          <w:tcPr>
            <w:tcW w:w="2348" w:type="dxa"/>
          </w:tcPr>
          <w:p w14:paraId="3740FD06" w14:textId="67F40790" w:rsidR="00A61CB8" w:rsidRDefault="002D2B71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Incremento menor al 5% del presupuesto total.</w:t>
            </w:r>
          </w:p>
        </w:tc>
        <w:tc>
          <w:tcPr>
            <w:tcW w:w="2348" w:type="dxa"/>
          </w:tcPr>
          <w:p w14:paraId="53378EF1" w14:textId="6C35324A" w:rsidR="00A61CB8" w:rsidRDefault="002D2B71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Pérdida entre el 5% y el 10% de la calidad.</w:t>
            </w:r>
          </w:p>
        </w:tc>
      </w:tr>
      <w:tr w:rsidR="00A61CB8" w14:paraId="244CFCE0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105400DA" w14:textId="77777777" w:rsidR="00A61CB8" w:rsidRDefault="00A61CB8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2348" w:type="dxa"/>
          </w:tcPr>
          <w:p w14:paraId="01B16A24" w14:textId="4686F6B5" w:rsidR="00A61CB8" w:rsidRPr="00A61CB8" w:rsidRDefault="00A61CB8" w:rsidP="00A61CB8">
            <w:pPr>
              <w:spacing w:before="120" w:after="120" w:afterAutospacing="0"/>
              <w:rPr>
                <w:color w:val="000000" w:themeColor="text1"/>
                <w:sz w:val="20"/>
                <w:szCs w:val="20"/>
              </w:rPr>
            </w:pPr>
            <w:r w:rsidRPr="00A61CB8">
              <w:rPr>
                <w:color w:val="000000" w:themeColor="text1"/>
                <w:sz w:val="20"/>
                <w:szCs w:val="20"/>
              </w:rPr>
              <w:t>Afecta entre el 5% y el 10% de los paquetes de trabajo.</w:t>
            </w:r>
          </w:p>
        </w:tc>
        <w:tc>
          <w:tcPr>
            <w:tcW w:w="2348" w:type="dxa"/>
          </w:tcPr>
          <w:p w14:paraId="0E418A5F" w14:textId="048CC8C8" w:rsidR="00A61CB8" w:rsidRDefault="00A61CB8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Afecta a las actividades de la cadena crítica, pero no afecta a la duración del proyecto.</w:t>
            </w:r>
          </w:p>
        </w:tc>
        <w:tc>
          <w:tcPr>
            <w:tcW w:w="2348" w:type="dxa"/>
          </w:tcPr>
          <w:p w14:paraId="03662733" w14:textId="1889C6D8" w:rsidR="00A61CB8" w:rsidRDefault="002D2B71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Incremento menor al 3% del presupuesto total.</w:t>
            </w:r>
          </w:p>
        </w:tc>
        <w:tc>
          <w:tcPr>
            <w:tcW w:w="2348" w:type="dxa"/>
          </w:tcPr>
          <w:p w14:paraId="00FA7AFD" w14:textId="6AD840C0" w:rsidR="00A61CB8" w:rsidRDefault="002D2B71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Pérdida entre el 1% y el 5% de la calidad.</w:t>
            </w:r>
          </w:p>
        </w:tc>
      </w:tr>
      <w:tr w:rsidR="00A61CB8" w14:paraId="41F71FD4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388DE35C" w14:textId="77777777" w:rsidR="00A61CB8" w:rsidRDefault="00A61CB8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2348" w:type="dxa"/>
          </w:tcPr>
          <w:p w14:paraId="3658186D" w14:textId="42B3502D" w:rsidR="00A61CB8" w:rsidRPr="00A61CB8" w:rsidRDefault="00A61CB8" w:rsidP="00A61CB8">
            <w:pPr>
              <w:spacing w:before="120" w:after="120" w:afterAutospacing="0"/>
              <w:rPr>
                <w:color w:val="000000" w:themeColor="text1"/>
                <w:sz w:val="20"/>
                <w:szCs w:val="20"/>
              </w:rPr>
            </w:pPr>
            <w:r w:rsidRPr="00A61CB8">
              <w:rPr>
                <w:color w:val="000000" w:themeColor="text1"/>
                <w:sz w:val="20"/>
                <w:szCs w:val="20"/>
              </w:rPr>
              <w:t>Afecta a menos del 5% de los paquetes de trabajo.</w:t>
            </w:r>
          </w:p>
        </w:tc>
        <w:tc>
          <w:tcPr>
            <w:tcW w:w="2348" w:type="dxa"/>
          </w:tcPr>
          <w:p w14:paraId="6CADE137" w14:textId="196A452A" w:rsidR="00A61CB8" w:rsidRDefault="002D2B71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No afecta a las actividades del camino crítico</w:t>
            </w:r>
          </w:p>
        </w:tc>
        <w:tc>
          <w:tcPr>
            <w:tcW w:w="2348" w:type="dxa"/>
          </w:tcPr>
          <w:p w14:paraId="65A5F017" w14:textId="0C3F4B13" w:rsidR="00A61CB8" w:rsidRDefault="002D2B71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Incremento menor al 1% del presupuesto total.</w:t>
            </w:r>
          </w:p>
        </w:tc>
        <w:tc>
          <w:tcPr>
            <w:tcW w:w="2348" w:type="dxa"/>
          </w:tcPr>
          <w:p w14:paraId="29F89EF6" w14:textId="41EA7BC5" w:rsidR="00A61CB8" w:rsidRDefault="002D2B71" w:rsidP="00A61CB8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Pérdida menor al 1% de la calidad.</w:t>
            </w:r>
          </w:p>
        </w:tc>
      </w:tr>
    </w:tbl>
    <w:p w14:paraId="72D12077" w14:textId="77777777" w:rsidR="00B96781" w:rsidRPr="000B12EF" w:rsidRDefault="00B96781" w:rsidP="000B12EF">
      <w:pPr>
        <w:spacing w:after="0" w:afterAutospacing="0"/>
        <w:rPr>
          <w:b/>
        </w:rPr>
      </w:pPr>
    </w:p>
    <w:p w14:paraId="789616A8" w14:textId="02B41B7F" w:rsidR="000B12EF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MATRIZ PROBABILIDAD x IMPACTO</w:t>
      </w:r>
      <w:r w:rsidR="004E44B2">
        <w:rPr>
          <w:b/>
        </w:rPr>
        <w:t xml:space="preserve">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4"/>
        <w:gridCol w:w="1824"/>
      </w:tblGrid>
      <w:tr w:rsidR="00BA7E9E" w14:paraId="4299471A" w14:textId="77777777" w:rsidTr="0008137C">
        <w:tc>
          <w:tcPr>
            <w:tcW w:w="1823" w:type="dxa"/>
            <w:shd w:val="clear" w:color="auto" w:fill="D9D9D9" w:themeFill="background1" w:themeFillShade="D9"/>
          </w:tcPr>
          <w:p w14:paraId="30F02CBC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1823" w:type="dxa"/>
            <w:shd w:val="clear" w:color="auto" w:fill="00FF00"/>
          </w:tcPr>
          <w:p w14:paraId="08F0EBF6" w14:textId="75308904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0.03</w:t>
            </w:r>
          </w:p>
        </w:tc>
        <w:tc>
          <w:tcPr>
            <w:tcW w:w="1823" w:type="dxa"/>
            <w:shd w:val="clear" w:color="auto" w:fill="FFFF00"/>
          </w:tcPr>
          <w:p w14:paraId="1D98F0AB" w14:textId="7F24D1C8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0.09</w:t>
            </w:r>
          </w:p>
        </w:tc>
        <w:tc>
          <w:tcPr>
            <w:tcW w:w="1823" w:type="dxa"/>
            <w:shd w:val="clear" w:color="auto" w:fill="EE0000"/>
          </w:tcPr>
          <w:p w14:paraId="0F55A1B9" w14:textId="493CB85C" w:rsid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0.15</w:t>
            </w:r>
          </w:p>
        </w:tc>
        <w:tc>
          <w:tcPr>
            <w:tcW w:w="1824" w:type="dxa"/>
            <w:shd w:val="clear" w:color="auto" w:fill="EE0000"/>
          </w:tcPr>
          <w:p w14:paraId="6329E243" w14:textId="0432AE40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0.21</w:t>
            </w:r>
          </w:p>
        </w:tc>
        <w:tc>
          <w:tcPr>
            <w:tcW w:w="1824" w:type="dxa"/>
            <w:shd w:val="clear" w:color="auto" w:fill="EE0000"/>
          </w:tcPr>
          <w:p w14:paraId="58DA1D0C" w14:textId="479E26D7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0.24</w:t>
            </w:r>
          </w:p>
        </w:tc>
      </w:tr>
      <w:tr w:rsidR="00BA7E9E" w14:paraId="631A440F" w14:textId="77777777" w:rsidTr="0008137C">
        <w:tc>
          <w:tcPr>
            <w:tcW w:w="1823" w:type="dxa"/>
            <w:shd w:val="clear" w:color="auto" w:fill="D9D9D9" w:themeFill="background1" w:themeFillShade="D9"/>
          </w:tcPr>
          <w:p w14:paraId="0D497FF3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1823" w:type="dxa"/>
            <w:shd w:val="clear" w:color="auto" w:fill="00FF00"/>
          </w:tcPr>
          <w:p w14:paraId="57BE360A" w14:textId="01E5BD60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0.025</w:t>
            </w:r>
          </w:p>
        </w:tc>
        <w:tc>
          <w:tcPr>
            <w:tcW w:w="1823" w:type="dxa"/>
            <w:shd w:val="clear" w:color="auto" w:fill="FFFF00"/>
          </w:tcPr>
          <w:p w14:paraId="372BF048" w14:textId="15E913D4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0.075</w:t>
            </w:r>
          </w:p>
        </w:tc>
        <w:tc>
          <w:tcPr>
            <w:tcW w:w="1823" w:type="dxa"/>
            <w:shd w:val="clear" w:color="auto" w:fill="FFFF00"/>
          </w:tcPr>
          <w:p w14:paraId="2BADBB0C" w14:textId="0BBBCCCE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0.125</w:t>
            </w:r>
          </w:p>
        </w:tc>
        <w:tc>
          <w:tcPr>
            <w:tcW w:w="1824" w:type="dxa"/>
            <w:shd w:val="clear" w:color="auto" w:fill="EE0000"/>
          </w:tcPr>
          <w:p w14:paraId="42ED7A60" w14:textId="03F26A5B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0.175</w:t>
            </w:r>
          </w:p>
        </w:tc>
        <w:tc>
          <w:tcPr>
            <w:tcW w:w="1824" w:type="dxa"/>
            <w:shd w:val="clear" w:color="auto" w:fill="EE0000"/>
          </w:tcPr>
          <w:p w14:paraId="2B7C8580" w14:textId="047B0C88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0.2</w:t>
            </w:r>
          </w:p>
        </w:tc>
      </w:tr>
      <w:tr w:rsidR="00BA7E9E" w14:paraId="664BB2A1" w14:textId="77777777" w:rsidTr="00BA7E9E">
        <w:tc>
          <w:tcPr>
            <w:tcW w:w="1823" w:type="dxa"/>
            <w:shd w:val="clear" w:color="auto" w:fill="D9D9D9" w:themeFill="background1" w:themeFillShade="D9"/>
          </w:tcPr>
          <w:p w14:paraId="01B1D503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1823" w:type="dxa"/>
            <w:shd w:val="clear" w:color="auto" w:fill="00FF00"/>
          </w:tcPr>
          <w:p w14:paraId="1E45743D" w14:textId="2F1965FB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0.015</w:t>
            </w:r>
          </w:p>
        </w:tc>
        <w:tc>
          <w:tcPr>
            <w:tcW w:w="1823" w:type="dxa"/>
            <w:shd w:val="clear" w:color="auto" w:fill="FFFF00"/>
          </w:tcPr>
          <w:p w14:paraId="6988F8B7" w14:textId="1068B607" w:rsidR="00BA7E9E" w:rsidRPr="00BA7E9E" w:rsidRDefault="00BA7E9E" w:rsidP="00BA7E9E">
            <w:pPr>
              <w:spacing w:afterAutospacing="0"/>
              <w:rPr>
                <w:b/>
                <w:color w:val="000000" w:themeColor="text1"/>
              </w:rPr>
            </w:pPr>
            <w:r w:rsidRPr="00BA7E9E">
              <w:rPr>
                <w:b/>
                <w:color w:val="000000" w:themeColor="text1"/>
              </w:rPr>
              <w:t>0.045</w:t>
            </w:r>
          </w:p>
        </w:tc>
        <w:tc>
          <w:tcPr>
            <w:tcW w:w="1823" w:type="dxa"/>
            <w:shd w:val="clear" w:color="auto" w:fill="FFFF00"/>
          </w:tcPr>
          <w:p w14:paraId="46BA69EF" w14:textId="732442DE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0.075</w:t>
            </w:r>
          </w:p>
        </w:tc>
        <w:tc>
          <w:tcPr>
            <w:tcW w:w="1824" w:type="dxa"/>
            <w:shd w:val="clear" w:color="auto" w:fill="FFFF00"/>
          </w:tcPr>
          <w:p w14:paraId="787ECD6A" w14:textId="400FE7EE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0.105</w:t>
            </w:r>
          </w:p>
        </w:tc>
        <w:tc>
          <w:tcPr>
            <w:tcW w:w="1824" w:type="dxa"/>
            <w:shd w:val="clear" w:color="auto" w:fill="FFFF00"/>
          </w:tcPr>
          <w:p w14:paraId="339B424F" w14:textId="52A1D0C3" w:rsidR="00BA7E9E" w:rsidRPr="00BA7E9E" w:rsidRDefault="00BA7E9E" w:rsidP="00BA7E9E">
            <w:pPr>
              <w:tabs>
                <w:tab w:val="left" w:pos="888"/>
              </w:tabs>
              <w:spacing w:afterAutospacing="0"/>
              <w:rPr>
                <w:b/>
                <w:color w:val="FFFF00"/>
              </w:rPr>
            </w:pPr>
            <w:r w:rsidRPr="00BA7E9E">
              <w:rPr>
                <w:b/>
              </w:rPr>
              <w:t>0.12</w:t>
            </w:r>
            <w:r>
              <w:rPr>
                <w:b/>
              </w:rPr>
              <w:tab/>
            </w:r>
          </w:p>
        </w:tc>
      </w:tr>
      <w:tr w:rsidR="00BA7E9E" w14:paraId="1D4AF3A6" w14:textId="77777777" w:rsidTr="00BA7E9E">
        <w:tc>
          <w:tcPr>
            <w:tcW w:w="1823" w:type="dxa"/>
            <w:shd w:val="clear" w:color="auto" w:fill="D9D9D9" w:themeFill="background1" w:themeFillShade="D9"/>
          </w:tcPr>
          <w:p w14:paraId="0110B3D7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1823" w:type="dxa"/>
            <w:shd w:val="clear" w:color="auto" w:fill="00FF00"/>
          </w:tcPr>
          <w:p w14:paraId="78D0016A" w14:textId="4A7A54F4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0.0075</w:t>
            </w:r>
          </w:p>
        </w:tc>
        <w:tc>
          <w:tcPr>
            <w:tcW w:w="1823" w:type="dxa"/>
            <w:shd w:val="clear" w:color="auto" w:fill="00FF00"/>
          </w:tcPr>
          <w:p w14:paraId="5ED33632" w14:textId="460A2B6F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0.0225</w:t>
            </w:r>
          </w:p>
        </w:tc>
        <w:tc>
          <w:tcPr>
            <w:tcW w:w="1823" w:type="dxa"/>
            <w:shd w:val="clear" w:color="auto" w:fill="FFFF00"/>
          </w:tcPr>
          <w:p w14:paraId="67D2F6C0" w14:textId="6CC8EAF3" w:rsid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0.0375</w:t>
            </w:r>
          </w:p>
        </w:tc>
        <w:tc>
          <w:tcPr>
            <w:tcW w:w="1824" w:type="dxa"/>
            <w:shd w:val="clear" w:color="auto" w:fill="FFFF00"/>
          </w:tcPr>
          <w:p w14:paraId="235114BE" w14:textId="23FD7721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0.0525</w:t>
            </w:r>
          </w:p>
        </w:tc>
        <w:tc>
          <w:tcPr>
            <w:tcW w:w="1824" w:type="dxa"/>
            <w:shd w:val="clear" w:color="auto" w:fill="FFFF00"/>
          </w:tcPr>
          <w:p w14:paraId="78959390" w14:textId="3C3077E7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0.06</w:t>
            </w:r>
          </w:p>
        </w:tc>
      </w:tr>
      <w:tr w:rsidR="00BA7E9E" w14:paraId="77701E9D" w14:textId="77777777" w:rsidTr="002D2B71">
        <w:tc>
          <w:tcPr>
            <w:tcW w:w="182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F71F65A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1823" w:type="dxa"/>
            <w:shd w:val="clear" w:color="auto" w:fill="00FF00"/>
          </w:tcPr>
          <w:p w14:paraId="3204CCBD" w14:textId="5742ED72" w:rsidR="00BA7E9E" w:rsidRPr="002D2B71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0.003</w:t>
            </w:r>
          </w:p>
        </w:tc>
        <w:tc>
          <w:tcPr>
            <w:tcW w:w="1823" w:type="dxa"/>
            <w:shd w:val="clear" w:color="auto" w:fill="00FF00"/>
          </w:tcPr>
          <w:p w14:paraId="7D2F33AA" w14:textId="25DE7852" w:rsidR="00BA7E9E" w:rsidRPr="002D2B71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0.009</w:t>
            </w:r>
          </w:p>
        </w:tc>
        <w:tc>
          <w:tcPr>
            <w:tcW w:w="1823" w:type="dxa"/>
            <w:shd w:val="clear" w:color="auto" w:fill="00FF00"/>
          </w:tcPr>
          <w:p w14:paraId="16DE0C21" w14:textId="2FDCAB40" w:rsidR="00BA7E9E" w:rsidRPr="002D2B71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0.015</w:t>
            </w:r>
          </w:p>
        </w:tc>
        <w:tc>
          <w:tcPr>
            <w:tcW w:w="1824" w:type="dxa"/>
            <w:shd w:val="clear" w:color="auto" w:fill="00FF00"/>
          </w:tcPr>
          <w:p w14:paraId="5F83FBC5" w14:textId="56DB3DEE" w:rsidR="00BA7E9E" w:rsidRPr="002D2B71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0.021</w:t>
            </w:r>
          </w:p>
        </w:tc>
        <w:tc>
          <w:tcPr>
            <w:tcW w:w="1824" w:type="dxa"/>
            <w:shd w:val="clear" w:color="auto" w:fill="00FF00"/>
          </w:tcPr>
          <w:p w14:paraId="655E8DBB" w14:textId="3F4B825A" w:rsidR="00BA7E9E" w:rsidRPr="002D2B71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0.024</w:t>
            </w:r>
          </w:p>
        </w:tc>
      </w:tr>
      <w:tr w:rsidR="000B12EF" w:rsidRPr="000B12EF" w14:paraId="23D4698B" w14:textId="77777777" w:rsidTr="000B12EF">
        <w:tc>
          <w:tcPr>
            <w:tcW w:w="1823" w:type="dxa"/>
            <w:tcBorders>
              <w:left w:val="nil"/>
              <w:bottom w:val="nil"/>
            </w:tcBorders>
          </w:tcPr>
          <w:p w14:paraId="23536B84" w14:textId="77777777" w:rsidR="000B12EF" w:rsidRPr="000B12EF" w:rsidRDefault="000B12EF" w:rsidP="000B12EF">
            <w:pPr>
              <w:spacing w:afterAutospacing="0"/>
            </w:pPr>
          </w:p>
        </w:tc>
        <w:tc>
          <w:tcPr>
            <w:tcW w:w="1823" w:type="dxa"/>
            <w:shd w:val="clear" w:color="auto" w:fill="D9D9D9" w:themeFill="background1" w:themeFillShade="D9"/>
          </w:tcPr>
          <w:p w14:paraId="525071CE" w14:textId="77777777" w:rsidR="000B12EF" w:rsidRPr="000B12EF" w:rsidRDefault="000B12EF" w:rsidP="000B12EF">
            <w:pPr>
              <w:spacing w:afterAutospacing="0"/>
              <w:jc w:val="center"/>
              <w:rPr>
                <w:sz w:val="20"/>
                <w:szCs w:val="20"/>
              </w:rPr>
            </w:pPr>
            <w:r w:rsidRPr="000B12EF">
              <w:rPr>
                <w:sz w:val="20"/>
                <w:szCs w:val="20"/>
              </w:rPr>
              <w:t>Muy 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732AD748" w14:textId="77777777" w:rsidR="000B12EF" w:rsidRPr="000B12EF" w:rsidRDefault="000B12EF" w:rsidP="000B12EF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4D91D121" w14:textId="77777777" w:rsidR="000B12EF" w:rsidRPr="000B12EF" w:rsidRDefault="000B12EF" w:rsidP="000B12EF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6E10AF16" w14:textId="77777777" w:rsidR="000B12EF" w:rsidRPr="000B12EF" w:rsidRDefault="000B12EF" w:rsidP="000B12EF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1119BF81" w14:textId="77777777" w:rsidR="000B12EF" w:rsidRPr="000B12EF" w:rsidRDefault="000B12EF" w:rsidP="000B12EF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Alto</w:t>
            </w:r>
          </w:p>
        </w:tc>
      </w:tr>
    </w:tbl>
    <w:p w14:paraId="3759C59D" w14:textId="77777777" w:rsidR="004E44B2" w:rsidRDefault="004E44B2" w:rsidP="004E44B2">
      <w:pPr>
        <w:spacing w:after="0" w:afterAutospacing="0"/>
        <w:rPr>
          <w:b/>
        </w:rPr>
      </w:pPr>
    </w:p>
    <w:p w14:paraId="09FEFC5E" w14:textId="2ED90D10" w:rsidR="004E44B2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MATRIZ PROBABILIDAD x IMPACTO TIEMPO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4"/>
        <w:gridCol w:w="1824"/>
      </w:tblGrid>
      <w:tr w:rsidR="00BA7E9E" w14:paraId="3510B604" w14:textId="77777777" w:rsidTr="0008137C">
        <w:tc>
          <w:tcPr>
            <w:tcW w:w="1823" w:type="dxa"/>
            <w:shd w:val="clear" w:color="auto" w:fill="D9D9D9" w:themeFill="background1" w:themeFillShade="D9"/>
          </w:tcPr>
          <w:p w14:paraId="16245DF2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1823" w:type="dxa"/>
            <w:shd w:val="clear" w:color="auto" w:fill="00FF00"/>
          </w:tcPr>
          <w:p w14:paraId="0C34BE72" w14:textId="7E5AEA8F" w:rsidR="00BA7E9E" w:rsidRPr="002D2B71" w:rsidRDefault="00BA7E9E" w:rsidP="00BA7E9E">
            <w:pPr>
              <w:tabs>
                <w:tab w:val="left" w:pos="1068"/>
              </w:tabs>
              <w:spacing w:afterAutospacing="0"/>
              <w:rPr>
                <w:b/>
                <w:highlight w:val="green"/>
              </w:rPr>
            </w:pPr>
            <w:r>
              <w:rPr>
                <w:b/>
                <w:highlight w:val="green"/>
              </w:rPr>
              <w:t>0.005</w:t>
            </w:r>
          </w:p>
        </w:tc>
        <w:tc>
          <w:tcPr>
            <w:tcW w:w="1823" w:type="dxa"/>
            <w:shd w:val="clear" w:color="auto" w:fill="FFFF00"/>
          </w:tcPr>
          <w:p w14:paraId="5E7AD15C" w14:textId="79BF3FEF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0.015</w:t>
            </w:r>
          </w:p>
        </w:tc>
        <w:tc>
          <w:tcPr>
            <w:tcW w:w="1823" w:type="dxa"/>
            <w:shd w:val="clear" w:color="auto" w:fill="EE0000"/>
          </w:tcPr>
          <w:p w14:paraId="28BEAE3C" w14:textId="030E3E2F" w:rsid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0.025</w:t>
            </w:r>
          </w:p>
        </w:tc>
        <w:tc>
          <w:tcPr>
            <w:tcW w:w="1824" w:type="dxa"/>
            <w:shd w:val="clear" w:color="auto" w:fill="EE0000"/>
          </w:tcPr>
          <w:p w14:paraId="362EF848" w14:textId="092F2127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0.035</w:t>
            </w:r>
          </w:p>
        </w:tc>
        <w:tc>
          <w:tcPr>
            <w:tcW w:w="1824" w:type="dxa"/>
            <w:shd w:val="clear" w:color="auto" w:fill="EE0000"/>
          </w:tcPr>
          <w:p w14:paraId="42F7BCBF" w14:textId="5426997D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0.04</w:t>
            </w:r>
          </w:p>
        </w:tc>
      </w:tr>
      <w:tr w:rsidR="00BA7E9E" w14:paraId="42BF21C6" w14:textId="77777777" w:rsidTr="0008137C">
        <w:tc>
          <w:tcPr>
            <w:tcW w:w="1823" w:type="dxa"/>
            <w:shd w:val="clear" w:color="auto" w:fill="D9D9D9" w:themeFill="background1" w:themeFillShade="D9"/>
          </w:tcPr>
          <w:p w14:paraId="5D238DFE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1823" w:type="dxa"/>
            <w:shd w:val="clear" w:color="auto" w:fill="00FF00"/>
          </w:tcPr>
          <w:p w14:paraId="380B419C" w14:textId="5F9A17C8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0.003</w:t>
            </w:r>
          </w:p>
        </w:tc>
        <w:tc>
          <w:tcPr>
            <w:tcW w:w="1823" w:type="dxa"/>
            <w:shd w:val="clear" w:color="auto" w:fill="FFFF00"/>
          </w:tcPr>
          <w:p w14:paraId="22E0CC93" w14:textId="51556CDC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0.009</w:t>
            </w:r>
          </w:p>
        </w:tc>
        <w:tc>
          <w:tcPr>
            <w:tcW w:w="1823" w:type="dxa"/>
            <w:shd w:val="clear" w:color="auto" w:fill="FFFF00"/>
          </w:tcPr>
          <w:p w14:paraId="2514E125" w14:textId="48E7C068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0.015</w:t>
            </w:r>
          </w:p>
        </w:tc>
        <w:tc>
          <w:tcPr>
            <w:tcW w:w="1824" w:type="dxa"/>
            <w:shd w:val="clear" w:color="auto" w:fill="EE0000"/>
          </w:tcPr>
          <w:p w14:paraId="2D0E15B2" w14:textId="46045D46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0.021</w:t>
            </w:r>
          </w:p>
        </w:tc>
        <w:tc>
          <w:tcPr>
            <w:tcW w:w="1824" w:type="dxa"/>
            <w:shd w:val="clear" w:color="auto" w:fill="EE0000"/>
          </w:tcPr>
          <w:p w14:paraId="10630B8F" w14:textId="010A2C4A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0.024</w:t>
            </w:r>
          </w:p>
        </w:tc>
      </w:tr>
      <w:tr w:rsidR="00BA7E9E" w14:paraId="47D8021C" w14:textId="77777777" w:rsidTr="00BA7E9E">
        <w:tc>
          <w:tcPr>
            <w:tcW w:w="1823" w:type="dxa"/>
            <w:shd w:val="clear" w:color="auto" w:fill="D9D9D9" w:themeFill="background1" w:themeFillShade="D9"/>
          </w:tcPr>
          <w:p w14:paraId="397F84F1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1823" w:type="dxa"/>
            <w:shd w:val="clear" w:color="auto" w:fill="00FF00"/>
          </w:tcPr>
          <w:p w14:paraId="6C1BED7C" w14:textId="243EB18F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0.0015</w:t>
            </w:r>
          </w:p>
        </w:tc>
        <w:tc>
          <w:tcPr>
            <w:tcW w:w="1823" w:type="dxa"/>
            <w:shd w:val="clear" w:color="auto" w:fill="00FF00"/>
          </w:tcPr>
          <w:p w14:paraId="0672A962" w14:textId="588DAC62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0.0045</w:t>
            </w:r>
          </w:p>
        </w:tc>
        <w:tc>
          <w:tcPr>
            <w:tcW w:w="1823" w:type="dxa"/>
            <w:shd w:val="clear" w:color="auto" w:fill="FFFF00"/>
          </w:tcPr>
          <w:p w14:paraId="77D8C77A" w14:textId="7FDFF85F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0.0075</w:t>
            </w:r>
          </w:p>
        </w:tc>
        <w:tc>
          <w:tcPr>
            <w:tcW w:w="1824" w:type="dxa"/>
            <w:shd w:val="clear" w:color="auto" w:fill="FFFF00"/>
          </w:tcPr>
          <w:p w14:paraId="526979F9" w14:textId="478506A0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0.0105</w:t>
            </w:r>
          </w:p>
        </w:tc>
        <w:tc>
          <w:tcPr>
            <w:tcW w:w="1824" w:type="dxa"/>
            <w:shd w:val="clear" w:color="auto" w:fill="FFFF00"/>
          </w:tcPr>
          <w:p w14:paraId="3379199A" w14:textId="44BE9E2C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0.012</w:t>
            </w:r>
          </w:p>
        </w:tc>
      </w:tr>
      <w:tr w:rsidR="00BA7E9E" w14:paraId="59775A96" w14:textId="77777777" w:rsidTr="0008137C">
        <w:tc>
          <w:tcPr>
            <w:tcW w:w="1823" w:type="dxa"/>
            <w:shd w:val="clear" w:color="auto" w:fill="D9D9D9" w:themeFill="background1" w:themeFillShade="D9"/>
          </w:tcPr>
          <w:p w14:paraId="44D5CBDB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1823" w:type="dxa"/>
            <w:shd w:val="clear" w:color="auto" w:fill="00FF00"/>
          </w:tcPr>
          <w:p w14:paraId="58FA68AC" w14:textId="68F6BAF8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0.001</w:t>
            </w:r>
          </w:p>
        </w:tc>
        <w:tc>
          <w:tcPr>
            <w:tcW w:w="1823" w:type="dxa"/>
            <w:shd w:val="clear" w:color="auto" w:fill="00FF00"/>
          </w:tcPr>
          <w:p w14:paraId="198E7FB4" w14:textId="45836230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0.003</w:t>
            </w:r>
          </w:p>
        </w:tc>
        <w:tc>
          <w:tcPr>
            <w:tcW w:w="1823" w:type="dxa"/>
            <w:shd w:val="clear" w:color="auto" w:fill="00FF00"/>
          </w:tcPr>
          <w:p w14:paraId="0AC5E17A" w14:textId="1B0517AB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0.005</w:t>
            </w:r>
          </w:p>
        </w:tc>
        <w:tc>
          <w:tcPr>
            <w:tcW w:w="1824" w:type="dxa"/>
            <w:shd w:val="clear" w:color="auto" w:fill="FFFF00"/>
          </w:tcPr>
          <w:p w14:paraId="6467CAED" w14:textId="4BF14305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0.007</w:t>
            </w:r>
          </w:p>
        </w:tc>
        <w:tc>
          <w:tcPr>
            <w:tcW w:w="1824" w:type="dxa"/>
            <w:shd w:val="clear" w:color="auto" w:fill="FFFF00"/>
          </w:tcPr>
          <w:p w14:paraId="7CE0DC7B" w14:textId="2EC8592E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0.008</w:t>
            </w:r>
          </w:p>
        </w:tc>
      </w:tr>
      <w:tr w:rsidR="00BA7E9E" w14:paraId="211CBB7E" w14:textId="77777777" w:rsidTr="002D2B71">
        <w:tc>
          <w:tcPr>
            <w:tcW w:w="182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DB08BA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1823" w:type="dxa"/>
            <w:shd w:val="clear" w:color="auto" w:fill="00FF00"/>
          </w:tcPr>
          <w:p w14:paraId="37EAB86A" w14:textId="69BBD9F5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0.0005</w:t>
            </w:r>
          </w:p>
        </w:tc>
        <w:tc>
          <w:tcPr>
            <w:tcW w:w="1823" w:type="dxa"/>
            <w:shd w:val="clear" w:color="auto" w:fill="00FF00"/>
          </w:tcPr>
          <w:p w14:paraId="42B1831D" w14:textId="74D8E343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0.0015</w:t>
            </w:r>
          </w:p>
        </w:tc>
        <w:tc>
          <w:tcPr>
            <w:tcW w:w="1823" w:type="dxa"/>
            <w:shd w:val="clear" w:color="auto" w:fill="00FF00"/>
          </w:tcPr>
          <w:p w14:paraId="2EFFC9C0" w14:textId="19DD57A9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0.0025</w:t>
            </w:r>
          </w:p>
        </w:tc>
        <w:tc>
          <w:tcPr>
            <w:tcW w:w="1824" w:type="dxa"/>
            <w:shd w:val="clear" w:color="auto" w:fill="00FF00"/>
          </w:tcPr>
          <w:p w14:paraId="25EB98E7" w14:textId="405C3D5D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0.0035</w:t>
            </w:r>
          </w:p>
        </w:tc>
        <w:tc>
          <w:tcPr>
            <w:tcW w:w="1824" w:type="dxa"/>
            <w:shd w:val="clear" w:color="auto" w:fill="00FF00"/>
          </w:tcPr>
          <w:p w14:paraId="5A559AB3" w14:textId="0F14395D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0.004</w:t>
            </w:r>
          </w:p>
        </w:tc>
      </w:tr>
      <w:tr w:rsidR="004E44B2" w:rsidRPr="000B12EF" w14:paraId="64B3C051" w14:textId="77777777" w:rsidTr="009749AA">
        <w:tc>
          <w:tcPr>
            <w:tcW w:w="1823" w:type="dxa"/>
            <w:tcBorders>
              <w:left w:val="nil"/>
              <w:bottom w:val="nil"/>
            </w:tcBorders>
          </w:tcPr>
          <w:p w14:paraId="66518AEA" w14:textId="77777777" w:rsidR="004E44B2" w:rsidRPr="000B12EF" w:rsidRDefault="004E44B2" w:rsidP="009749AA">
            <w:pPr>
              <w:spacing w:afterAutospacing="0"/>
            </w:pPr>
          </w:p>
        </w:tc>
        <w:tc>
          <w:tcPr>
            <w:tcW w:w="1823" w:type="dxa"/>
            <w:shd w:val="clear" w:color="auto" w:fill="D9D9D9" w:themeFill="background1" w:themeFillShade="D9"/>
          </w:tcPr>
          <w:p w14:paraId="614B3169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 w:rsidRPr="000B12EF">
              <w:rPr>
                <w:sz w:val="20"/>
                <w:szCs w:val="20"/>
              </w:rPr>
              <w:t>Muy 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1CB37365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2B5EB2E6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6B01E6C9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42FFA6EE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Alto</w:t>
            </w:r>
          </w:p>
        </w:tc>
      </w:tr>
    </w:tbl>
    <w:p w14:paraId="270EB432" w14:textId="77777777" w:rsidR="00CA3EC1" w:rsidRDefault="00CA3EC1" w:rsidP="004E44B2">
      <w:pPr>
        <w:spacing w:after="0" w:afterAutospacing="0"/>
        <w:rPr>
          <w:sz w:val="20"/>
        </w:rPr>
      </w:pPr>
    </w:p>
    <w:p w14:paraId="4B27806B" w14:textId="77777777" w:rsidR="00482F8E" w:rsidRDefault="00482F8E" w:rsidP="004E44B2">
      <w:pPr>
        <w:spacing w:after="0" w:afterAutospacing="0"/>
        <w:rPr>
          <w:sz w:val="20"/>
        </w:rPr>
      </w:pPr>
    </w:p>
    <w:p w14:paraId="67710BE9" w14:textId="77777777" w:rsidR="00482F8E" w:rsidRDefault="00482F8E" w:rsidP="004E44B2">
      <w:pPr>
        <w:spacing w:after="0" w:afterAutospacing="0"/>
        <w:rPr>
          <w:sz w:val="20"/>
        </w:rPr>
      </w:pPr>
    </w:p>
    <w:p w14:paraId="78661031" w14:textId="77777777" w:rsidR="00482F8E" w:rsidRDefault="00482F8E" w:rsidP="004E44B2">
      <w:pPr>
        <w:spacing w:after="0" w:afterAutospacing="0"/>
        <w:rPr>
          <w:sz w:val="20"/>
        </w:rPr>
      </w:pPr>
    </w:p>
    <w:p w14:paraId="22161201" w14:textId="4A0683B8" w:rsidR="004E44B2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MATRIZ PROBABILIDAD x IMPACTO COSTES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4"/>
        <w:gridCol w:w="1824"/>
      </w:tblGrid>
      <w:tr w:rsidR="00BA7E9E" w14:paraId="00C0E357" w14:textId="77777777" w:rsidTr="0008137C">
        <w:tc>
          <w:tcPr>
            <w:tcW w:w="1823" w:type="dxa"/>
            <w:shd w:val="clear" w:color="auto" w:fill="D9D9D9" w:themeFill="background1" w:themeFillShade="D9"/>
          </w:tcPr>
          <w:p w14:paraId="43BD78BE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1823" w:type="dxa"/>
            <w:shd w:val="clear" w:color="auto" w:fill="00FF00"/>
          </w:tcPr>
          <w:p w14:paraId="56CDFCB2" w14:textId="26CF53EE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0.01</w:t>
            </w:r>
          </w:p>
        </w:tc>
        <w:tc>
          <w:tcPr>
            <w:tcW w:w="1823" w:type="dxa"/>
            <w:shd w:val="clear" w:color="auto" w:fill="FFFF00"/>
          </w:tcPr>
          <w:p w14:paraId="3764132E" w14:textId="20E76E1E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0.03</w:t>
            </w:r>
          </w:p>
        </w:tc>
        <w:tc>
          <w:tcPr>
            <w:tcW w:w="1823" w:type="dxa"/>
            <w:shd w:val="clear" w:color="auto" w:fill="EE0000"/>
          </w:tcPr>
          <w:p w14:paraId="15408F60" w14:textId="45F60B67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0.05</w:t>
            </w:r>
          </w:p>
        </w:tc>
        <w:tc>
          <w:tcPr>
            <w:tcW w:w="1824" w:type="dxa"/>
            <w:shd w:val="clear" w:color="auto" w:fill="EE0000"/>
          </w:tcPr>
          <w:p w14:paraId="68C90A2C" w14:textId="71781286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0.07</w:t>
            </w:r>
          </w:p>
        </w:tc>
        <w:tc>
          <w:tcPr>
            <w:tcW w:w="1824" w:type="dxa"/>
            <w:shd w:val="clear" w:color="auto" w:fill="EE0000"/>
          </w:tcPr>
          <w:p w14:paraId="039831F3" w14:textId="084B2668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0.08</w:t>
            </w:r>
          </w:p>
        </w:tc>
      </w:tr>
      <w:tr w:rsidR="00BA7E9E" w14:paraId="70B548AF" w14:textId="77777777" w:rsidTr="0008137C">
        <w:tc>
          <w:tcPr>
            <w:tcW w:w="1823" w:type="dxa"/>
            <w:shd w:val="clear" w:color="auto" w:fill="D9D9D9" w:themeFill="background1" w:themeFillShade="D9"/>
          </w:tcPr>
          <w:p w14:paraId="02DE2C98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1823" w:type="dxa"/>
            <w:shd w:val="clear" w:color="auto" w:fill="00FF00"/>
          </w:tcPr>
          <w:p w14:paraId="2061683D" w14:textId="7ECC35F2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0.007</w:t>
            </w:r>
          </w:p>
        </w:tc>
        <w:tc>
          <w:tcPr>
            <w:tcW w:w="1823" w:type="dxa"/>
            <w:shd w:val="clear" w:color="auto" w:fill="FFFF00"/>
          </w:tcPr>
          <w:p w14:paraId="53E8A0CB" w14:textId="2AC76794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0.021</w:t>
            </w:r>
          </w:p>
        </w:tc>
        <w:tc>
          <w:tcPr>
            <w:tcW w:w="1823" w:type="dxa"/>
            <w:shd w:val="clear" w:color="auto" w:fill="FFFF00"/>
          </w:tcPr>
          <w:p w14:paraId="1E6D78E2" w14:textId="4D0D1DD0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0.035</w:t>
            </w:r>
          </w:p>
        </w:tc>
        <w:tc>
          <w:tcPr>
            <w:tcW w:w="1824" w:type="dxa"/>
            <w:shd w:val="clear" w:color="auto" w:fill="EE0000"/>
          </w:tcPr>
          <w:p w14:paraId="68C32BE6" w14:textId="53FA122D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0.049</w:t>
            </w:r>
          </w:p>
        </w:tc>
        <w:tc>
          <w:tcPr>
            <w:tcW w:w="1824" w:type="dxa"/>
            <w:shd w:val="clear" w:color="auto" w:fill="EE0000"/>
          </w:tcPr>
          <w:p w14:paraId="2278006E" w14:textId="55DA6351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0.056</w:t>
            </w:r>
          </w:p>
        </w:tc>
      </w:tr>
      <w:tr w:rsidR="00BA7E9E" w14:paraId="491A5EF4" w14:textId="77777777" w:rsidTr="00BA7E9E">
        <w:tc>
          <w:tcPr>
            <w:tcW w:w="1823" w:type="dxa"/>
            <w:shd w:val="clear" w:color="auto" w:fill="D9D9D9" w:themeFill="background1" w:themeFillShade="D9"/>
          </w:tcPr>
          <w:p w14:paraId="75B261C6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1823" w:type="dxa"/>
            <w:shd w:val="clear" w:color="auto" w:fill="00FF00"/>
          </w:tcPr>
          <w:p w14:paraId="575DE10A" w14:textId="2A1C5CCE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0.0035</w:t>
            </w:r>
          </w:p>
        </w:tc>
        <w:tc>
          <w:tcPr>
            <w:tcW w:w="1823" w:type="dxa"/>
            <w:shd w:val="clear" w:color="auto" w:fill="FFFF00"/>
          </w:tcPr>
          <w:p w14:paraId="478F1D11" w14:textId="1BC24FEF" w:rsid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0.0105</w:t>
            </w:r>
          </w:p>
        </w:tc>
        <w:tc>
          <w:tcPr>
            <w:tcW w:w="1823" w:type="dxa"/>
            <w:shd w:val="clear" w:color="auto" w:fill="FFFF00"/>
          </w:tcPr>
          <w:p w14:paraId="585AE63F" w14:textId="65075F08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0.0175</w:t>
            </w:r>
          </w:p>
        </w:tc>
        <w:tc>
          <w:tcPr>
            <w:tcW w:w="1824" w:type="dxa"/>
            <w:shd w:val="clear" w:color="auto" w:fill="FFFF00"/>
          </w:tcPr>
          <w:p w14:paraId="323FED42" w14:textId="2E8D2F4C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0.0245</w:t>
            </w:r>
          </w:p>
        </w:tc>
        <w:tc>
          <w:tcPr>
            <w:tcW w:w="1824" w:type="dxa"/>
            <w:shd w:val="clear" w:color="auto" w:fill="FFFF00"/>
          </w:tcPr>
          <w:p w14:paraId="597DC5CE" w14:textId="60B3150F" w:rsid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0.028</w:t>
            </w:r>
          </w:p>
        </w:tc>
      </w:tr>
      <w:tr w:rsidR="00BA7E9E" w14:paraId="46B87D43" w14:textId="77777777" w:rsidTr="0008137C">
        <w:tc>
          <w:tcPr>
            <w:tcW w:w="1823" w:type="dxa"/>
            <w:shd w:val="clear" w:color="auto" w:fill="D9D9D9" w:themeFill="background1" w:themeFillShade="D9"/>
          </w:tcPr>
          <w:p w14:paraId="13B99ECB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1823" w:type="dxa"/>
            <w:shd w:val="clear" w:color="auto" w:fill="00FF00"/>
          </w:tcPr>
          <w:p w14:paraId="530D97A7" w14:textId="7C6EEEA7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0.0015</w:t>
            </w:r>
          </w:p>
        </w:tc>
        <w:tc>
          <w:tcPr>
            <w:tcW w:w="1823" w:type="dxa"/>
            <w:shd w:val="clear" w:color="auto" w:fill="00FF00"/>
          </w:tcPr>
          <w:p w14:paraId="4B7FCD90" w14:textId="484C81C6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0.0045</w:t>
            </w:r>
          </w:p>
        </w:tc>
        <w:tc>
          <w:tcPr>
            <w:tcW w:w="1823" w:type="dxa"/>
            <w:shd w:val="clear" w:color="auto" w:fill="00FF00"/>
          </w:tcPr>
          <w:p w14:paraId="00FDFCBC" w14:textId="49C838CC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0.0075</w:t>
            </w:r>
          </w:p>
        </w:tc>
        <w:tc>
          <w:tcPr>
            <w:tcW w:w="1824" w:type="dxa"/>
            <w:shd w:val="clear" w:color="auto" w:fill="FFFF00"/>
          </w:tcPr>
          <w:p w14:paraId="2AD56F98" w14:textId="719647C5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0.0105</w:t>
            </w:r>
          </w:p>
        </w:tc>
        <w:tc>
          <w:tcPr>
            <w:tcW w:w="1824" w:type="dxa"/>
            <w:shd w:val="clear" w:color="auto" w:fill="FFFF00"/>
          </w:tcPr>
          <w:p w14:paraId="5926F602" w14:textId="5FA476B3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0.012</w:t>
            </w:r>
          </w:p>
        </w:tc>
      </w:tr>
      <w:tr w:rsidR="00BA7E9E" w14:paraId="05791039" w14:textId="77777777" w:rsidTr="002D2B71">
        <w:tc>
          <w:tcPr>
            <w:tcW w:w="182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AA3CEC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1823" w:type="dxa"/>
            <w:shd w:val="clear" w:color="auto" w:fill="00FF00"/>
          </w:tcPr>
          <w:p w14:paraId="53EFEB72" w14:textId="6BBCBD08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0.0005</w:t>
            </w:r>
          </w:p>
        </w:tc>
        <w:tc>
          <w:tcPr>
            <w:tcW w:w="1823" w:type="dxa"/>
            <w:shd w:val="clear" w:color="auto" w:fill="00FF00"/>
          </w:tcPr>
          <w:p w14:paraId="362859B8" w14:textId="789F7CB7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0.0015</w:t>
            </w:r>
          </w:p>
        </w:tc>
        <w:tc>
          <w:tcPr>
            <w:tcW w:w="1823" w:type="dxa"/>
            <w:shd w:val="clear" w:color="auto" w:fill="00FF00"/>
          </w:tcPr>
          <w:p w14:paraId="4506B180" w14:textId="7226B1EF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0.0025</w:t>
            </w:r>
          </w:p>
        </w:tc>
        <w:tc>
          <w:tcPr>
            <w:tcW w:w="1824" w:type="dxa"/>
            <w:shd w:val="clear" w:color="auto" w:fill="00FF00"/>
          </w:tcPr>
          <w:p w14:paraId="2CD4442F" w14:textId="7A006E52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0.0035</w:t>
            </w:r>
          </w:p>
        </w:tc>
        <w:tc>
          <w:tcPr>
            <w:tcW w:w="1824" w:type="dxa"/>
            <w:shd w:val="clear" w:color="auto" w:fill="00FF00"/>
          </w:tcPr>
          <w:p w14:paraId="664879E4" w14:textId="5F99FE0E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0.004</w:t>
            </w:r>
          </w:p>
        </w:tc>
      </w:tr>
      <w:tr w:rsidR="004E44B2" w:rsidRPr="000B12EF" w14:paraId="1BD6BF4B" w14:textId="77777777" w:rsidTr="009749AA">
        <w:tc>
          <w:tcPr>
            <w:tcW w:w="1823" w:type="dxa"/>
            <w:tcBorders>
              <w:left w:val="nil"/>
              <w:bottom w:val="nil"/>
            </w:tcBorders>
          </w:tcPr>
          <w:p w14:paraId="10701FDE" w14:textId="77777777" w:rsidR="004E44B2" w:rsidRPr="000B12EF" w:rsidRDefault="004E44B2" w:rsidP="009749AA">
            <w:pPr>
              <w:spacing w:afterAutospacing="0"/>
            </w:pPr>
          </w:p>
        </w:tc>
        <w:tc>
          <w:tcPr>
            <w:tcW w:w="1823" w:type="dxa"/>
            <w:shd w:val="clear" w:color="auto" w:fill="D9D9D9" w:themeFill="background1" w:themeFillShade="D9"/>
          </w:tcPr>
          <w:p w14:paraId="3883543A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 w:rsidRPr="000B12EF">
              <w:rPr>
                <w:sz w:val="20"/>
                <w:szCs w:val="20"/>
              </w:rPr>
              <w:t>Muy 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214300FA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22892A60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032B5728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30BB4870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Alto</w:t>
            </w:r>
          </w:p>
        </w:tc>
      </w:tr>
    </w:tbl>
    <w:p w14:paraId="4097A641" w14:textId="77777777" w:rsidR="004E44B2" w:rsidRDefault="004E44B2" w:rsidP="004E44B2">
      <w:pPr>
        <w:spacing w:after="0" w:afterAutospacing="0"/>
        <w:rPr>
          <w:b/>
        </w:rPr>
      </w:pPr>
    </w:p>
    <w:p w14:paraId="14D1F4D1" w14:textId="68BD4D4E" w:rsidR="004E44B2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MATRIZ PROBABILIDAD x IMPACTO CALIDAD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4"/>
        <w:gridCol w:w="1824"/>
      </w:tblGrid>
      <w:tr w:rsidR="00BA7E9E" w14:paraId="3E844528" w14:textId="77777777" w:rsidTr="0008137C">
        <w:tc>
          <w:tcPr>
            <w:tcW w:w="1823" w:type="dxa"/>
            <w:shd w:val="clear" w:color="auto" w:fill="D9D9D9" w:themeFill="background1" w:themeFillShade="D9"/>
          </w:tcPr>
          <w:p w14:paraId="55A9AA4D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1823" w:type="dxa"/>
            <w:shd w:val="clear" w:color="auto" w:fill="00FF00"/>
          </w:tcPr>
          <w:p w14:paraId="68F72489" w14:textId="3EF81988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0.2</w:t>
            </w:r>
          </w:p>
        </w:tc>
        <w:tc>
          <w:tcPr>
            <w:tcW w:w="1823" w:type="dxa"/>
            <w:shd w:val="clear" w:color="auto" w:fill="FFFF00"/>
          </w:tcPr>
          <w:p w14:paraId="6C41906E" w14:textId="268A59CD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0.6</w:t>
            </w:r>
          </w:p>
        </w:tc>
        <w:tc>
          <w:tcPr>
            <w:tcW w:w="1823" w:type="dxa"/>
            <w:shd w:val="clear" w:color="auto" w:fill="EE0000"/>
          </w:tcPr>
          <w:p w14:paraId="2A4EC50C" w14:textId="3EF3797A" w:rsid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0.1</w:t>
            </w:r>
          </w:p>
        </w:tc>
        <w:tc>
          <w:tcPr>
            <w:tcW w:w="1824" w:type="dxa"/>
            <w:shd w:val="clear" w:color="auto" w:fill="EE0000"/>
          </w:tcPr>
          <w:p w14:paraId="2AEA2538" w14:textId="079FE092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0.14</w:t>
            </w:r>
          </w:p>
        </w:tc>
        <w:tc>
          <w:tcPr>
            <w:tcW w:w="1824" w:type="dxa"/>
            <w:shd w:val="clear" w:color="auto" w:fill="EE0000"/>
          </w:tcPr>
          <w:p w14:paraId="73A2903C" w14:textId="40245FE1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0.16</w:t>
            </w:r>
          </w:p>
        </w:tc>
      </w:tr>
      <w:tr w:rsidR="00BA7E9E" w14:paraId="3403EED7" w14:textId="77777777" w:rsidTr="0008137C">
        <w:tc>
          <w:tcPr>
            <w:tcW w:w="1823" w:type="dxa"/>
            <w:shd w:val="clear" w:color="auto" w:fill="D9D9D9" w:themeFill="background1" w:themeFillShade="D9"/>
          </w:tcPr>
          <w:p w14:paraId="735DF701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1823" w:type="dxa"/>
            <w:shd w:val="clear" w:color="auto" w:fill="00FF00"/>
          </w:tcPr>
          <w:p w14:paraId="76D9DBA5" w14:textId="7DE330D0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0.015</w:t>
            </w:r>
          </w:p>
        </w:tc>
        <w:tc>
          <w:tcPr>
            <w:tcW w:w="1823" w:type="dxa"/>
            <w:shd w:val="clear" w:color="auto" w:fill="FFFF00"/>
          </w:tcPr>
          <w:p w14:paraId="1ECC3391" w14:textId="67A55FC3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0.045</w:t>
            </w:r>
          </w:p>
        </w:tc>
        <w:tc>
          <w:tcPr>
            <w:tcW w:w="1823" w:type="dxa"/>
            <w:shd w:val="clear" w:color="auto" w:fill="FFFF00"/>
          </w:tcPr>
          <w:p w14:paraId="1AE30770" w14:textId="1482BE71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0.075</w:t>
            </w:r>
          </w:p>
        </w:tc>
        <w:tc>
          <w:tcPr>
            <w:tcW w:w="1824" w:type="dxa"/>
            <w:shd w:val="clear" w:color="auto" w:fill="EE0000"/>
          </w:tcPr>
          <w:p w14:paraId="12A10B4A" w14:textId="3F28A5D8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0.105</w:t>
            </w:r>
          </w:p>
        </w:tc>
        <w:tc>
          <w:tcPr>
            <w:tcW w:w="1824" w:type="dxa"/>
            <w:shd w:val="clear" w:color="auto" w:fill="EE0000"/>
          </w:tcPr>
          <w:p w14:paraId="473AC0D1" w14:textId="6279E56D" w:rsidR="00BA7E9E" w:rsidRPr="00BA7E9E" w:rsidRDefault="00BA7E9E" w:rsidP="00BA7E9E">
            <w:pPr>
              <w:spacing w:afterAutospacing="0"/>
              <w:rPr>
                <w:b/>
              </w:rPr>
            </w:pPr>
            <w:r w:rsidRPr="00BA7E9E">
              <w:rPr>
                <w:b/>
              </w:rPr>
              <w:t>0.12</w:t>
            </w:r>
          </w:p>
        </w:tc>
      </w:tr>
      <w:tr w:rsidR="00BA7E9E" w14:paraId="111C4C4D" w14:textId="77777777" w:rsidTr="00BA7E9E">
        <w:tc>
          <w:tcPr>
            <w:tcW w:w="1823" w:type="dxa"/>
            <w:shd w:val="clear" w:color="auto" w:fill="D9D9D9" w:themeFill="background1" w:themeFillShade="D9"/>
          </w:tcPr>
          <w:p w14:paraId="15EE6A93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1823" w:type="dxa"/>
            <w:shd w:val="clear" w:color="auto" w:fill="00FF00"/>
          </w:tcPr>
          <w:p w14:paraId="767B5347" w14:textId="74497C6D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0.0075</w:t>
            </w:r>
          </w:p>
        </w:tc>
        <w:tc>
          <w:tcPr>
            <w:tcW w:w="1823" w:type="dxa"/>
            <w:shd w:val="clear" w:color="auto" w:fill="FFFF00"/>
          </w:tcPr>
          <w:p w14:paraId="7436CEBD" w14:textId="60065A5C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0.0225</w:t>
            </w:r>
          </w:p>
        </w:tc>
        <w:tc>
          <w:tcPr>
            <w:tcW w:w="1823" w:type="dxa"/>
            <w:shd w:val="clear" w:color="auto" w:fill="FFFF00"/>
          </w:tcPr>
          <w:p w14:paraId="75A623EA" w14:textId="23C9587D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0.0375</w:t>
            </w:r>
          </w:p>
        </w:tc>
        <w:tc>
          <w:tcPr>
            <w:tcW w:w="1824" w:type="dxa"/>
            <w:shd w:val="clear" w:color="auto" w:fill="FFFF00"/>
          </w:tcPr>
          <w:p w14:paraId="01BCC092" w14:textId="084F14E1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0.0525</w:t>
            </w:r>
          </w:p>
        </w:tc>
        <w:tc>
          <w:tcPr>
            <w:tcW w:w="1824" w:type="dxa"/>
            <w:shd w:val="clear" w:color="auto" w:fill="FFFF00"/>
          </w:tcPr>
          <w:p w14:paraId="41345E8E" w14:textId="347A8DF6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0.06</w:t>
            </w:r>
          </w:p>
        </w:tc>
      </w:tr>
      <w:tr w:rsidR="00BA7E9E" w14:paraId="4FAFC382" w14:textId="77777777" w:rsidTr="0008137C">
        <w:tc>
          <w:tcPr>
            <w:tcW w:w="1823" w:type="dxa"/>
            <w:shd w:val="clear" w:color="auto" w:fill="D9D9D9" w:themeFill="background1" w:themeFillShade="D9"/>
          </w:tcPr>
          <w:p w14:paraId="05A7E0DF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1823" w:type="dxa"/>
            <w:shd w:val="clear" w:color="auto" w:fill="00FF00"/>
          </w:tcPr>
          <w:p w14:paraId="146A75A6" w14:textId="3D7AC01E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0.003</w:t>
            </w:r>
          </w:p>
        </w:tc>
        <w:tc>
          <w:tcPr>
            <w:tcW w:w="1823" w:type="dxa"/>
            <w:shd w:val="clear" w:color="auto" w:fill="00FF00"/>
          </w:tcPr>
          <w:p w14:paraId="53302257" w14:textId="28565FF4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0.009</w:t>
            </w:r>
          </w:p>
        </w:tc>
        <w:tc>
          <w:tcPr>
            <w:tcW w:w="1823" w:type="dxa"/>
            <w:shd w:val="clear" w:color="auto" w:fill="00FF00"/>
          </w:tcPr>
          <w:p w14:paraId="78A256EB" w14:textId="22BC999E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0.015</w:t>
            </w:r>
          </w:p>
        </w:tc>
        <w:tc>
          <w:tcPr>
            <w:tcW w:w="1824" w:type="dxa"/>
            <w:shd w:val="clear" w:color="auto" w:fill="FFFF00"/>
          </w:tcPr>
          <w:p w14:paraId="06ED641E" w14:textId="08D9569A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0.021</w:t>
            </w:r>
          </w:p>
        </w:tc>
        <w:tc>
          <w:tcPr>
            <w:tcW w:w="1824" w:type="dxa"/>
            <w:shd w:val="clear" w:color="auto" w:fill="FFFF00"/>
          </w:tcPr>
          <w:p w14:paraId="5C26985B" w14:textId="56BA9E10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yellow"/>
              </w:rPr>
              <w:t>0.024</w:t>
            </w:r>
          </w:p>
        </w:tc>
      </w:tr>
      <w:tr w:rsidR="00BA7E9E" w14:paraId="121DB648" w14:textId="77777777" w:rsidTr="002D2B71">
        <w:tc>
          <w:tcPr>
            <w:tcW w:w="182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4EC3403" w14:textId="77777777" w:rsidR="00BA7E9E" w:rsidRDefault="00BA7E9E" w:rsidP="00BA7E9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1823" w:type="dxa"/>
            <w:shd w:val="clear" w:color="auto" w:fill="00FF00"/>
          </w:tcPr>
          <w:p w14:paraId="14940C24" w14:textId="74B443A6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0.0005</w:t>
            </w:r>
          </w:p>
        </w:tc>
        <w:tc>
          <w:tcPr>
            <w:tcW w:w="1823" w:type="dxa"/>
            <w:shd w:val="clear" w:color="auto" w:fill="00FF00"/>
          </w:tcPr>
          <w:p w14:paraId="0EA28BA3" w14:textId="46E3B8DC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0.0015</w:t>
            </w:r>
          </w:p>
        </w:tc>
        <w:tc>
          <w:tcPr>
            <w:tcW w:w="1823" w:type="dxa"/>
            <w:shd w:val="clear" w:color="auto" w:fill="00FF00"/>
          </w:tcPr>
          <w:p w14:paraId="0CD3956E" w14:textId="562DDE62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0.0025</w:t>
            </w:r>
          </w:p>
        </w:tc>
        <w:tc>
          <w:tcPr>
            <w:tcW w:w="1824" w:type="dxa"/>
            <w:shd w:val="clear" w:color="auto" w:fill="00FF00"/>
          </w:tcPr>
          <w:p w14:paraId="2C184CB1" w14:textId="3554DD17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0.0035</w:t>
            </w:r>
          </w:p>
        </w:tc>
        <w:tc>
          <w:tcPr>
            <w:tcW w:w="1824" w:type="dxa"/>
            <w:shd w:val="clear" w:color="auto" w:fill="00FF00"/>
          </w:tcPr>
          <w:p w14:paraId="3B42F0D4" w14:textId="4629444B" w:rsidR="00BA7E9E" w:rsidRDefault="00BA7E9E" w:rsidP="00BA7E9E">
            <w:pPr>
              <w:spacing w:afterAutospacing="0"/>
              <w:rPr>
                <w:b/>
              </w:rPr>
            </w:pPr>
            <w:r>
              <w:rPr>
                <w:b/>
                <w:highlight w:val="green"/>
              </w:rPr>
              <w:t>0.004</w:t>
            </w:r>
          </w:p>
        </w:tc>
      </w:tr>
      <w:tr w:rsidR="004E44B2" w:rsidRPr="000B12EF" w14:paraId="6114A3E3" w14:textId="77777777" w:rsidTr="009749AA">
        <w:tc>
          <w:tcPr>
            <w:tcW w:w="1823" w:type="dxa"/>
            <w:tcBorders>
              <w:left w:val="nil"/>
              <w:bottom w:val="nil"/>
            </w:tcBorders>
          </w:tcPr>
          <w:p w14:paraId="18E6A3A7" w14:textId="77777777" w:rsidR="004E44B2" w:rsidRPr="000B12EF" w:rsidRDefault="004E44B2" w:rsidP="009749AA">
            <w:pPr>
              <w:spacing w:afterAutospacing="0"/>
            </w:pPr>
          </w:p>
        </w:tc>
        <w:tc>
          <w:tcPr>
            <w:tcW w:w="1823" w:type="dxa"/>
            <w:shd w:val="clear" w:color="auto" w:fill="D9D9D9" w:themeFill="background1" w:themeFillShade="D9"/>
          </w:tcPr>
          <w:p w14:paraId="6320F9AF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 w:rsidRPr="000B12EF">
              <w:rPr>
                <w:sz w:val="20"/>
                <w:szCs w:val="20"/>
              </w:rPr>
              <w:t>Muy 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03179B60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3BB05B76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77B19070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71FF0FF8" w14:textId="77777777" w:rsidR="004E44B2" w:rsidRPr="000B12EF" w:rsidRDefault="004E44B2" w:rsidP="009749AA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Alto</w:t>
            </w:r>
          </w:p>
        </w:tc>
      </w:tr>
    </w:tbl>
    <w:p w14:paraId="6FE032F9" w14:textId="77777777" w:rsidR="004E44B2" w:rsidRDefault="004E44B2" w:rsidP="004E44B2">
      <w:pPr>
        <w:spacing w:after="0" w:afterAutospacing="0"/>
        <w:rPr>
          <w:sz w:val="20"/>
        </w:rPr>
      </w:pPr>
    </w:p>
    <w:p w14:paraId="48A48305" w14:textId="77777777" w:rsidR="004E44B2" w:rsidRDefault="004E44B2" w:rsidP="004E44B2">
      <w:pPr>
        <w:spacing w:after="0" w:afterAutospacing="0"/>
        <w:rPr>
          <w:sz w:val="20"/>
        </w:rPr>
      </w:pPr>
    </w:p>
    <w:p w14:paraId="31A82C6F" w14:textId="77777777" w:rsidR="004E44B2" w:rsidRDefault="004E44B2" w:rsidP="004E44B2">
      <w:pPr>
        <w:spacing w:after="0" w:afterAutospacing="0"/>
        <w:rPr>
          <w:sz w:val="20"/>
        </w:rPr>
      </w:pPr>
    </w:p>
    <w:sectPr w:rsidR="004E44B2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5D3CB" w14:textId="77777777" w:rsidR="000F06D8" w:rsidRDefault="000F06D8" w:rsidP="00837F2F">
      <w:pPr>
        <w:spacing w:after="0" w:line="240" w:lineRule="auto"/>
      </w:pPr>
      <w:r>
        <w:separator/>
      </w:r>
    </w:p>
  </w:endnote>
  <w:endnote w:type="continuationSeparator" w:id="0">
    <w:p w14:paraId="3D129A71" w14:textId="77777777" w:rsidR="000F06D8" w:rsidRDefault="000F06D8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D15EC" w14:textId="5E542F14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C2479A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C2479A">
        <w:rPr>
          <w:noProof/>
        </w:rPr>
        <w:t>1</w:t>
      </w:r>
    </w:fldSimple>
  </w:p>
  <w:p w14:paraId="4DDECADC" w14:textId="180AFAF2" w:rsidR="00837F2F" w:rsidRPr="00837F2F" w:rsidRDefault="007309F6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B353D" w14:textId="77777777" w:rsidR="000F06D8" w:rsidRDefault="000F06D8" w:rsidP="00837F2F">
      <w:pPr>
        <w:spacing w:after="0" w:line="240" w:lineRule="auto"/>
      </w:pPr>
      <w:r>
        <w:separator/>
      </w:r>
    </w:p>
  </w:footnote>
  <w:footnote w:type="continuationSeparator" w:id="0">
    <w:p w14:paraId="6E3CF94E" w14:textId="77777777" w:rsidR="000F06D8" w:rsidRDefault="000F06D8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45DBE" w14:textId="037750C6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577D1C">
      <w:rPr>
        <w:b/>
        <w:sz w:val="36"/>
      </w:rPr>
      <w:t>RIESGOS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7693"/>
    <w:multiLevelType w:val="hybridMultilevel"/>
    <w:tmpl w:val="6B088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B04CD"/>
    <w:multiLevelType w:val="hybridMultilevel"/>
    <w:tmpl w:val="DA22C21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3920A9A"/>
    <w:multiLevelType w:val="hybridMultilevel"/>
    <w:tmpl w:val="ADDE8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EC4C5C"/>
    <w:multiLevelType w:val="hybridMultilevel"/>
    <w:tmpl w:val="A0B4ABE4"/>
    <w:lvl w:ilvl="0" w:tplc="EF16DC8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4C24C1"/>
    <w:multiLevelType w:val="hybridMultilevel"/>
    <w:tmpl w:val="74DEE1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45006"/>
    <w:multiLevelType w:val="hybridMultilevel"/>
    <w:tmpl w:val="644E8B86"/>
    <w:lvl w:ilvl="0" w:tplc="EF16DC8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C052C"/>
    <w:multiLevelType w:val="hybridMultilevel"/>
    <w:tmpl w:val="21FC38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03D4B"/>
    <w:multiLevelType w:val="hybridMultilevel"/>
    <w:tmpl w:val="287EE2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097171">
    <w:abstractNumId w:val="6"/>
  </w:num>
  <w:num w:numId="2" w16cid:durableId="1417678023">
    <w:abstractNumId w:val="4"/>
  </w:num>
  <w:num w:numId="3" w16cid:durableId="1888641885">
    <w:abstractNumId w:val="2"/>
  </w:num>
  <w:num w:numId="4" w16cid:durableId="1814904877">
    <w:abstractNumId w:val="1"/>
  </w:num>
  <w:num w:numId="5" w16cid:durableId="1808935143">
    <w:abstractNumId w:val="3"/>
  </w:num>
  <w:num w:numId="6" w16cid:durableId="1941643748">
    <w:abstractNumId w:val="5"/>
  </w:num>
  <w:num w:numId="7" w16cid:durableId="880092863">
    <w:abstractNumId w:val="0"/>
  </w:num>
  <w:num w:numId="8" w16cid:durableId="7974080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63B84"/>
    <w:rsid w:val="000739C5"/>
    <w:rsid w:val="0008137C"/>
    <w:rsid w:val="000A3955"/>
    <w:rsid w:val="000B12EF"/>
    <w:rsid w:val="000B60A8"/>
    <w:rsid w:val="000F06D8"/>
    <w:rsid w:val="000F2013"/>
    <w:rsid w:val="00101579"/>
    <w:rsid w:val="001211A3"/>
    <w:rsid w:val="00131E1D"/>
    <w:rsid w:val="00162139"/>
    <w:rsid w:val="00186231"/>
    <w:rsid w:val="001B7345"/>
    <w:rsid w:val="001D06F7"/>
    <w:rsid w:val="00217C94"/>
    <w:rsid w:val="00235732"/>
    <w:rsid w:val="00256672"/>
    <w:rsid w:val="00263DA7"/>
    <w:rsid w:val="002766BC"/>
    <w:rsid w:val="00276778"/>
    <w:rsid w:val="0028298D"/>
    <w:rsid w:val="002D2B71"/>
    <w:rsid w:val="002D3729"/>
    <w:rsid w:val="002D3C7D"/>
    <w:rsid w:val="002E40E4"/>
    <w:rsid w:val="002E7ED8"/>
    <w:rsid w:val="002F6413"/>
    <w:rsid w:val="003015AF"/>
    <w:rsid w:val="00333606"/>
    <w:rsid w:val="00353FC9"/>
    <w:rsid w:val="0035787E"/>
    <w:rsid w:val="003638F4"/>
    <w:rsid w:val="00381509"/>
    <w:rsid w:val="00394A5E"/>
    <w:rsid w:val="00397FBE"/>
    <w:rsid w:val="003A35C9"/>
    <w:rsid w:val="003B2ACF"/>
    <w:rsid w:val="003B330D"/>
    <w:rsid w:val="003D218D"/>
    <w:rsid w:val="00422A66"/>
    <w:rsid w:val="00443A62"/>
    <w:rsid w:val="0047719B"/>
    <w:rsid w:val="00482F8E"/>
    <w:rsid w:val="004953CE"/>
    <w:rsid w:val="004C3534"/>
    <w:rsid w:val="004D078B"/>
    <w:rsid w:val="004E44B2"/>
    <w:rsid w:val="004E47B1"/>
    <w:rsid w:val="004F5617"/>
    <w:rsid w:val="004F5F61"/>
    <w:rsid w:val="00511CDD"/>
    <w:rsid w:val="0051331B"/>
    <w:rsid w:val="0055087B"/>
    <w:rsid w:val="00577D1C"/>
    <w:rsid w:val="0059454E"/>
    <w:rsid w:val="005A15B2"/>
    <w:rsid w:val="005B0B50"/>
    <w:rsid w:val="005C6210"/>
    <w:rsid w:val="005C6798"/>
    <w:rsid w:val="005E2FF2"/>
    <w:rsid w:val="005F6DB9"/>
    <w:rsid w:val="006305C7"/>
    <w:rsid w:val="00660940"/>
    <w:rsid w:val="006836B6"/>
    <w:rsid w:val="006A483F"/>
    <w:rsid w:val="006B191B"/>
    <w:rsid w:val="006B2A51"/>
    <w:rsid w:val="006D4279"/>
    <w:rsid w:val="006F271F"/>
    <w:rsid w:val="006F341F"/>
    <w:rsid w:val="007309F6"/>
    <w:rsid w:val="00760317"/>
    <w:rsid w:val="0077398D"/>
    <w:rsid w:val="00776C67"/>
    <w:rsid w:val="00795242"/>
    <w:rsid w:val="0079596E"/>
    <w:rsid w:val="00796E26"/>
    <w:rsid w:val="007A55CB"/>
    <w:rsid w:val="007C620A"/>
    <w:rsid w:val="007D1CA4"/>
    <w:rsid w:val="00837F2F"/>
    <w:rsid w:val="0086239E"/>
    <w:rsid w:val="00882D55"/>
    <w:rsid w:val="00886495"/>
    <w:rsid w:val="00891B24"/>
    <w:rsid w:val="008958E4"/>
    <w:rsid w:val="008A040E"/>
    <w:rsid w:val="008C1F69"/>
    <w:rsid w:val="008C26AA"/>
    <w:rsid w:val="008D0127"/>
    <w:rsid w:val="00904C47"/>
    <w:rsid w:val="00924D38"/>
    <w:rsid w:val="00924DFE"/>
    <w:rsid w:val="0095084F"/>
    <w:rsid w:val="0095401D"/>
    <w:rsid w:val="00960DC7"/>
    <w:rsid w:val="0099587A"/>
    <w:rsid w:val="009B57BF"/>
    <w:rsid w:val="009D27C9"/>
    <w:rsid w:val="009D6C5A"/>
    <w:rsid w:val="009E7CF0"/>
    <w:rsid w:val="00A0437A"/>
    <w:rsid w:val="00A163E7"/>
    <w:rsid w:val="00A3360B"/>
    <w:rsid w:val="00A436E4"/>
    <w:rsid w:val="00A61CB8"/>
    <w:rsid w:val="00A66431"/>
    <w:rsid w:val="00A95442"/>
    <w:rsid w:val="00AB2C0C"/>
    <w:rsid w:val="00B43969"/>
    <w:rsid w:val="00B91938"/>
    <w:rsid w:val="00B95FB6"/>
    <w:rsid w:val="00B96781"/>
    <w:rsid w:val="00BA7E9E"/>
    <w:rsid w:val="00BB47BE"/>
    <w:rsid w:val="00BC549E"/>
    <w:rsid w:val="00BF60DF"/>
    <w:rsid w:val="00C14209"/>
    <w:rsid w:val="00C2479A"/>
    <w:rsid w:val="00C7001A"/>
    <w:rsid w:val="00C80158"/>
    <w:rsid w:val="00C8782E"/>
    <w:rsid w:val="00C96423"/>
    <w:rsid w:val="00CA3EC1"/>
    <w:rsid w:val="00CC1D15"/>
    <w:rsid w:val="00CC6210"/>
    <w:rsid w:val="00D12D98"/>
    <w:rsid w:val="00D21AA6"/>
    <w:rsid w:val="00D26A37"/>
    <w:rsid w:val="00D41E2A"/>
    <w:rsid w:val="00DF09F4"/>
    <w:rsid w:val="00E36E24"/>
    <w:rsid w:val="00E4596A"/>
    <w:rsid w:val="00E67366"/>
    <w:rsid w:val="00EA4A2A"/>
    <w:rsid w:val="00EA70CF"/>
    <w:rsid w:val="00EB6167"/>
    <w:rsid w:val="00EC21E8"/>
    <w:rsid w:val="00EE7EA8"/>
    <w:rsid w:val="00EF6258"/>
    <w:rsid w:val="00F277C4"/>
    <w:rsid w:val="00F27C13"/>
    <w:rsid w:val="00F303DB"/>
    <w:rsid w:val="00F308A2"/>
    <w:rsid w:val="00F428DA"/>
    <w:rsid w:val="00F4361B"/>
    <w:rsid w:val="00F64777"/>
    <w:rsid w:val="00F66A97"/>
    <w:rsid w:val="00F76F0A"/>
    <w:rsid w:val="00F90956"/>
    <w:rsid w:val="00FC71C2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520EED"/>
  <w15:docId w15:val="{45EBDF58-A78A-4EA2-8C4B-59B6D8D2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06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5</Pages>
  <Words>1469</Words>
  <Characters>8085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Planificación-Riesgos</vt:lpstr>
    </vt:vector>
  </TitlesOfParts>
  <Company>US-LSI</Company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Planificación-Riesgos</dc:title>
  <dc:creator>JUAN M. CORDERO</dc:creator>
  <cp:lastModifiedBy>JAVIER CASTILLA RODRIGUEZ</cp:lastModifiedBy>
  <cp:revision>15</cp:revision>
  <dcterms:created xsi:type="dcterms:W3CDTF">2025-10-06T12:07:00Z</dcterms:created>
  <dcterms:modified xsi:type="dcterms:W3CDTF">2025-10-29T20:04:00Z</dcterms:modified>
</cp:coreProperties>
</file>