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81F7"/>
          <w:sz w:val="72"/>
        </w:rPr>
        <w:t>TigerChat</w:t>
      </w:r>
    </w:p>
    <w:p>
      <w:pPr>
        <w:jc w:val="center"/>
      </w:pPr>
      <w:r>
        <w:rPr>
          <w:color w:val="24292F"/>
          <w:sz w:val="36"/>
        </w:rPr>
        <w:t>Setup &amp; Architecture Guide</w:t>
      </w:r>
    </w:p>
    <w:p>
      <w:pPr>
        <w:spacing w:before="0" w:after="80"/>
      </w:pPr>
    </w:p>
    <w:p>
      <w:pPr>
        <w:jc w:val="center"/>
      </w:pPr>
      <w:r>
        <w:rPr>
          <w:color w:val="6B7280"/>
          <w:sz w:val="28"/>
        </w:rPr>
        <w:t>Wiki · Code · Test Cases · Work Items · Commit Diffs</w:t>
      </w:r>
    </w:p>
    <w:p>
      <w:pPr>
        <w:jc w:val="center"/>
      </w:pPr>
      <w:r>
        <w:rPr>
          <w:color w:val="6B7280"/>
          <w:sz w:val="24"/>
        </w:rPr>
        <w:t>Azure AI Search · Azure OpenAI GPT-4o · FastAPI</w:t>
      </w:r>
    </w:p>
    <w:p>
      <w:r>
        <w:br w:type="page"/>
      </w:r>
    </w:p>
    <w:p>
      <w:pPr>
        <w:pStyle w:val="Heading1"/>
      </w:pPr>
      <w:r>
        <w:rPr>
          <w:color w:val="2F81F7"/>
        </w:rPr>
        <w:t>1. Overview</w:t>
      </w:r>
    </w:p>
    <w:p>
      <w:pPr/>
      <w:r>
        <w:t>TigerChat is an internal RAG-powered chat application that lets teams ask natural-language questions about their Azure DevOps content. Answers are grounded in five source types, retrieved via hybrid vector + BM25 search, and answered by GPT-4o with a live confidence signal.</w:t>
      </w:r>
    </w:p>
    <w:p>
      <w:pPr>
        <w:spacing w:before="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7488" cy="1490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49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7488" cy="1238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238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F81F7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680"/>
            <w:shd w:val="clear" w:color="auto" w:fill="2F81F7"/>
          </w:tcPr>
          <w:p>
            <w:r>
              <w:rPr>
                <w:b/>
                <w:color w:val="FFFFFF"/>
                <w:sz w:val="19"/>
              </w:rPr>
              <w:t>What gets indexed</w:t>
            </w:r>
          </w:p>
        </w:tc>
      </w:tr>
      <w:tr>
        <w:tc>
          <w:tcPr>
            <w:tcW w:type="dxa" w:w="4680"/>
            <w:shd w:val="clear" w:color="auto" w:fill="F6F8FA"/>
          </w:tcPr>
          <w:p>
            <w:r>
              <w:rPr>
                <w:sz w:val="19"/>
              </w:rPr>
              <w:t>📄 Wiki pages</w:t>
            </w:r>
          </w:p>
        </w:tc>
        <w:tc>
          <w:tcPr>
            <w:tcW w:type="dxa" w:w="4680"/>
            <w:shd w:val="clear" w:color="auto" w:fill="F6F8FA"/>
          </w:tcPr>
          <w:p>
            <w:r>
              <w:rPr>
                <w:sz w:val="19"/>
              </w:rPr>
              <w:t>All pages across all wikis, recursively, as Markdown with discussion comments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💻 Source code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.cs .csproj .razor .ts .js .json .xml .config and more (up to 100 KB per file)</w:t>
            </w:r>
          </w:p>
        </w:tc>
      </w:tr>
      <w:tr>
        <w:tc>
          <w:tcPr>
            <w:tcW w:type="dxa" w:w="4680"/>
            <w:shd w:val="clear" w:color="auto" w:fill="F6F8FA"/>
          </w:tcPr>
          <w:p>
            <w:r>
              <w:rPr>
                <w:sz w:val="19"/>
              </w:rPr>
              <w:t>🧪 Test cases</w:t>
            </w:r>
          </w:p>
        </w:tc>
        <w:tc>
          <w:tcPr>
            <w:tcW w:type="dxa" w:w="4680"/>
            <w:shd w:val="clear" w:color="auto" w:fill="F6F8FA"/>
          </w:tcPr>
          <w:p>
            <w:r>
              <w:rPr>
                <w:sz w:val="19"/>
              </w:rPr>
              <w:t>All test cases with steps, expected results, shared steps resolved, and discussion threads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📋 Work Items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Epics, Features, User Stories, Tasks, and Bugs — descriptions, acceptance criteria, linked items, comments, and code/config attachments. Bugs/Tasks also resolve linked Git commits for diff coverage.</w:t>
            </w:r>
          </w:p>
        </w:tc>
      </w:tr>
      <w:tr>
        <w:tc>
          <w:tcPr>
            <w:tcW w:type="dxa" w:w="4680"/>
            <w:shd w:val="clear" w:color="auto" w:fill="F6F8FA"/>
          </w:tcPr>
          <w:p>
            <w:r>
              <w:rPr>
                <w:sz w:val="19"/>
              </w:rPr>
              <w:t>🔀 Commit Diffs</w:t>
            </w:r>
          </w:p>
        </w:tc>
        <w:tc>
          <w:tcPr>
            <w:tcW w:type="dxa" w:w="4680"/>
            <w:shd w:val="clear" w:color="auto" w:fill="F6F8FA"/>
          </w:tcPr>
          <w:p>
            <w:r>
              <w:rPr>
                <w:sz w:val="19"/>
              </w:rPr>
              <w:t>Unified before/after file diffs for every commit linked to a Bug or Task, including NuGet 'Package | Before | After' change tables</w:t>
            </w:r>
          </w:p>
        </w:tc>
      </w:tr>
    </w:tbl>
    <w:p>
      <w:pPr>
        <w:pStyle w:val="Heading1"/>
      </w:pPr>
      <w:r>
        <w:rPr>
          <w:color w:val="2F81F7"/>
        </w:rPr>
        <w:t>2. Prerequisites</w:t>
      </w:r>
    </w:p>
    <w:p>
      <w:pPr>
        <w:pStyle w:val="Heading2"/>
      </w:pPr>
      <w:r>
        <w:t>Azure Resources</w:t>
      </w:r>
    </w:p>
    <w:p>
      <w:pPr>
        <w:pStyle w:val="ListBullet"/>
      </w:pPr>
      <w:r>
        <w:t>Azure AI Search — Standard S1 or higher (required for Semantic Reranker)</w:t>
      </w:r>
    </w:p>
    <w:p>
      <w:pPr>
        <w:pStyle w:val="ListBullet"/>
      </w:pPr>
      <w:r>
        <w:t>Azure OpenAI — with deployments: text-embedding-3-large, gpt-4o</w:t>
      </w:r>
    </w:p>
    <w:p>
      <w:pPr>
        <w:pStyle w:val="ListBullet"/>
      </w:pPr>
      <w:r>
        <w:t>Azure Blob Storage — container for ingestion snapshots and hash manifest</w:t>
      </w:r>
    </w:p>
    <w:p>
      <w:pPr>
        <w:pStyle w:val="ListBullet"/>
      </w:pPr>
      <w:r>
        <w:t>Azure DevOps — project with Wiki, Git repos, Test Plans, and Work Items enabled</w:t>
      </w:r>
    </w:p>
    <w:p>
      <w:pPr>
        <w:spacing w:before="0" w:after="80"/>
      </w:pPr>
    </w:p>
    <w:p>
      <w:pPr>
        <w:pStyle w:val="Heading2"/>
      </w:pPr>
      <w:r>
        <w:t>PAT Token Scopes</w:t>
      </w:r>
    </w:p>
    <w:p>
      <w:pPr/>
      <w:r>
        <w:t>Your Azure DevOps Personal Access Token must have ALL four scopes enabled: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B066"/>
          </w:tcPr>
          <w:p>
            <w:r>
              <w:rPr>
                <w:b/>
                <w:color w:val="000000"/>
                <w:sz w:val="20"/>
              </w:rPr>
              <w:t>⚠️  Important — Your PAT must have ALL four scopes enabled: Wiki (Read), Code (Read), Test Management (Read), Work Items (Read). Missing any scope will cause silent failures for that source type during ingestion.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F81F7"/>
          </w:tcPr>
          <w:p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3120"/>
            <w:shd w:val="clear" w:color="auto" w:fill="2F81F7"/>
          </w:tcPr>
          <w:p>
            <w:r>
              <w:rPr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120"/>
            <w:shd w:val="clear" w:color="auto" w:fill="2F81F7"/>
          </w:tcPr>
          <w:p>
            <w:r>
              <w:rPr>
                <w:b/>
                <w:color w:val="FFFFFF"/>
                <w:sz w:val="19"/>
              </w:rPr>
              <w:t>Required for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Wiki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Read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Crawling wiki pages and discussion comments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Read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Enumerating repos and downloading source files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Test Management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Read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Fetching test plans, suites, test cases, and steps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Work Items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Read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WI details, comments, attachments, and commit link resolution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Software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pip install -r requirements.txt</w:t>
      </w:r>
    </w:p>
    <w:p>
      <w:pPr>
        <w:pStyle w:val="Heading1"/>
      </w:pPr>
      <w:r>
        <w:rPr>
          <w:color w:val="2F81F7"/>
        </w:rPr>
        <w:t>3. Environment Variables</w:t>
      </w:r>
    </w:p>
    <w:p>
      <w:pPr/>
      <w:r>
        <w:t>Copy .env.example to .env and fill in all required values.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F81F7"/>
          </w:tcPr>
          <w:p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20"/>
            <w:shd w:val="clear" w:color="auto" w:fill="2F81F7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120"/>
            <w:shd w:val="clear" w:color="auto" w:fill="2F81F7"/>
          </w:tcPr>
          <w:p>
            <w:r>
              <w:rPr>
                <w:b/>
                <w:color w:val="FFFFFF"/>
                <w:sz w:val="19"/>
              </w:rPr>
              <w:t>Default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AZURE_DEVOPS_PAT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Personal Access Token (all four scopes above)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(required)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DEVOPS_ORG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 DevOps organisation name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(required)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DEVOPS_PROJECT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Project name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(required)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AZURE_STORAGE_CONNECTION_STRING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Blob Storage connection 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(required)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AZURE_STORAGE_CONTAINER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Blob container name for snapshots and manifest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wiki-crawl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AZURE_OPENAI_ENDPOINT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 OpenAI resource URL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(required)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AZURE_OPENAI_API_KEY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Azure OpenAI API key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(required)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AZURE_OPENAI_EMBEDDING_DEPLOYMENT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Embedding model deployment name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text-embedding-3-large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AZURE_OPENAI_API_VERSION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API version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2024-02-01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AZURE_OPENAI_CHAT_DEPLOYMENT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Chat model deployment name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gpt-4o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AZURE_SEARCH_ENDPOINT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Azure AI Search endpoint URL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(required)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AZURE_SEARCH_API_KEY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 AI Search API key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(required)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AZURE_SEARCH_INDEX_NAME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Search index name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wiki-index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CRAWL_WIKI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Include Wiki pages in ingestion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CRAWL_CODE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Include source code in ingestion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CRAWL_TESTS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Include test cases in ingestion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CRAWL_WORK_ITEMS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Include Work Items (Epics, Features, Stories, Tasks, Bugs)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CRAWL_COMMIT_DIFFS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Include commit diffs linked to Bugs/Tasks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CRAWL_WI_ATTACHMENTS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Download and embed code/config attachments from Work Items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AZURE_SEARCH_SEMANTIC_ENABLED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Enable Semantic Reranker (S1+ tier required)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true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BOOST_SOURCE_TYPE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Boost source: wiki / code / test / workitem / empty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EMBED_INTER_BATCH_DELAY_S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Pause between embedding batches (rate-limit tuning)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0.5</w:t>
            </w:r>
          </w:p>
        </w:tc>
      </w:tr>
    </w:tbl>
    <w:p>
      <w:pPr>
        <w:pStyle w:val="Heading1"/>
      </w:pPr>
      <w:r>
        <w:rPr>
          <w:color w:val="2F81F7"/>
        </w:rPr>
        <w:t>4. Installation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F8FA"/>
          </w:tcPr>
          <w:p>
            <w:pPr>
              <w:spacing w:before="0" w:after="0"/>
            </w:pPr>
            <w:r>
              <w:rPr>
                <w:rFonts w:ascii="Courier New" w:hAnsi="Courier New"/>
                <w:color w:val="175BC2"/>
                <w:sz w:val="18"/>
              </w:rPr>
              <w:t>git clone &lt;repository-url&gt;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75BC2"/>
                <w:sz w:val="18"/>
              </w:rPr>
              <w:t>cd TigerNuno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75BC2"/>
                <w:sz w:val="18"/>
              </w:rPr>
              <w:t>pip install -r requirements.txt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75BC2"/>
                <w:sz w:val="18"/>
              </w:rPr>
              <w:t>cp .env.example .env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75BC2"/>
                <w:sz w:val="18"/>
              </w:rPr>
              <w:t># Fill in all required values in .env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75BC2"/>
                <w:sz w:val="18"/>
              </w:rPr>
              <w:t>uvicorn app:app --reload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67E178"/>
          </w:tcPr>
          <w:p>
            <w:r>
              <w:rPr>
                <w:b/>
                <w:color w:val="1A5C2A"/>
                <w:sz w:val="20"/>
              </w:rPr>
              <w:t>✅  Ready — Open http://localhost:8000 to access TigerChat. The application serves the landing page at /, the Ingestion UI at /ingest, and the Chat interface at /chat.</w:t>
            </w:r>
          </w:p>
        </w:tc>
      </w:tr>
    </w:tbl>
    <w:p>
      <w:pPr>
        <w:pStyle w:val="Heading1"/>
      </w:pPr>
      <w:r>
        <w:rPr>
          <w:color w:val="2F81F7"/>
        </w:rPr>
        <w:t>5. Ingestion Pipeline</w:t>
      </w:r>
    </w:p>
    <w:p>
      <w:pPr>
        <w:pStyle w:val="Heading2"/>
      </w:pPr>
      <w:r>
        <w:t>Overview</w:t>
      </w:r>
    </w:p>
    <w:p>
      <w:pPr/>
      <w:r>
        <w:t>Transforms raw Azure DevOps content into searchable vector chunks in five steps. Controlled from the Ingestion UI at /ingest with per-source toggles, repo picker, test plan/suite/test-case picker, and area path picker for Work Items. Live SSE progress streaming shows per-step counts in real time.</w:t>
      </w:r>
    </w:p>
    <w:p>
      <w:pPr>
        <w:pStyle w:val="Heading2"/>
      </w:pPr>
      <w:r>
        <w:t>Step 1 — Crawl</w:t>
      </w:r>
    </w:p>
    <w:p>
      <w:pPr/>
      <w:r>
        <w:t>Each source type is crawled via the Azure DevOps REST API:</w:t>
      </w:r>
    </w:p>
    <w:p>
      <w:pPr>
        <w:pStyle w:val="ListBullet"/>
      </w:pPr>
      <w:r>
        <w:t>Wiki: Lists all pages recursively (recursionLevel=full), fetches Markdown content, crawls discussion comments per page.</w:t>
      </w:r>
    </w:p>
    <w:p>
      <w:pPr>
        <w:pStyle w:val="ListBullet"/>
      </w:pPr>
      <w:r>
        <w:t>Source Code: Enumerates all Git repos (or selected repos via repo picker), walks file tree (paginated via x-ms-continuationtoken), downloads text files up to 100 KB. Extensions: .cs .csproj .sln .config .resx .razor .html .js .ts .json .xml .xslt. Skips disabled repos and repos with no default branch.</w:t>
      </w:r>
    </w:p>
    <w:p>
      <w:pPr>
        <w:pStyle w:val="ListBullet"/>
      </w:pPr>
      <w:r>
        <w:t>Test Cases: Lists test plans → suites → work item IDs → fetches full work items with steps, expected results, shared steps resolved, and discussion threads. Requires Work Items (Read) PAT scope.</w:t>
      </w:r>
    </w:p>
    <w:p>
      <w:pPr>
        <w:pStyle w:val="ListBullet"/>
      </w:pPr>
      <w:r>
        <w:t>Work Items: Queries each type (Epic, Feature, User Story, Task, Bug) separately via WIQL to stay under the 20,000 item limit. Fetches full details: description, acceptance criteria, repro steps, linked items, discussion comments, and code/config attachments. Bugs and Tasks have ArtifactLink relations resolved to real Git commits.</w:t>
      </w:r>
    </w:p>
    <w:p>
      <w:pPr>
        <w:pStyle w:val="ListBullet"/>
      </w:pPr>
      <w:r>
        <w:t>Commit Diffs: For each unique commit linked to a Bug or Task, fetches the unified before/after diff for every text file changed (up to 20 files, 30 KB per file). .csproj files produce a Package | Before | After diff table. Stored at path /commit-diffs/{sha}.</w:t>
      </w:r>
    </w:p>
    <w:p>
      <w:pPr>
        <w:pStyle w:val="Heading2"/>
      </w:pPr>
      <w:r>
        <w:t>Step 2 — Chunk</w:t>
      </w:r>
    </w:p>
    <w:p>
      <w:pPr/>
      <w:r>
        <w:t>Uses LangChain RecursiveCharacterTextSplitter (chunk_size=1000, overlap=150). Each chunk stores: id, text, path, url, crawled_at, source_type (wiki / code / test / workitem / commit-diff), source_tags (["wiki"] / ["code"] / ["test"] / ["workitem"] / ["commit-diff"]).</w:t>
      </w:r>
    </w:p>
    <w:p>
      <w:pPr>
        <w:pStyle w:val="Heading2"/>
      </w:pPr>
      <w:r>
        <w:t>Step 3 — Embed</w:t>
      </w:r>
    </w:p>
    <w:p>
      <w:pPr/>
      <w:r>
        <w:t>Azure OpenAI text-embedding-3-large, 3072 dimensions, batched in groups of 200 with 3 concurrent workers. EMBED_INTER_BATCH_DELAY_S prevents rate limit errors.</w:t>
      </w:r>
    </w:p>
    <w:p>
      <w:pPr>
        <w:pStyle w:val="Heading2"/>
      </w:pPr>
      <w:r>
        <w:t>Step 4 — Index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FB950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val="clear" w:color="auto" w:fill="3FB950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20"/>
            <w:shd w:val="clear" w:color="auto" w:fill="3FB950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String (key)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Unique chunk identifier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SearchableString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Chunk content for BM25 and Semantic Reranker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path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String (filterable)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Source path — /repos/…, /work-items/301615, /commit-diffs/{sha}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url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Full Azure DevOps URL for clickable citations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crawled_at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String (filterable)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Crawl timestamp for change detection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source_type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String (filterable, facetable)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wiki / code / test / workitem / commit-diff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source_tags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Collection(String) (filterable)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["wiki"] / ["code"] / ["test"] / ["workitem"] / ["commit-diff"]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embedding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Collection(Single) — HNSW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3072-dim vector, cosine similarity</w:t>
            </w:r>
          </w:p>
        </w:tc>
      </w:tr>
    </w:tbl>
    <w:p>
      <w:pPr>
        <w:spacing w:before="0" w:after="80"/>
      </w:pPr>
    </w:p>
    <w:p>
      <w:pPr/>
      <w:r>
        <w:t>The index defines a SemanticConfiguration ("tigerchat-semantic") and a ScoringProfile ("source-boost") with a TagScoringFunction applying a 3× boost to matching source_tags.</w:t>
      </w:r>
    </w:p>
    <w:p>
      <w:pPr>
        <w:pStyle w:val="Heading2"/>
      </w:pPr>
      <w:r>
        <w:t>Step 5 — Upload</w:t>
      </w:r>
    </w:p>
    <w:p>
      <w:pPr/>
      <w:r>
        <w:t>Chunks are merged/upserted into Azure AI Search in batches. Change detection uses an MD5 hash manifest stored in Blob Storage (rag_hashes.json) — only content whose hash changed is re-processed. The raw crawl snapshot is stored as rag_{ORG}_{PROJECT}.jsonl.</w:t>
      </w:r>
    </w:p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3FB950"/>
          </w:tcPr>
          <w:p>
            <w:r>
              <w:rPr>
                <w:b/>
                <w:color w:val="FFFFFF"/>
                <w:sz w:val="19"/>
              </w:rPr>
              <w:t>Blob</w:t>
            </w:r>
          </w:p>
        </w:tc>
        <w:tc>
          <w:tcPr>
            <w:tcW w:type="dxa" w:w="4680"/>
            <w:shd w:val="clear" w:color="auto" w:fill="3FB950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680"/>
            <w:shd w:val="clear" w:color="auto" w:fill="F6F8FA"/>
          </w:tcPr>
          <w:p>
            <w:r>
              <w:rPr>
                <w:sz w:val="19"/>
              </w:rPr>
              <w:t>rag_{ORG}_{PROJECT}.jsonl</w:t>
            </w:r>
          </w:p>
        </w:tc>
        <w:tc>
          <w:tcPr>
            <w:tcW w:type="dxa" w:w="4680"/>
            <w:shd w:val="clear" w:color="auto" w:fill="F6F8FA"/>
          </w:tcPr>
          <w:p>
            <w:r>
              <w:rPr>
                <w:sz w:val="19"/>
              </w:rPr>
              <w:t>Raw crawl snapshot — used by crawl=OFF re-process mode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rag_hashes.json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sz w:val="19"/>
              </w:rPr>
              <w:t>MD5 hash manifest — drives incremental change detection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0E8FF"/>
          </w:tcPr>
          <w:p>
            <w:r>
              <w:rPr>
                <w:b/>
                <w:color w:val="0A3D62"/>
                <w:sz w:val="20"/>
              </w:rPr>
              <w:t>ℹ️  First run: both blobs are absent. The full pipeline runs and creates them. Subsequent runs skip unchanged content. crawl=OFF mode requires the snapshot blob to already exist (run crawl=ON at least once first).</w:t>
            </w:r>
          </w:p>
        </w:tc>
      </w:tr>
    </w:tbl>
    <w:p>
      <w:pPr>
        <w:pStyle w:val="Heading1"/>
      </w:pPr>
      <w:r>
        <w:rPr>
          <w:color w:val="2F81F7"/>
        </w:rPr>
        <w:t>6. Ingestion UI Settings</w:t>
      </w:r>
    </w:p>
    <w:p>
      <w:pPr>
        <w:pStyle w:val="ListBullet"/>
      </w:pPr>
      <w:r>
        <w:t>Enable Crawl toggle: when off, skips crawling and re-processes the last snapshot (useful for re-embedding without a fresh crawl).</w:t>
      </w:r>
    </w:p>
    <w:p>
      <w:pPr>
        <w:pStyle w:val="ListBullet"/>
      </w:pPr>
      <w:r>
        <w:t>Source checkboxes: Wiki / Source Code / Test Cases / Work Items / Commit Diffs — select which sources to include in this run.</w:t>
      </w:r>
    </w:p>
    <w:p>
      <w:pPr>
        <w:pStyle w:val="ListBullet"/>
      </w:pPr>
      <w:r>
        <w:t>Repo picker: select specific Git repositories to include (or all).</w:t>
      </w:r>
    </w:p>
    <w:p>
      <w:pPr>
        <w:pStyle w:val="ListBullet"/>
      </w:pPr>
      <w:r>
        <w:t>Test plan / suite / test-case picker: narrow test case ingestion.</w:t>
      </w:r>
    </w:p>
    <w:p>
      <w:pPr>
        <w:pStyle w:val="ListBullet"/>
      </w:pPr>
      <w:r>
        <w:t>Area path picker: limit Work Items ingestion to specific area paths.</w:t>
      </w:r>
    </w:p>
    <w:p>
      <w:pPr>
        <w:pStyle w:val="Heading1"/>
      </w:pPr>
      <w:r>
        <w:rPr>
          <w:color w:val="2F81F7"/>
        </w:rPr>
        <w:t>7. Chat RAG Pipeline</w:t>
      </w:r>
    </w:p>
    <w:p>
      <w:pPr>
        <w:pStyle w:val="Heading2"/>
      </w:pPr>
      <w:r>
        <w:t>Overview</w:t>
      </w:r>
    </w:p>
    <w:p>
      <w:pPr/>
      <w:r>
        <w:t>A five-step pipeline turns a natural-language question into a grounded answer with clickable citations and a confidence signal.</w:t>
      </w:r>
    </w:p>
    <w:p>
      <w:pPr>
        <w:pStyle w:val="Heading2"/>
      </w:pPr>
      <w:r>
        <w:t>Step 1 — Embed Query</w:t>
      </w:r>
    </w:p>
    <w:p>
      <w:pPr/>
      <w:r>
        <w:t>Question embedded using text-embedding-3-large → 3072-dimensional vector.</w:t>
      </w:r>
    </w:p>
    <w:p>
      <w:pPr>
        <w:pStyle w:val="Heading2"/>
      </w:pPr>
      <w:r>
        <w:t>Step 2 — Hybrid Search + Semantic Reranker</w:t>
      </w:r>
    </w:p>
    <w:p>
      <w:pPr/>
      <w:r>
        <w:t>Vector similarity (cosine, HNSW) + BM25 run in parallel. Results merged via RRF: score = 1/(rank_vector+60) + 1/(rank_bm25+60). Top 15 re-scored by Semantic Reranker (0–4). Chunks with reranker_score &lt; 1.0 are dropped.</w:t>
      </w:r>
    </w:p>
    <w:p>
      <w:pPr>
        <w:pStyle w:val="Heading2"/>
      </w:pPr>
      <w:r>
        <w:t>Step 3 — Commit Diff Injection</w:t>
      </w:r>
    </w:p>
    <w:p>
      <w:pPr/>
      <w:r>
        <w:t>Retrieved Work Item chunks are scanned for *sha:40-char-hex* markers. For each unique SHA, the corresponding /commit-diffs/{sha} document is fetched and injected into context — enabling PFQ-style answers about code changes, NuGet upgrades, and file modifications.</w:t>
      </w:r>
    </w:p>
    <w:p>
      <w:pPr>
        <w:pStyle w:val="Heading2"/>
      </w:pPr>
      <w:r>
        <w:t>Step 4 — Context Builder</w:t>
      </w:r>
    </w:p>
    <w:p>
      <w:pPr/>
      <w:r>
        <w:t>Chunks ranked by reranker_score, deduplicated by ID, soft-capped at 4,000 chars per source path. Each chunk prefixed with its source type label. Concatenated up to ~16k chars context limit.</w:t>
      </w:r>
    </w:p>
    <w:p>
      <w:pPr>
        <w:pStyle w:val="Heading2"/>
      </w:pPr>
      <w:r>
        <w:t>Step 5 — LLM Generation</w:t>
      </w:r>
    </w:p>
    <w:p>
      <w:pPr/>
      <w:r>
        <w:t>GPT-4o (temperature=0.2, max=1024 tokens). System prompt instructs the model to answer using only provided context, list test cases with IDs and steps, reference file paths for code, and not to append a Sources list.</w:t>
      </w:r>
    </w:p>
    <w:p>
      <w:pPr>
        <w:pStyle w:val="Heading2"/>
      </w:pPr>
      <w:r>
        <w:t>Step 6 — Format Response</w:t>
      </w:r>
    </w:p>
    <w:p>
      <w:pPr/>
      <w:r>
        <w:t>Answer returned with clickable citations linking to Azure DevOps, a confidence signal (High / Medium / Low), and markdown tables rendered as styled HTML tables with a copy-to-clipboard button.</w:t>
      </w:r>
    </w:p>
    <w:p>
      <w:pPr>
        <w:pStyle w:val="Heading1"/>
      </w:pPr>
      <w:r>
        <w:rPr>
          <w:color w:val="2F81F7"/>
        </w:rPr>
        <w:t>8. Scoring &amp; Confidence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77056" cy="30938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056" cy="309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</w:p>
    <w:p>
      <w:pPr>
        <w:pStyle w:val="Heading2"/>
      </w:pPr>
      <w:r>
        <w:t>Score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A371F7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20"/>
            <w:shd w:val="clear" w:color="auto" w:fill="A371F7"/>
          </w:tcPr>
          <w:p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3120"/>
            <w:shd w:val="clear" w:color="auto" w:fill="A371F7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@search.score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0.01 – 0.06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RRF fusion score from hybrid search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@search.reranker_score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0 – 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Neural semantic reranker (S1+ tier only)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Confidence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0883E"/>
          </w:tcPr>
          <w:p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3120"/>
            <w:shd w:val="clear" w:color="auto" w:fill="F0883E"/>
          </w:tcPr>
          <w:p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3120"/>
            <w:shd w:val="clear" w:color="auto" w:fill="F0883E"/>
          </w:tcPr>
          <w:p>
            <w:r>
              <w:rPr>
                <w:b/>
                <w:color w:val="FFFFFF"/>
                <w:sz w:val="19"/>
              </w:rPr>
              <w:t>Signal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Gate 1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No chunks retrieved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🔴 LOW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Gate 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LLM answer contains uncertainty phrase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🔴 LOW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Gate 3 (semantic on)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reranker_score ≥ 2.5 AND chunks ≥ 3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🟢 HIGH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Gate 3 (semantic on)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reranker_score ≥ 1.5 AND chunks ≥ 2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🟡 MEDIUM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Gate 3 (semantic on)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Anything else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🔴 LOW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Gate 3 (fallback)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@search.score &gt; 0.03 AND chunks ≥ 4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🟢 HIGH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Gate 3 (fallback)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@search.score &gt; 0.01 AND chunks ≥ 2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🟡 MEDIUM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Reranker Score Zones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4292F"/>
          </w:tcPr>
          <w:p>
            <w:r>
              <w:rPr>
                <w:b/>
                <w:color w:val="FFFFFF"/>
                <w:sz w:val="19"/>
              </w:rPr>
              <w:t>Score Range</w:t>
            </w:r>
          </w:p>
        </w:tc>
        <w:tc>
          <w:tcPr>
            <w:tcW w:type="dxa" w:w="3120"/>
            <w:shd w:val="clear" w:color="auto" w:fill="24292F"/>
          </w:tcPr>
          <w:p>
            <w:r>
              <w:rPr>
                <w:b/>
                <w:color w:val="FFFFFF"/>
                <w:sz w:val="19"/>
              </w:rPr>
              <w:t>Zone</w:t>
            </w:r>
          </w:p>
        </w:tc>
        <w:tc>
          <w:tcPr>
            <w:tcW w:type="dxa" w:w="3120"/>
            <w:shd w:val="clear" w:color="auto" w:fill="24292F"/>
          </w:tcPr>
          <w:p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&lt; 1.0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Below min-score floor — filtered out before context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1.0 – 1.5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Low relevance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🔴 LOW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1.5 – 2.5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Moderate relevance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🟡 MEDIUM (≥ 2 chunks)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2.5 – 4.0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High relevance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🟢 HIGH (≥ 3 chunks)</w:t>
            </w:r>
          </w:p>
        </w:tc>
      </w:tr>
    </w:tbl>
    <w:p>
      <w:pPr>
        <w:pStyle w:val="Heading1"/>
      </w:pPr>
      <w:r>
        <w:rPr>
          <w:color w:val="2F81F7"/>
        </w:rPr>
        <w:t>9. Application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AC8F"/>
          </w:tcPr>
          <w:p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120"/>
            <w:shd w:val="clear" w:color="auto" w:fill="1AAC8F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20"/>
            <w:shd w:val="clear" w:color="auto" w:fill="1AAC8F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Landing page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/ingest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Ingestion UI with live SSE progress and pickers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/chat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Chat interface with 5-source accordion example questions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/about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How Ingestion Works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/about/diffs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How Commit Diff ingestion works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/chat/about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How Chat Works (RAG pipeline)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/chat/about/scoring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Scoring &amp; Confidence detail page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/synergies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Pipeline relationship diagram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/api/chat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Accepts {question, source_types?}, returns {answer, sources, confidence}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/api/chat/stream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POST SSE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Streams per-step progress events then the final answer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/ingest/stream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 SSE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Streams real-time ingestion pipeline progress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/api/repos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Lists available Git repositories for the repo picker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/api/test-plans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Lists all test plans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/api/test-suites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Lists all suites across all plans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/api/areas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Full area path tree with depth info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/api/areas/counts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Work item counts per type for selected area paths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/api/index/stats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Document counts per source type in the search index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/api/debug/tc/{id}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Indexed chunks and raw DevOps fields for a test case</w:t>
            </w:r>
          </w:p>
        </w:tc>
      </w:tr>
      <w:tr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/api/debug/wi/{id}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6F8FA"/>
          </w:tcPr>
          <w:p>
            <w:r>
              <w:rPr>
                <w:sz w:val="19"/>
              </w:rPr>
              <w:t>Indexed chunks and ArtifactLink resolution for a Work Item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/api/debug/wi/{id}/dev-info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Step-by-step commit resolution trace for a Work Item</w:t>
            </w:r>
          </w:p>
        </w:tc>
      </w:tr>
    </w:tbl>
    <w:p>
      <w:pPr>
        <w:pStyle w:val="Heading1"/>
      </w:pPr>
      <w:r>
        <w:rPr>
          <w:color w:val="2F81F7"/>
        </w:rPr>
        <w:t>10. Key Design Decisions</w:t>
      </w:r>
    </w:p>
    <w:p>
      <w:pPr>
        <w:pStyle w:val="ListNumber"/>
      </w:pPr>
      <w:r>
        <w:rPr>
          <w:b/>
        </w:rPr>
        <w:t>Hybrid search (vector + BM25)</w:t>
      </w:r>
      <w:r>
        <w:t xml:space="preserve"> — Handles both semantic paraphrasing and exact term queries, outperforming pure vector search.</w:t>
      </w:r>
    </w:p>
    <w:p>
      <w:pPr>
        <w:pStyle w:val="ListNumber"/>
      </w:pPr>
      <w:r>
        <w:rPr>
          <w:b/>
        </w:rPr>
        <w:t>Semantic Reranker (0–4 score)</w:t>
      </w:r>
      <w:r>
        <w:t xml:space="preserve"> — Neural cross-encoder re-scores RRF results, replacing brittle RRF score thresholds.</w:t>
      </w:r>
    </w:p>
    <w:p>
      <w:pPr>
        <w:pStyle w:val="ListNumber"/>
      </w:pPr>
      <w:r>
        <w:rPr>
          <w:b/>
        </w:rPr>
        <w:t>Source type labels in context</w:t>
      </w:r>
      <w:r>
        <w:t xml:space="preserve"> — [Wiki/Source Code/Test Case/Work Item/Commit Diff] so GPT-4o applies different answer styles per content type.</w:t>
      </w:r>
    </w:p>
    <w:p>
      <w:pPr>
        <w:pStyle w:val="ListNumber"/>
      </w:pPr>
      <w:r>
        <w:rPr>
          <w:b/>
        </w:rPr>
        <w:t>Commit Diff injection via sha: markers</w:t>
      </w:r>
      <w:r>
        <w:t xml:space="preserve"> — Work Item chunks embed *sha:* markers at ingest; at query time the matching diff chunks are injected automatically for PFQ-quality change reports.</w:t>
      </w:r>
    </w:p>
    <w:p>
      <w:pPr>
        <w:pStyle w:val="ListNumber"/>
      </w:pPr>
      <w:r>
        <w:rPr>
          <w:b/>
        </w:rPr>
        <w:t>Source type filter (source_types parameter)</w:t>
      </w:r>
      <w:r>
        <w:t xml:space="preserve"> — The API accepts an optional source_types list to restrict the Azure AI Search OData filter and pinning logic, keeping test-focused questions free of unrelated work items and source code.</w:t>
      </w:r>
    </w:p>
    <w:p>
      <w:pPr>
        <w:pStyle w:val="ListNumber"/>
      </w:pPr>
      <w:r>
        <w:rPr>
          <w:b/>
        </w:rPr>
        <w:t>Tag-based scoring profile</w:t>
      </w:r>
      <w:r>
        <w:t xml:space="preserve"> — Enables boosting a preferred source type at runtime via BOOST_SOURCE_TYPE without re-indexing.</w:t>
      </w:r>
    </w:p>
    <w:p>
      <w:pPr>
        <w:pStyle w:val="ListNumber"/>
      </w:pPr>
      <w:r>
        <w:rPr>
          <w:b/>
        </w:rPr>
        <w:t>Min-score filter (reranker_score &lt; 1.0)</w:t>
      </w:r>
      <w:r>
        <w:t xml:space="preserve"> — Prevents weakly-matched chunks from degrading answer quality before they reach GPT-4o.</w:t>
      </w:r>
    </w:p>
    <w:p>
      <w:pPr>
        <w:pStyle w:val="ListNumber"/>
      </w:pPr>
      <w:r>
        <w:rPr>
          <w:b/>
        </w:rPr>
        <w:t>create_or_update_index</w:t>
      </w:r>
      <w:r>
        <w:t xml:space="preserve"> — Schema changes can be applied to existing indexes without data loss.</w:t>
      </w:r>
    </w:p>
    <w:p>
      <w:pPr>
        <w:pStyle w:val="ListNumber"/>
      </w:pPr>
      <w:r>
        <w:rPr>
          <w:b/>
        </w:rPr>
        <w:t>MD5 hash manifest (rag_hashes.json)</w:t>
      </w:r>
      <w:r>
        <w:t xml:space="preserve"> — Change detection prevents re-processing unchanged content across ingestion runs.</w:t>
      </w:r>
    </w:p>
    <w:p>
      <w:pPr>
        <w:pStyle w:val="ListNumber"/>
      </w:pPr>
      <w:r>
        <w:rPr>
          <w:b/>
        </w:rPr>
        <w:t>WIQL per-type queries</w:t>
      </w:r>
      <w:r>
        <w:t xml:space="preserve"> — Querying each work item type separatley stays under the 20,000-item WIQL result limit.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