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60"/>
        <w:ind w:left="567"/>
      </w:pPr>
      <w:r>
        <w:rPr>
          <w:rFonts w:ascii="Arial" w:hAnsi="Arial"/>
          <w:b/>
          <w:i w:val="0"/>
          <w:color w:val="4B5563"/>
          <w:sz w:val="20"/>
        </w:rPr>
        <w:t>Cập nhật:</w:t>
      </w:r>
      <w:r>
        <w:rPr>
          <w:rFonts w:ascii="Arial" w:hAnsi="Arial"/>
          <w:b w:val="0"/>
          <w:i w:val="0"/>
          <w:color w:val="4B5563"/>
          <w:sz w:val="20"/>
        </w:rPr>
        <w:t xml:space="preserve"> 13/05/2026</w:t>
      </w:r>
    </w:p>
    <w:p>
      <w:pPr>
        <w:pStyle w:val="Heading1"/>
      </w:pPr>
      <w:r>
        <w:rPr>
          <w:rFonts w:ascii="Arial" w:hAnsi="Arial"/>
          <w:b/>
          <w:color w:val="1D4ED8"/>
          <w:sz w:val="36"/>
        </w:rPr>
        <w:t>Khám Phụ Khoa Định Kỳ: Bao Lâu 1 Lần, Khám Gì &amp; Lưu Ý</w:t>
      </w:r>
    </w:p>
    <w:p>
      <w:pPr>
        <w:spacing w:before="60" w:after="60"/>
        <w:ind w:left="567"/>
      </w:pPr>
      <w:r>
        <w:rPr>
          <w:rFonts w:ascii="Arial" w:hAnsi="Arial"/>
          <w:b w:val="0"/>
          <w:i/>
          <w:color w:val="4B5563"/>
          <w:sz w:val="20"/>
        </w:rPr>
        <w:t>Nội dung bài viết mang tính tham khảo và giáo dục sức khỏe. Lịch khám và xét nghiệm cụ thể cần được bác sĩ chỉ định dựa trên tình trạng sức khỏe cá nhân.</w:t>
      </w:r>
    </w:p>
    <w:p>
      <w:pPr>
        <w:spacing w:before="60" w:after="60"/>
        <w:ind w:left="567"/>
      </w:pPr>
      <w:r>
        <w:rPr>
          <w:rFonts w:ascii="Arial" w:hAnsi="Arial"/>
          <w:b/>
          <w:i w:val="0"/>
          <w:color w:val="4B5563"/>
          <w:sz w:val="20"/>
        </w:rPr>
        <w:t>TL;DR — Tóm tắt nhanh:</w:t>
      </w:r>
    </w:p>
    <w:p>
      <w:pPr>
        <w:spacing w:before="20" w:after="40"/>
        <w:ind w:left="850" w:hanging="227"/>
      </w:pPr>
      <w:r>
        <w:rPr>
          <w:rFonts w:ascii="Arial" w:hAnsi="Arial"/>
          <w:color w:val="4B5563"/>
          <w:sz w:val="20"/>
        </w:rPr>
        <w:t xml:space="preserve">• </w:t>
      </w:r>
      <w:r>
        <w:rPr>
          <w:rFonts w:ascii="Arial" w:hAnsi="Arial"/>
          <w:b w:val="0"/>
          <w:i w:val="0"/>
          <w:color w:val="4B5563"/>
          <w:sz w:val="20"/>
        </w:rPr>
        <w:t xml:space="preserve">Phụ nữ từ 21 tuổi nên khám phụ khoa </w:t>
      </w:r>
      <w:r>
        <w:rPr>
          <w:rFonts w:ascii="Arial" w:hAnsi="Arial"/>
          <w:b/>
          <w:i w:val="0"/>
          <w:color w:val="4B5563"/>
          <w:sz w:val="20"/>
        </w:rPr>
        <w:t>6-12 tháng/lần</w:t>
      </w:r>
      <w:r>
        <w:rPr>
          <w:rFonts w:ascii="Arial" w:hAnsi="Arial"/>
          <w:b w:val="0"/>
          <w:i w:val="0"/>
          <w:color w:val="4B5563"/>
          <w:sz w:val="20"/>
        </w:rPr>
        <w:t xml:space="preserve"> — không cần đợi có triệu chứng</w:t>
      </w:r>
    </w:p>
    <w:p>
      <w:pPr>
        <w:spacing w:before="20" w:after="40"/>
        <w:ind w:left="850" w:hanging="227"/>
      </w:pPr>
      <w:r>
        <w:rPr>
          <w:rFonts w:ascii="Arial" w:hAnsi="Arial"/>
          <w:color w:val="4B5563"/>
          <w:sz w:val="20"/>
        </w:rPr>
        <w:t xml:space="preserve">• </w:t>
      </w:r>
      <w:r>
        <w:rPr>
          <w:rFonts w:ascii="Arial" w:hAnsi="Arial"/>
          <w:b w:val="0"/>
          <w:i w:val="0"/>
          <w:color w:val="4B5563"/>
          <w:sz w:val="20"/>
        </w:rPr>
        <w:t xml:space="preserve">Phụ nữ </w:t>
      </w:r>
      <w:r>
        <w:rPr>
          <w:rFonts w:ascii="Arial" w:hAnsi="Arial"/>
          <w:b/>
          <w:i w:val="0"/>
          <w:color w:val="4B5563"/>
          <w:sz w:val="20"/>
        </w:rPr>
        <w:t>chưa quan hệ vẫn nên đi khám</w:t>
      </w:r>
      <w:r>
        <w:rPr>
          <w:rFonts w:ascii="Arial" w:hAnsi="Arial"/>
          <w:b w:val="0"/>
          <w:i w:val="0"/>
          <w:color w:val="4B5563"/>
          <w:sz w:val="20"/>
        </w:rPr>
        <w:t xml:space="preserve"> — bác sĩ có kỹ thuật riêng, không dùng mỏ vịt, không ảnh hưởng màng trinh</w:t>
      </w:r>
    </w:p>
    <w:p>
      <w:pPr>
        <w:spacing w:before="20" w:after="40"/>
        <w:ind w:left="850" w:hanging="227"/>
      </w:pPr>
      <w:r>
        <w:rPr>
          <w:rFonts w:ascii="Arial" w:hAnsi="Arial"/>
          <w:color w:val="4B5563"/>
          <w:sz w:val="20"/>
        </w:rPr>
        <w:t xml:space="preserve">• </w:t>
      </w:r>
      <w:r>
        <w:rPr>
          <w:rFonts w:ascii="Arial" w:hAnsi="Arial"/>
          <w:b w:val="0"/>
          <w:i w:val="0"/>
          <w:color w:val="4B5563"/>
          <w:sz w:val="20"/>
        </w:rPr>
        <w:t>Các xét nghiệm cơ bản: siêu âm phụ khoa + Pap smear (3 năm/lần) + xét nghiệm dịch âm đạo</w:t>
      </w:r>
    </w:p>
    <w:p>
      <w:pPr>
        <w:spacing w:before="20" w:after="40"/>
        <w:ind w:left="850" w:hanging="227"/>
      </w:pPr>
      <w:r>
        <w:rPr>
          <w:rFonts w:ascii="Arial" w:hAnsi="Arial"/>
          <w:color w:val="4B5563"/>
          <w:sz w:val="20"/>
        </w:rPr>
        <w:t xml:space="preserve">• </w:t>
      </w:r>
      <w:r>
        <w:rPr>
          <w:rFonts w:ascii="Arial" w:hAnsi="Arial"/>
          <w:b w:val="0"/>
          <w:i w:val="0"/>
          <w:color w:val="4B5563"/>
          <w:sz w:val="20"/>
        </w:rPr>
        <w:t xml:space="preserve">Phụ nữ </w:t>
      </w:r>
      <w:r>
        <w:rPr>
          <w:rFonts w:ascii="Arial" w:hAnsi="Arial"/>
          <w:b/>
          <w:i w:val="0"/>
          <w:color w:val="4B5563"/>
          <w:sz w:val="20"/>
        </w:rPr>
        <w:t>trên 40 tuổi hoặc có yếu tố nguy cơ</w:t>
      </w:r>
      <w:r>
        <w:rPr>
          <w:rFonts w:ascii="Arial" w:hAnsi="Arial"/>
          <w:b w:val="0"/>
          <w:i w:val="0"/>
          <w:color w:val="4B5563"/>
          <w:sz w:val="20"/>
        </w:rPr>
        <w:t xml:space="preserve">: rút ngắn xuống </w:t>
      </w:r>
      <w:r>
        <w:rPr>
          <w:rFonts w:ascii="Arial" w:hAnsi="Arial"/>
          <w:b/>
          <w:i w:val="0"/>
          <w:color w:val="4B5563"/>
          <w:sz w:val="20"/>
        </w:rPr>
        <w:t>6 tháng/lần</w:t>
      </w:r>
    </w:p>
    <w:p>
      <w:pPr>
        <w:spacing w:before="20" w:after="40"/>
        <w:ind w:left="850" w:hanging="227"/>
      </w:pPr>
      <w:r>
        <w:rPr>
          <w:rFonts w:ascii="Arial" w:hAnsi="Arial"/>
          <w:color w:val="4B5563"/>
          <w:sz w:val="20"/>
        </w:rPr>
        <w:t xml:space="preserve">• </w:t>
      </w:r>
      <w:r>
        <w:rPr>
          <w:rFonts w:ascii="Arial" w:hAnsi="Arial"/>
          <w:b w:val="0"/>
          <w:i w:val="0"/>
          <w:color w:val="4B5563"/>
          <w:sz w:val="20"/>
        </w:rPr>
        <w:t xml:space="preserve">Thời điểm tốt nhất: </w:t>
      </w:r>
      <w:r>
        <w:rPr>
          <w:rFonts w:ascii="Arial" w:hAnsi="Arial"/>
          <w:b/>
          <w:i w:val="0"/>
          <w:color w:val="4B5563"/>
          <w:sz w:val="20"/>
        </w:rPr>
        <w:t>sau khi sạch kinh 3-5 ngày</w:t>
      </w:r>
      <w:r>
        <w:rPr>
          <w:rFonts w:ascii="Arial" w:hAnsi="Arial"/>
          <w:b w:val="0"/>
          <w:i w:val="0"/>
          <w:color w:val="4B5563"/>
          <w:sz w:val="20"/>
        </w:rPr>
        <w:t>, không mặc quần bó, vệ sinh sạch nhưng không thụt rửa sâu</w:t>
      </w:r>
    </w:p>
    <w:p>
      <w:pPr>
        <w:spacing w:after="160"/>
      </w:pPr>
      <w:r>
        <w:rPr>
          <w:rFonts w:ascii="Arial" w:hAnsi="Arial"/>
          <w:b w:val="0"/>
          <w:i w:val="0"/>
        </w:rPr>
        <w:t>Nhiều phụ nữ trẻ biết mình nên đi khám phụ khoa định kỳ nhưng không bao giờ thực sự đi — vì ngại, vì không biết quy trình, vì sợ đau, hoặc vì nghĩ "chưa quan hệ thì không cần khám."</w:t>
      </w:r>
    </w:p>
    <w:p>
      <w:pPr>
        <w:spacing w:after="160"/>
      </w:pPr>
      <w:r>
        <w:rPr>
          <w:rFonts w:ascii="Arial" w:hAnsi="Arial"/>
          <w:b/>
          <w:i w:val="0"/>
        </w:rPr>
        <w:t>Khám phụ khoa định kỳ không phải để tìm bệnh khi bạn đang bệnh — mà để phát hiện thay đổi bất thường trước khi chúng trở thành vấn đề nghiêm trọng.</w:t>
      </w:r>
      <w:r>
        <w:rPr>
          <w:rFonts w:ascii="Arial" w:hAnsi="Arial"/>
          <w:b w:val="0"/>
          <w:i w:val="0"/>
        </w:rPr>
        <w:t xml:space="preserve"> Ung thư cổ tử cung, u xơ tử cung, và nhiều bệnh phụ khoa khác không gây triệu chứng ở giai đoạn đầu — khi bạn đã cảm thấy đau hay bất thường, bệnh thường đã tiến triển đáng kể.</w:t>
      </w:r>
    </w:p>
    <w:p>
      <w:r>
        <w:rPr>
          <w:color w:val="D1D5DB"/>
        </w:rPr>
        <w:t>────────────────────────────────────────────────────────────</w:t>
      </w:r>
    </w:p>
    <w:p>
      <w:pPr>
        <w:pStyle w:val="Heading2"/>
      </w:pPr>
      <w:r>
        <w:rPr>
          <w:rFonts w:ascii="Arial" w:hAnsi="Arial"/>
          <w:b/>
          <w:color w:val="1E40AF"/>
          <w:sz w:val="30"/>
        </w:rPr>
        <w:t>Tại Sao Khám Phụ Khoa Định Kỳ Quan Trọng? (Cơ Chế Phát Hiện Sớm)</w:t>
      </w:r>
    </w:p>
    <w:p>
      <w:pPr>
        <w:spacing w:after="160"/>
      </w:pPr>
      <w:r>
        <w:rPr>
          <w:rFonts w:ascii="Arial" w:hAnsi="Arial"/>
          <w:b/>
          <w:i w:val="0"/>
        </w:rPr>
        <w:t>Khám phụ khoa định kỳ quan trọng vì phần lớn bệnh phụ khoa nghiêm trọng không có triệu chứng ở giai đoạn sớm — chỉ tầm soát định kỳ mới phát hiện được trước khi điều trị phức tạp hơn.</w:t>
      </w:r>
    </w:p>
    <w:p>
      <w:pPr>
        <w:spacing w:after="160"/>
      </w:pPr>
      <w:r>
        <w:rPr>
          <w:rFonts w:ascii="Arial" w:hAnsi="Arial"/>
          <w:b w:val="0"/>
          <w:i w:val="0"/>
        </w:rPr>
        <w:t xml:space="preserve">Ung thư cổ tử cung là ví dụ điển hình: từ tế bào tiền ung thư (CIN) đến ung thư giai đoạn đầu có thể mất </w:t>
      </w:r>
      <w:r>
        <w:rPr>
          <w:rFonts w:ascii="Arial" w:hAnsi="Arial"/>
          <w:b/>
          <w:i w:val="0"/>
        </w:rPr>
        <w:t>5-15 năm</w:t>
      </w:r>
      <w:r>
        <w:rPr>
          <w:rFonts w:ascii="Arial" w:hAnsi="Arial"/>
          <w:b w:val="0"/>
          <w:i w:val="0"/>
        </w:rPr>
        <w:t xml:space="preserve">. Trong giai đoạn này, phụ nữ hoàn toàn không có triệu chứng — nhưng Pap smear có thể phát hiện tế bào bất thường từ rất sớm. Theo </w:t>
      </w:r>
      <w:r>
        <w:rPr>
          <w:rFonts w:ascii="Arial" w:hAnsi="Arial"/>
          <w:color w:val="3B82F6"/>
        </w:rPr>
        <w:t>WHO</w:t>
      </w:r>
      <w:r>
        <w:rPr>
          <w:rFonts w:ascii="Arial" w:hAnsi="Arial"/>
          <w:b w:val="0"/>
          <w:i w:val="0"/>
        </w:rPr>
        <w:t xml:space="preserve">, ung thư cổ tử cung gần như có thể </w:t>
      </w:r>
      <w:r>
        <w:rPr>
          <w:rFonts w:ascii="Arial" w:hAnsi="Arial"/>
          <w:b/>
          <w:i w:val="0"/>
        </w:rPr>
        <w:t>phòng ngừa và chữa khỏi hoàn toàn</w:t>
      </w:r>
      <w:r>
        <w:rPr>
          <w:rFonts w:ascii="Arial" w:hAnsi="Arial"/>
          <w:b w:val="0"/>
          <w:i w:val="0"/>
        </w:rPr>
        <w:t xml:space="preserve"> nếu được phát hiện ở giai đoạn tiền ung thư.</w:t>
      </w:r>
    </w:p>
    <w:p>
      <w:pPr>
        <w:spacing w:before="60" w:after="60"/>
        <w:ind w:left="567"/>
      </w:pPr>
      <w:r>
        <w:rPr>
          <w:rFonts w:ascii="Arial" w:hAnsi="Arial"/>
          <w:b/>
          <w:i w:val="0"/>
          <w:color w:val="4B5563"/>
          <w:sz w:val="20"/>
        </w:rPr>
        <w:t>Phân tích từ tác giả:</w:t>
      </w:r>
      <w:r>
        <w:rPr>
          <w:rFonts w:ascii="Arial" w:hAnsi="Arial"/>
          <w:b w:val="0"/>
          <w:i w:val="0"/>
          <w:color w:val="4B5563"/>
          <w:sz w:val="20"/>
        </w:rPr>
        <w:t xml:space="preserve"> Đây là lý do tại sao khám phụ khoa không phải là "đi khám khi bệnh" — mà là "đi kiểm tra để không bao giờ phải bệnh nặng". Tư duy chủ động thay vì phản ứng với triệu chứng.</w:t>
      </w:r>
    </w:p>
    <w:p>
      <w:pPr>
        <w:pStyle w:val="Heading3"/>
      </w:pPr>
      <w:r>
        <w:rPr>
          <w:rFonts w:ascii="Arial" w:hAnsi="Arial"/>
          <w:b/>
          <w:color w:val="374151"/>
          <w:sz w:val="26"/>
        </w:rPr>
        <w:t>Các Bệnh Phụ Khoa Thường Không Có Triệu Chứng Sớm</w:t>
      </w:r>
    </w:p>
    <w:p>
      <w:pPr>
        <w:pStyle w:val="ListBullet"/>
      </w:pPr>
      <w:r>
        <w:rPr>
          <w:rFonts w:ascii="Arial" w:hAnsi="Arial"/>
          <w:b/>
          <w:i w:val="0"/>
          <w:sz w:val="22"/>
        </w:rPr>
        <w:t>Ung thư cổ tử cung:</w:t>
      </w:r>
      <w:r>
        <w:rPr>
          <w:rFonts w:ascii="Arial" w:hAnsi="Arial"/>
          <w:b w:val="0"/>
          <w:i w:val="0"/>
          <w:sz w:val="22"/>
        </w:rPr>
        <w:t xml:space="preserve"> Giai đoạn đầu không đau, không chảy máu bất thường</w:t>
      </w:r>
    </w:p>
    <w:p>
      <w:pPr>
        <w:pStyle w:val="ListBullet"/>
      </w:pPr>
      <w:r>
        <w:rPr>
          <w:rFonts w:ascii="Arial" w:hAnsi="Arial"/>
          <w:b/>
          <w:i w:val="0"/>
          <w:sz w:val="22"/>
        </w:rPr>
        <w:t>U xơ tử cung nhỏ:</w:t>
      </w:r>
      <w:r>
        <w:rPr>
          <w:rFonts w:ascii="Arial" w:hAnsi="Arial"/>
          <w:b w:val="0"/>
          <w:i w:val="0"/>
          <w:sz w:val="22"/>
        </w:rPr>
        <w:t xml:space="preserve"> Nhiều phụ nữ có u xơ nhỏ không biết mình có</w:t>
      </w:r>
    </w:p>
    <w:p>
      <w:pPr>
        <w:pStyle w:val="ListBullet"/>
      </w:pPr>
      <w:r>
        <w:rPr>
          <w:rFonts w:ascii="Arial" w:hAnsi="Arial"/>
          <w:b/>
          <w:i w:val="0"/>
          <w:sz w:val="22"/>
        </w:rPr>
        <w:t>Buồng trứng đa nang (PCOS):</w:t>
      </w:r>
      <w:r>
        <w:rPr>
          <w:rFonts w:ascii="Arial" w:hAnsi="Arial"/>
          <w:b w:val="0"/>
          <w:i w:val="0"/>
          <w:sz w:val="22"/>
        </w:rPr>
        <w:t xml:space="preserve"> Có thể không có triệu chứng rõ ràng ngoài kinh nguyệt không đều</w:t>
      </w:r>
    </w:p>
    <w:p>
      <w:pPr>
        <w:pStyle w:val="ListBullet"/>
      </w:pPr>
      <w:r>
        <w:rPr>
          <w:rFonts w:ascii="Arial" w:hAnsi="Arial"/>
          <w:b/>
          <w:i w:val="0"/>
          <w:sz w:val="22"/>
        </w:rPr>
        <w:t>Viêm phần phụ mạn tính:</w:t>
      </w:r>
      <w:r>
        <w:rPr>
          <w:rFonts w:ascii="Arial" w:hAnsi="Arial"/>
          <w:b w:val="0"/>
          <w:i w:val="0"/>
          <w:sz w:val="22"/>
        </w:rPr>
        <w:t xml:space="preserve"> Đau nhẹ thỉnh thoảng dễ bị nhầm với đau bụng thông thường</w:t>
      </w:r>
    </w:p>
    <w:p>
      <w:pPr>
        <w:pStyle w:val="ListBullet"/>
      </w:pPr>
      <w:r>
        <w:rPr>
          <w:rFonts w:ascii="Arial" w:hAnsi="Arial"/>
          <w:b/>
          <w:i w:val="0"/>
          <w:sz w:val="22"/>
        </w:rPr>
        <w:t>Ung thư buồng trứng:</w:t>
      </w:r>
      <w:r>
        <w:rPr>
          <w:rFonts w:ascii="Arial" w:hAnsi="Arial"/>
          <w:b w:val="0"/>
          <w:i w:val="0"/>
          <w:sz w:val="22"/>
        </w:rPr>
        <w:t xml:space="preserve"> Giai đoạn đầu gần như không triệu chứng — được gọi là "kẻ giết người thầm lặng"</w:t>
      </w:r>
    </w:p>
    <w:p>
      <w:pPr>
        <w:jc w:val="center"/>
      </w:pPr>
      <w:r>
        <w:drawing>
          <wp:inline xmlns:a="http://schemas.openxmlformats.org/drawingml/2006/main" xmlns:pic="http://schemas.openxmlformats.org/drawingml/2006/picture">
            <wp:extent cx="5029200" cy="2883026"/>
            <wp:docPr id="1" name="Picture 1"/>
            <wp:cNvGraphicFramePr>
              <a:graphicFrameLocks noChangeAspect="1"/>
            </wp:cNvGraphicFramePr>
            <a:graphic>
              <a:graphicData uri="http://schemas.openxmlformats.org/drawingml/2006/picture">
                <pic:pic>
                  <pic:nvPicPr>
                    <pic:cNvPr id="0" name="lich-kham-phu-khoa.png" descr="Lịch khám phụ khoa định kỳ theo nhóm tuổi và tình trạng"/>
                    <pic:cNvPicPr/>
                  </pic:nvPicPr>
                  <pic:blipFill>
                    <a:blip r:embed="rId9"/>
                    <a:stretch>
                      <a:fillRect/>
                    </a:stretch>
                  </pic:blipFill>
                  <pic:spPr>
                    <a:xfrm>
                      <a:off x="0" y="0"/>
                      <a:ext cx="5029200" cy="2883026"/>
                    </a:xfrm>
                    <a:prstGeom prst="rect"/>
                  </pic:spPr>
                </pic:pic>
              </a:graphicData>
            </a:graphic>
          </wp:inline>
        </w:drawing>
      </w:r>
    </w:p>
    <w:p>
      <w:pPr>
        <w:jc w:val="center"/>
      </w:pPr>
      <w:r>
        <w:rPr>
          <w:rFonts w:ascii="Arial" w:hAnsi="Arial"/>
          <w:color w:val="6B7280"/>
          <w:sz w:val="18"/>
        </w:rPr>
        <w:t>Lịch khám phụ khoa định kỳ theo nhóm tuổi và tình trạng</w:t>
      </w:r>
    </w:p>
    <w:p>
      <w:r>
        <w:rPr>
          <w:color w:val="D1D5DB"/>
        </w:rPr>
        <w:t>────────────────────────────────────────────────────────────</w:t>
      </w:r>
    </w:p>
    <w:p>
      <w:pPr>
        <w:pStyle w:val="Heading2"/>
      </w:pPr>
      <w:r>
        <w:rPr>
          <w:rFonts w:ascii="Arial" w:hAnsi="Arial"/>
          <w:b/>
          <w:color w:val="1E40AF"/>
          <w:sz w:val="30"/>
        </w:rPr>
        <w:t>Khám Phụ Khoa Định Kỳ Bao Lâu 1 Lần?</w:t>
      </w:r>
    </w:p>
    <w:p>
      <w:pPr>
        <w:spacing w:after="160"/>
      </w:pPr>
      <w:r>
        <w:rPr>
          <w:rFonts w:ascii="Arial" w:hAnsi="Arial"/>
          <w:b/>
          <w:i w:val="0"/>
        </w:rPr>
        <w:t>Tần suất khám phụ khoa định kỳ phụ thuộc vào độ tuổi, tình trạng sức khỏe và yếu tố nguy cơ — không phải mọi phụ nữ đều cần khám với cùng tần suất.</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Nhóm phụ nữ</w:t>
            </w:r>
          </w:p>
        </w:tc>
        <w:tc>
          <w:tcPr>
            <w:tcW w:type="dxa" w:w="3120"/>
          </w:tcPr>
          <w:p>
            <w:r>
              <w:rPr>
                <w:rFonts w:ascii="Arial" w:hAnsi="Arial"/>
                <w:b/>
                <w:sz w:val="20"/>
              </w:rPr>
            </w:r>
            <w:r>
              <w:rPr>
                <w:rFonts w:ascii="Arial" w:hAnsi="Arial"/>
                <w:b/>
                <w:i w:val="0"/>
                <w:sz w:val="20"/>
              </w:rPr>
              <w:t>Tần suất khám</w:t>
            </w:r>
          </w:p>
        </w:tc>
        <w:tc>
          <w:tcPr>
            <w:tcW w:type="dxa" w:w="3120"/>
          </w:tcPr>
          <w:p>
            <w:r>
              <w:rPr>
                <w:rFonts w:ascii="Arial" w:hAnsi="Arial"/>
                <w:b/>
                <w:sz w:val="20"/>
              </w:rPr>
            </w:r>
            <w:r>
              <w:rPr>
                <w:rFonts w:ascii="Arial" w:hAnsi="Arial"/>
                <w:b/>
                <w:i w:val="0"/>
                <w:sz w:val="20"/>
              </w:rPr>
              <w:t>Lý do</w:t>
            </w:r>
          </w:p>
        </w:tc>
      </w:tr>
      <w:tr>
        <w:tc>
          <w:tcPr>
            <w:tcW w:type="dxa" w:w="3120"/>
          </w:tcPr>
          <w:p>
            <w:r>
              <w:rPr>
                <w:rFonts w:ascii="Arial" w:hAnsi="Arial"/>
                <w:sz w:val="20"/>
              </w:rPr>
            </w:r>
            <w:r>
              <w:rPr>
                <w:rFonts w:ascii="Arial" w:hAnsi="Arial"/>
                <w:b w:val="0"/>
                <w:i w:val="0"/>
                <w:sz w:val="20"/>
              </w:rPr>
              <w:t>21-29 tuổi, không có yếu tố nguy cơ</w:t>
            </w:r>
          </w:p>
        </w:tc>
        <w:tc>
          <w:tcPr>
            <w:tcW w:type="dxa" w:w="3120"/>
          </w:tcPr>
          <w:p>
            <w:r>
              <w:rPr>
                <w:rFonts w:ascii="Arial" w:hAnsi="Arial"/>
                <w:sz w:val="20"/>
              </w:rPr>
            </w:r>
            <w:r>
              <w:rPr>
                <w:rFonts w:ascii="Arial" w:hAnsi="Arial"/>
                <w:b w:val="0"/>
                <w:i w:val="0"/>
                <w:sz w:val="20"/>
              </w:rPr>
              <w:t>1 lần/năm (siêu âm + khám lâm sàng)</w:t>
            </w:r>
          </w:p>
        </w:tc>
        <w:tc>
          <w:tcPr>
            <w:tcW w:type="dxa" w:w="3120"/>
          </w:tcPr>
          <w:p>
            <w:r>
              <w:rPr>
                <w:rFonts w:ascii="Arial" w:hAnsi="Arial"/>
                <w:sz w:val="20"/>
              </w:rPr>
            </w:r>
            <w:r>
              <w:rPr>
                <w:rFonts w:ascii="Arial" w:hAnsi="Arial"/>
                <w:b w:val="0"/>
                <w:i w:val="0"/>
                <w:sz w:val="20"/>
              </w:rPr>
              <w:t>Xây dựng baseline sức khỏe sinh sản</w:t>
            </w:r>
          </w:p>
        </w:tc>
      </w:tr>
      <w:tr>
        <w:tc>
          <w:tcPr>
            <w:tcW w:type="dxa" w:w="3120"/>
          </w:tcPr>
          <w:p>
            <w:r>
              <w:rPr>
                <w:rFonts w:ascii="Arial" w:hAnsi="Arial"/>
                <w:sz w:val="20"/>
              </w:rPr>
            </w:r>
            <w:r>
              <w:rPr>
                <w:rFonts w:ascii="Arial" w:hAnsi="Arial"/>
                <w:b w:val="0"/>
                <w:i w:val="0"/>
                <w:sz w:val="20"/>
              </w:rPr>
              <w:t>30-39 tuổi</w:t>
            </w:r>
          </w:p>
        </w:tc>
        <w:tc>
          <w:tcPr>
            <w:tcW w:type="dxa" w:w="3120"/>
          </w:tcPr>
          <w:p>
            <w:r>
              <w:rPr>
                <w:rFonts w:ascii="Arial" w:hAnsi="Arial"/>
                <w:sz w:val="20"/>
              </w:rPr>
            </w:r>
            <w:r>
              <w:rPr>
                <w:rFonts w:ascii="Arial" w:hAnsi="Arial"/>
                <w:b w:val="0"/>
                <w:i w:val="0"/>
                <w:sz w:val="20"/>
              </w:rPr>
              <w:t>6-12 tháng/lần</w:t>
            </w:r>
          </w:p>
        </w:tc>
        <w:tc>
          <w:tcPr>
            <w:tcW w:type="dxa" w:w="3120"/>
          </w:tcPr>
          <w:p>
            <w:r>
              <w:rPr>
                <w:rFonts w:ascii="Arial" w:hAnsi="Arial"/>
                <w:sz w:val="20"/>
              </w:rPr>
            </w:r>
            <w:r>
              <w:rPr>
                <w:rFonts w:ascii="Arial" w:hAnsi="Arial"/>
                <w:b w:val="0"/>
                <w:i w:val="0"/>
                <w:sz w:val="20"/>
              </w:rPr>
              <w:t>Nguy cơ u xơ, nang buồng trứng tăng</w:t>
            </w:r>
          </w:p>
        </w:tc>
      </w:tr>
      <w:tr>
        <w:tc>
          <w:tcPr>
            <w:tcW w:type="dxa" w:w="3120"/>
          </w:tcPr>
          <w:p>
            <w:r>
              <w:rPr>
                <w:rFonts w:ascii="Arial" w:hAnsi="Arial"/>
                <w:sz w:val="20"/>
              </w:rPr>
            </w:r>
            <w:r>
              <w:rPr>
                <w:rFonts w:ascii="Arial" w:hAnsi="Arial"/>
                <w:b w:val="0"/>
                <w:i w:val="0"/>
                <w:sz w:val="20"/>
              </w:rPr>
              <w:t>40+ tuổi hoặc tiền mãn kinh</w:t>
            </w:r>
          </w:p>
        </w:tc>
        <w:tc>
          <w:tcPr>
            <w:tcW w:type="dxa" w:w="3120"/>
          </w:tcPr>
          <w:p>
            <w:r>
              <w:rPr>
                <w:rFonts w:ascii="Arial" w:hAnsi="Arial"/>
                <w:sz w:val="20"/>
              </w:rPr>
            </w:r>
            <w:r>
              <w:rPr>
                <w:rFonts w:ascii="Arial" w:hAnsi="Arial"/>
                <w:b w:val="0"/>
                <w:i w:val="0"/>
                <w:sz w:val="20"/>
              </w:rPr>
              <w:t>6 tháng/lần</w:t>
            </w:r>
          </w:p>
        </w:tc>
        <w:tc>
          <w:tcPr>
            <w:tcW w:type="dxa" w:w="3120"/>
          </w:tcPr>
          <w:p>
            <w:r>
              <w:rPr>
                <w:rFonts w:ascii="Arial" w:hAnsi="Arial"/>
                <w:sz w:val="20"/>
              </w:rPr>
            </w:r>
            <w:r>
              <w:rPr>
                <w:rFonts w:ascii="Arial" w:hAnsi="Arial"/>
                <w:b w:val="0"/>
                <w:i w:val="0"/>
                <w:sz w:val="20"/>
              </w:rPr>
              <w:t>Nguy cơ ung thư, biến đổi hormone</w:t>
            </w:r>
          </w:p>
        </w:tc>
      </w:tr>
      <w:tr>
        <w:tc>
          <w:tcPr>
            <w:tcW w:type="dxa" w:w="3120"/>
          </w:tcPr>
          <w:p>
            <w:r>
              <w:rPr>
                <w:rFonts w:ascii="Arial" w:hAnsi="Arial"/>
                <w:sz w:val="20"/>
              </w:rPr>
            </w:r>
            <w:r>
              <w:rPr>
                <w:rFonts w:ascii="Arial" w:hAnsi="Arial"/>
                <w:b w:val="0"/>
                <w:i w:val="0"/>
                <w:sz w:val="20"/>
              </w:rPr>
              <w:t>Đang điều trị bệnh phụ khoa</w:t>
            </w:r>
          </w:p>
        </w:tc>
        <w:tc>
          <w:tcPr>
            <w:tcW w:type="dxa" w:w="3120"/>
          </w:tcPr>
          <w:p>
            <w:r>
              <w:rPr>
                <w:rFonts w:ascii="Arial" w:hAnsi="Arial"/>
                <w:sz w:val="20"/>
              </w:rPr>
            </w:r>
            <w:r>
              <w:rPr>
                <w:rFonts w:ascii="Arial" w:hAnsi="Arial"/>
                <w:b w:val="0"/>
                <w:i w:val="0"/>
                <w:sz w:val="20"/>
              </w:rPr>
              <w:t>Theo chỉ định bác sĩ</w:t>
            </w:r>
          </w:p>
        </w:tc>
        <w:tc>
          <w:tcPr>
            <w:tcW w:type="dxa" w:w="3120"/>
          </w:tcPr>
          <w:p>
            <w:r>
              <w:rPr>
                <w:rFonts w:ascii="Arial" w:hAnsi="Arial"/>
                <w:sz w:val="20"/>
              </w:rPr>
            </w:r>
            <w:r>
              <w:rPr>
                <w:rFonts w:ascii="Arial" w:hAnsi="Arial"/>
                <w:b w:val="0"/>
                <w:i w:val="0"/>
                <w:sz w:val="20"/>
              </w:rPr>
              <w:t>Theo dõi tiến triển điều trị</w:t>
            </w:r>
          </w:p>
        </w:tc>
      </w:tr>
      <w:tr>
        <w:tc>
          <w:tcPr>
            <w:tcW w:type="dxa" w:w="3120"/>
          </w:tcPr>
          <w:p>
            <w:r>
              <w:rPr>
                <w:rFonts w:ascii="Arial" w:hAnsi="Arial"/>
                <w:sz w:val="20"/>
              </w:rPr>
            </w:r>
            <w:r>
              <w:rPr>
                <w:rFonts w:ascii="Arial" w:hAnsi="Arial"/>
                <w:b w:val="0"/>
                <w:i w:val="0"/>
                <w:sz w:val="20"/>
              </w:rPr>
              <w:t>Có tiền sử gia đình ung thư phụ khoa</w:t>
            </w:r>
          </w:p>
        </w:tc>
        <w:tc>
          <w:tcPr>
            <w:tcW w:type="dxa" w:w="3120"/>
          </w:tcPr>
          <w:p>
            <w:r>
              <w:rPr>
                <w:rFonts w:ascii="Arial" w:hAnsi="Arial"/>
                <w:sz w:val="20"/>
              </w:rPr>
            </w:r>
            <w:r>
              <w:rPr>
                <w:rFonts w:ascii="Arial" w:hAnsi="Arial"/>
                <w:b w:val="0"/>
                <w:i w:val="0"/>
                <w:sz w:val="20"/>
              </w:rPr>
              <w:t>6 tháng/lần từ sớm hơn</w:t>
            </w:r>
          </w:p>
        </w:tc>
        <w:tc>
          <w:tcPr>
            <w:tcW w:type="dxa" w:w="3120"/>
          </w:tcPr>
          <w:p>
            <w:r>
              <w:rPr>
                <w:rFonts w:ascii="Arial" w:hAnsi="Arial"/>
                <w:sz w:val="20"/>
              </w:rPr>
            </w:r>
            <w:r>
              <w:rPr>
                <w:rFonts w:ascii="Arial" w:hAnsi="Arial"/>
                <w:b w:val="0"/>
                <w:i w:val="0"/>
                <w:sz w:val="20"/>
              </w:rPr>
              <w:t>Yếu tố di truyền</w:t>
            </w:r>
          </w:p>
        </w:tc>
      </w:tr>
      <w:tr>
        <w:tc>
          <w:tcPr>
            <w:tcW w:type="dxa" w:w="3120"/>
          </w:tcPr>
          <w:p>
            <w:r>
              <w:rPr>
                <w:rFonts w:ascii="Arial" w:hAnsi="Arial"/>
                <w:sz w:val="20"/>
              </w:rPr>
            </w:r>
            <w:r>
              <w:rPr>
                <w:rFonts w:ascii="Arial" w:hAnsi="Arial"/>
                <w:b w:val="0"/>
                <w:i w:val="0"/>
                <w:sz w:val="20"/>
              </w:rPr>
              <w:t>Đang mang thai</w:t>
            </w:r>
          </w:p>
        </w:tc>
        <w:tc>
          <w:tcPr>
            <w:tcW w:type="dxa" w:w="3120"/>
          </w:tcPr>
          <w:p>
            <w:r>
              <w:rPr>
                <w:rFonts w:ascii="Arial" w:hAnsi="Arial"/>
                <w:sz w:val="20"/>
              </w:rPr>
            </w:r>
            <w:r>
              <w:rPr>
                <w:rFonts w:ascii="Arial" w:hAnsi="Arial"/>
                <w:b w:val="0"/>
                <w:i w:val="0"/>
                <w:sz w:val="20"/>
              </w:rPr>
              <w:t>Theo lịch khám thai</w:t>
            </w:r>
          </w:p>
        </w:tc>
        <w:tc>
          <w:tcPr>
            <w:tcW w:type="dxa" w:w="3120"/>
          </w:tcPr>
          <w:p>
            <w:r>
              <w:rPr>
                <w:rFonts w:ascii="Arial" w:hAnsi="Arial"/>
                <w:sz w:val="20"/>
              </w:rPr>
            </w:r>
            <w:r>
              <w:rPr>
                <w:rFonts w:ascii="Arial" w:hAnsi="Arial"/>
                <w:b w:val="0"/>
                <w:i w:val="0"/>
                <w:sz w:val="20"/>
              </w:rPr>
              <w:t>Theo dõi thai kỳ</w:t>
            </w:r>
          </w:p>
        </w:tc>
      </w:tr>
    </w:tbl>
    <w:p/>
    <w:p>
      <w:pPr>
        <w:spacing w:after="160"/>
      </w:pPr>
      <w:r>
        <w:rPr>
          <w:rFonts w:ascii="Arial" w:hAnsi="Arial"/>
          <w:b/>
          <w:i w:val="0"/>
        </w:rPr>
        <w:t>Pap smear</w:t>
      </w:r>
      <w:r>
        <w:rPr>
          <w:rFonts w:ascii="Arial" w:hAnsi="Arial"/>
          <w:b w:val="0"/>
          <w:i w:val="0"/>
        </w:rPr>
        <w:t xml:space="preserve"> (xét nghiệm tế bào học cổ tử cung): Khuyến nghị </w:t>
      </w:r>
      <w:r>
        <w:rPr>
          <w:rFonts w:ascii="Arial" w:hAnsi="Arial"/>
          <w:b/>
          <w:i w:val="0"/>
        </w:rPr>
        <w:t>3 năm/lần</w:t>
      </w:r>
      <w:r>
        <w:rPr>
          <w:rFonts w:ascii="Arial" w:hAnsi="Arial"/>
          <w:b w:val="0"/>
          <w:i w:val="0"/>
        </w:rPr>
        <w:t xml:space="preserve"> cho phụ nữ 21-65 tuổi đã có quan hệ tình dục. Một số phác đồ khuyến nghị kết hợp Pap smear + xét nghiệm HPV mỗi 5 năm/lần cho nhóm 30-65 tuổi.</w:t>
      </w:r>
    </w:p>
    <w:p>
      <w:r>
        <w:rPr>
          <w:color w:val="D1D5DB"/>
        </w:rPr>
        <w:t>────────────────────────────────────────────────────────────</w:t>
      </w:r>
    </w:p>
    <w:p>
      <w:pPr>
        <w:pStyle w:val="Heading2"/>
      </w:pPr>
      <w:r>
        <w:rPr>
          <w:rFonts w:ascii="Arial" w:hAnsi="Arial"/>
          <w:b/>
          <w:color w:val="1E40AF"/>
          <w:sz w:val="30"/>
        </w:rPr>
        <w:t>Bạn Thuộc Nhóm Nào? — Hướng Dẫn Theo Tình Huống</w:t>
      </w:r>
    </w:p>
    <w:p>
      <w:pPr>
        <w:spacing w:after="160"/>
      </w:pPr>
      <w:r>
        <w:rPr>
          <w:rFonts w:ascii="Arial" w:hAnsi="Arial"/>
          <w:b/>
          <w:i w:val="0"/>
        </w:rPr>
        <w:t>Không phải mọi lần khám phụ khoa đều giống nhau. Xác định đúng nhóm giúp bạn chuẩn bị đúng, hỏi đúng câu hỏi và hiểu đúng kết quả.</w:t>
      </w:r>
    </w:p>
    <w:p>
      <w:pPr>
        <w:pStyle w:val="Heading3"/>
      </w:pPr>
      <w:r>
        <w:rPr>
          <w:rFonts w:ascii="Arial" w:hAnsi="Arial"/>
          <w:b/>
          <w:color w:val="374151"/>
          <w:sz w:val="26"/>
        </w:rPr>
        <w:t>Phụ Nữ Lần Đầu Đi Khám — Không Biết Cần Gì</w:t>
      </w:r>
    </w:p>
    <w:p>
      <w:pPr>
        <w:spacing w:after="160"/>
      </w:pPr>
      <w:r>
        <w:rPr>
          <w:rFonts w:ascii="Arial" w:hAnsi="Arial"/>
          <w:b w:val="0"/>
          <w:i w:val="0"/>
        </w:rPr>
        <w:t>Nếu bạn chưa bao giờ đi khám phụ khoa và cảm thấy lo lắng, đây là những gì thực sự xảy ra:</w:t>
      </w:r>
    </w:p>
    <w:p>
      <w:pPr>
        <w:spacing w:before="40" w:after="80"/>
        <w:ind w:left="567" w:hanging="357"/>
      </w:pPr>
      <w:r>
        <w:rPr>
          <w:rFonts w:ascii="Arial" w:hAnsi="Arial"/>
          <w:sz w:val="22"/>
        </w:rPr>
        <w:t xml:space="preserve">1. </w:t>
      </w:r>
      <w:r>
        <w:rPr>
          <w:rFonts w:ascii="Arial" w:hAnsi="Arial"/>
          <w:b/>
          <w:i w:val="0"/>
          <w:sz w:val="22"/>
        </w:rPr>
        <w:t>Hỏi bệnh sử</w:t>
      </w:r>
      <w:r>
        <w:rPr>
          <w:rFonts w:ascii="Arial" w:hAnsi="Arial"/>
          <w:b w:val="0"/>
          <w:i w:val="0"/>
          <w:sz w:val="22"/>
        </w:rPr>
        <w:t xml:space="preserve"> — kinh nguyệt, các triệu chứng (nếu có), tiền sử bệnh gia đình (~5-10 phút)</w:t>
      </w:r>
    </w:p>
    <w:p>
      <w:pPr>
        <w:spacing w:before="40" w:after="80"/>
        <w:ind w:left="567" w:hanging="357"/>
      </w:pPr>
      <w:r>
        <w:rPr>
          <w:rFonts w:ascii="Arial" w:hAnsi="Arial"/>
          <w:sz w:val="22"/>
        </w:rPr>
        <w:t xml:space="preserve">2. </w:t>
      </w:r>
      <w:r>
        <w:rPr>
          <w:rFonts w:ascii="Arial" w:hAnsi="Arial"/>
          <w:b/>
          <w:i w:val="0"/>
          <w:sz w:val="22"/>
        </w:rPr>
        <w:t>Khám bụng/vùng chậu bên ngoài</w:t>
      </w:r>
      <w:r>
        <w:rPr>
          <w:rFonts w:ascii="Arial" w:hAnsi="Arial"/>
          <w:b w:val="0"/>
          <w:i w:val="0"/>
          <w:sz w:val="22"/>
        </w:rPr>
        <w:t xml:space="preserve"> — sờ nắn để kiểm tra tử cung, buồng trứng</w:t>
      </w:r>
    </w:p>
    <w:p>
      <w:pPr>
        <w:spacing w:before="40" w:after="80"/>
        <w:ind w:left="567" w:hanging="357"/>
      </w:pPr>
      <w:r>
        <w:rPr>
          <w:rFonts w:ascii="Arial" w:hAnsi="Arial"/>
          <w:sz w:val="22"/>
        </w:rPr>
        <w:t xml:space="preserve">3. </w:t>
      </w:r>
      <w:r>
        <w:rPr>
          <w:rFonts w:ascii="Arial" w:hAnsi="Arial"/>
          <w:b/>
          <w:i w:val="0"/>
          <w:sz w:val="22"/>
        </w:rPr>
        <w:t>Siêu âm phụ khoa</w:t>
      </w:r>
      <w:r>
        <w:rPr>
          <w:rFonts w:ascii="Arial" w:hAnsi="Arial"/>
          <w:b w:val="0"/>
          <w:i w:val="0"/>
          <w:sz w:val="22"/>
        </w:rPr>
        <w:t xml:space="preserve"> — qua thành bụng hoặc qua đường âm đạo (tùy tình trạng)</w:t>
      </w:r>
    </w:p>
    <w:p>
      <w:pPr>
        <w:spacing w:before="40" w:after="80"/>
        <w:ind w:left="567" w:hanging="357"/>
      </w:pPr>
      <w:r>
        <w:rPr>
          <w:rFonts w:ascii="Arial" w:hAnsi="Arial"/>
          <w:sz w:val="22"/>
        </w:rPr>
        <w:t xml:space="preserve">4. </w:t>
      </w:r>
      <w:r>
        <w:rPr>
          <w:rFonts w:ascii="Arial" w:hAnsi="Arial"/>
          <w:b/>
          <w:i w:val="0"/>
          <w:sz w:val="22"/>
        </w:rPr>
        <w:t>Lấy dịch âm đạo</w:t>
      </w:r>
      <w:r>
        <w:rPr>
          <w:rFonts w:ascii="Arial" w:hAnsi="Arial"/>
          <w:b w:val="0"/>
          <w:i w:val="0"/>
          <w:sz w:val="22"/>
        </w:rPr>
        <w:t xml:space="preserve"> nếu có triệu chứng viêm</w:t>
      </w:r>
    </w:p>
    <w:p>
      <w:pPr>
        <w:spacing w:before="40" w:after="80"/>
        <w:ind w:left="567" w:hanging="357"/>
      </w:pPr>
      <w:r>
        <w:rPr>
          <w:rFonts w:ascii="Arial" w:hAnsi="Arial"/>
          <w:sz w:val="22"/>
        </w:rPr>
        <w:t xml:space="preserve">5. </w:t>
      </w:r>
      <w:r>
        <w:rPr>
          <w:rFonts w:ascii="Arial" w:hAnsi="Arial"/>
          <w:b/>
          <w:i w:val="0"/>
          <w:sz w:val="22"/>
        </w:rPr>
        <w:t>Pap smear</w:t>
      </w:r>
      <w:r>
        <w:rPr>
          <w:rFonts w:ascii="Arial" w:hAnsi="Arial"/>
          <w:b w:val="0"/>
          <w:i w:val="0"/>
          <w:sz w:val="22"/>
        </w:rPr>
        <w:t xml:space="preserve"> nếu đã quan hệ tình dục và từ 21 tuổi trở lên</w:t>
      </w:r>
    </w:p>
    <w:p>
      <w:pPr>
        <w:spacing w:after="160"/>
      </w:pPr>
      <w:r>
        <w:rPr>
          <w:rFonts w:ascii="Arial" w:hAnsi="Arial"/>
          <w:b/>
          <w:i w:val="0"/>
        </w:rPr>
        <w:t>Khám không đau nếu bạn thư giãn và báo bác sĩ khi có bất kỳ khó chịu nào.</w:t>
      </w:r>
    </w:p>
    <w:p>
      <w:pPr>
        <w:pStyle w:val="Heading3"/>
      </w:pPr>
      <w:r>
        <w:rPr>
          <w:rFonts w:ascii="Arial" w:hAnsi="Arial"/>
          <w:b/>
          <w:color w:val="374151"/>
          <w:sz w:val="26"/>
        </w:rPr>
        <w:t>Phụ Nữ Chưa Quan Hệ Tình Dục — Có Cần Khám Không?</w:t>
      </w:r>
    </w:p>
    <w:p>
      <w:pPr>
        <w:spacing w:after="160"/>
      </w:pPr>
      <w:r>
        <w:rPr>
          <w:rFonts w:ascii="Arial" w:hAnsi="Arial"/>
          <w:b/>
          <w:i w:val="0"/>
        </w:rPr>
        <w:t>Có.</w:t>
      </w:r>
      <w:r>
        <w:rPr>
          <w:rFonts w:ascii="Arial" w:hAnsi="Arial"/>
          <w:b w:val="0"/>
          <w:i w:val="0"/>
        </w:rPr>
        <w:t xml:space="preserve"> Bệnh phụ khoa không chỉ xuất hiện ở phụ nữ đã quan hệ. Rối loạn kinh nguyệt, u nang buồng trứng, PCOS, và các bất thường bẩm sinh cần được phát hiện sớm.</w:t>
      </w:r>
    </w:p>
    <w:p>
      <w:pPr>
        <w:spacing w:after="160"/>
      </w:pPr>
      <w:r>
        <w:rPr>
          <w:rFonts w:ascii="Arial" w:hAnsi="Arial"/>
          <w:b w:val="0"/>
          <w:i w:val="0"/>
        </w:rPr>
        <w:t>Điểm khác biệt trong quy trình khám:</w:t>
      </w:r>
    </w:p>
    <w:p>
      <w:pPr>
        <w:pStyle w:val="ListBullet"/>
      </w:pPr>
      <w:r>
        <w:rPr>
          <w:rFonts w:ascii="Arial" w:hAnsi="Arial"/>
          <w:b/>
          <w:i w:val="0"/>
          <w:sz w:val="22"/>
        </w:rPr>
        <w:t>Không dùng mỏ vịt</w:t>
      </w:r>
      <w:r>
        <w:rPr>
          <w:rFonts w:ascii="Arial" w:hAnsi="Arial"/>
          <w:b w:val="0"/>
          <w:i w:val="0"/>
          <w:sz w:val="22"/>
        </w:rPr>
        <w:t xml:space="preserve"> (speculum) — để bảo vệ màng trinh</w:t>
      </w:r>
    </w:p>
    <w:p>
      <w:pPr>
        <w:pStyle w:val="ListBullet"/>
      </w:pPr>
      <w:r>
        <w:rPr>
          <w:rFonts w:ascii="Arial" w:hAnsi="Arial"/>
          <w:b w:val="0"/>
          <w:i w:val="0"/>
          <w:sz w:val="22"/>
        </w:rPr>
        <w:t xml:space="preserve">Thăm khám bên ngoài + </w:t>
      </w:r>
      <w:r>
        <w:rPr>
          <w:rFonts w:ascii="Arial" w:hAnsi="Arial"/>
          <w:b/>
          <w:i w:val="0"/>
          <w:sz w:val="22"/>
        </w:rPr>
        <w:t>siêu âm qua thành bụng</w:t>
      </w:r>
      <w:r>
        <w:rPr>
          <w:rFonts w:ascii="Arial" w:hAnsi="Arial"/>
          <w:b w:val="0"/>
          <w:i w:val="0"/>
          <w:sz w:val="22"/>
        </w:rPr>
        <w:t xml:space="preserve"> thay vì qua đường âm đạo</w:t>
      </w:r>
    </w:p>
    <w:p>
      <w:pPr>
        <w:pStyle w:val="ListBullet"/>
      </w:pPr>
      <w:r>
        <w:rPr>
          <w:rFonts w:ascii="Arial" w:hAnsi="Arial"/>
          <w:b/>
          <w:i w:val="0"/>
          <w:sz w:val="22"/>
        </w:rPr>
        <w:t>Không lấy mẫu Pap smear</w:t>
      </w:r>
      <w:r>
        <w:rPr>
          <w:rFonts w:ascii="Arial" w:hAnsi="Arial"/>
          <w:b w:val="0"/>
          <w:i w:val="0"/>
          <w:sz w:val="22"/>
        </w:rPr>
        <w:t xml:space="preserve"> theo đường âm đạo</w:t>
      </w:r>
    </w:p>
    <w:p>
      <w:pPr>
        <w:pStyle w:val="ListBullet"/>
      </w:pPr>
      <w:r>
        <w:rPr>
          <w:rFonts w:ascii="Arial" w:hAnsi="Arial"/>
          <w:b w:val="0"/>
          <w:i w:val="0"/>
          <w:sz w:val="22"/>
        </w:rPr>
        <w:t>Bác sĩ có thể thăm trực tràng nhẹ nhàng nếu cần đánh giá tử cung</w:t>
      </w:r>
    </w:p>
    <w:p>
      <w:pPr>
        <w:spacing w:before="60" w:after="60"/>
        <w:ind w:left="567"/>
      </w:pPr>
      <w:r>
        <w:rPr>
          <w:rFonts w:ascii="Arial" w:hAnsi="Arial"/>
          <w:b/>
          <w:i w:val="0"/>
          <w:color w:val="4B5563"/>
          <w:sz w:val="20"/>
        </w:rPr>
        <w:t>Câu hỏi nhiều người ngại hỏi nhất:</w:t>
      </w:r>
      <w:r>
        <w:rPr>
          <w:rFonts w:ascii="Arial" w:hAnsi="Arial"/>
          <w:b w:val="0"/>
          <w:i w:val="0"/>
          <w:color w:val="4B5563"/>
          <w:sz w:val="20"/>
        </w:rPr>
        <w:t xml:space="preserve"> "Bác sĩ có biết mình đã quan hệ hay chưa không?" — Câu trả lời là: không nhất thiết, và bác sĩ không có mục tiêu xác định điều đó. Mục tiêu duy nhất là đánh giá sức khỏe của bạn.</w:t>
      </w:r>
    </w:p>
    <w:p>
      <w:pPr>
        <w:pStyle w:val="Heading3"/>
      </w:pPr>
      <w:r>
        <w:rPr>
          <w:rFonts w:ascii="Arial" w:hAnsi="Arial"/>
          <w:b/>
          <w:color w:val="374151"/>
          <w:sz w:val="26"/>
        </w:rPr>
        <w:t>Phụ Nữ Có Gia Đình — Khám Định Kỳ Thông Thường</w:t>
      </w:r>
    </w:p>
    <w:p>
      <w:pPr>
        <w:spacing w:after="160"/>
      </w:pPr>
      <w:r>
        <w:rPr>
          <w:rFonts w:ascii="Arial" w:hAnsi="Arial"/>
          <w:b w:val="0"/>
          <w:i w:val="0"/>
        </w:rPr>
        <w:t>Phụ nữ đã kết hôn hoặc đã quan hệ tình dục nên thực hiện đầy đủ gói khám định kỳ, bao gồm:</w:t>
      </w:r>
    </w:p>
    <w:p>
      <w:pPr>
        <w:pStyle w:val="ListBullet"/>
      </w:pPr>
      <w:r>
        <w:rPr>
          <w:rFonts w:ascii="Arial" w:hAnsi="Arial"/>
          <w:b w:val="0"/>
          <w:i w:val="0"/>
          <w:sz w:val="22"/>
        </w:rPr>
        <w:t>Khám lâm sàng + siêu âm</w:t>
      </w:r>
    </w:p>
    <w:p>
      <w:pPr>
        <w:pStyle w:val="ListBullet"/>
      </w:pPr>
      <w:r>
        <w:rPr>
          <w:rFonts w:ascii="Arial" w:hAnsi="Arial"/>
          <w:b w:val="0"/>
          <w:i w:val="0"/>
          <w:sz w:val="22"/>
        </w:rPr>
        <w:t>Pap smear (3 năm/lần hoặc theo chỉ định)</w:t>
      </w:r>
    </w:p>
    <w:p>
      <w:pPr>
        <w:pStyle w:val="ListBullet"/>
      </w:pPr>
      <w:r>
        <w:rPr>
          <w:rFonts w:ascii="Arial" w:hAnsi="Arial"/>
          <w:b w:val="0"/>
          <w:i w:val="0"/>
          <w:sz w:val="22"/>
        </w:rPr>
        <w:t>Xét nghiệm HPV (nếu từ 30 tuổi)</w:t>
      </w:r>
    </w:p>
    <w:p>
      <w:pPr>
        <w:pStyle w:val="ListBullet"/>
      </w:pPr>
      <w:r>
        <w:rPr>
          <w:rFonts w:ascii="Arial" w:hAnsi="Arial"/>
          <w:b w:val="0"/>
          <w:i w:val="0"/>
          <w:sz w:val="22"/>
        </w:rPr>
        <w:t>Xét nghiệm dịch âm đạo nếu có triệu chứng</w:t>
      </w:r>
    </w:p>
    <w:p>
      <w:pPr>
        <w:spacing w:after="160"/>
      </w:pPr>
      <w:r>
        <w:rPr>
          <w:rFonts w:ascii="Arial" w:hAnsi="Arial"/>
          <w:b w:val="0"/>
          <w:i w:val="0"/>
        </w:rPr>
        <w:t>Nếu đang có kế hoạch mang thai: thêm xét nghiệm dự phòng trước sinh (rubella, toxoplasma, nội tiết tố).</w:t>
      </w:r>
    </w:p>
    <w:p>
      <w:pPr>
        <w:pStyle w:val="Heading3"/>
      </w:pPr>
      <w:r>
        <w:rPr>
          <w:rFonts w:ascii="Arial" w:hAnsi="Arial"/>
          <w:b/>
          <w:color w:val="374151"/>
          <w:sz w:val="26"/>
        </w:rPr>
        <w:t>Phụ Nữ Trên 40 Tuổi / Tiền Mãn Kinh</w:t>
      </w:r>
    </w:p>
    <w:p>
      <w:pPr>
        <w:spacing w:after="160"/>
      </w:pPr>
      <w:r>
        <w:rPr>
          <w:rFonts w:ascii="Arial" w:hAnsi="Arial"/>
          <w:b w:val="0"/>
          <w:i w:val="0"/>
        </w:rPr>
        <w:t>Giai đoạn này cần tầm soát chủ động hơn:</w:t>
      </w:r>
    </w:p>
    <w:p>
      <w:pPr>
        <w:pStyle w:val="ListBullet"/>
      </w:pPr>
      <w:r>
        <w:rPr>
          <w:rFonts w:ascii="Arial" w:hAnsi="Arial"/>
          <w:b w:val="0"/>
          <w:i w:val="0"/>
          <w:sz w:val="22"/>
        </w:rPr>
        <w:t>Siêu âm vú và siêu âm phụ khoa 6 tháng/lần</w:t>
      </w:r>
    </w:p>
    <w:p>
      <w:pPr>
        <w:pStyle w:val="ListBullet"/>
      </w:pPr>
      <w:r>
        <w:rPr>
          <w:rFonts w:ascii="Arial" w:hAnsi="Arial"/>
          <w:b w:val="0"/>
          <w:i w:val="0"/>
          <w:sz w:val="22"/>
        </w:rPr>
        <w:t>Xét nghiệm CA-125 (dấu ấn ung thư buồng trứng) nếu có chỉ định</w:t>
      </w:r>
    </w:p>
    <w:p>
      <w:pPr>
        <w:pStyle w:val="ListBullet"/>
      </w:pPr>
      <w:r>
        <w:rPr>
          <w:rFonts w:ascii="Arial" w:hAnsi="Arial"/>
          <w:b w:val="0"/>
          <w:i w:val="0"/>
          <w:sz w:val="22"/>
        </w:rPr>
        <w:t>Theo dõi mật độ xương (loãng xương liên quan estrogen suy giảm)</w:t>
      </w:r>
    </w:p>
    <w:p>
      <w:pPr>
        <w:pStyle w:val="ListBullet"/>
      </w:pPr>
      <w:r>
        <w:rPr>
          <w:rFonts w:ascii="Arial" w:hAnsi="Arial"/>
          <w:b w:val="0"/>
          <w:i w:val="0"/>
          <w:sz w:val="22"/>
        </w:rPr>
        <w:t>Đánh giá nội tiết tố (FSH, estradiol, LH)</w:t>
      </w:r>
    </w:p>
    <w:p>
      <w:r>
        <w:rPr>
          <w:color w:val="D1D5DB"/>
        </w:rPr>
        <w:t>────────────────────────────────────────────────────────────</w:t>
      </w:r>
    </w:p>
    <w:p>
      <w:pPr>
        <w:pStyle w:val="Heading2"/>
      </w:pPr>
      <w:r>
        <w:rPr>
          <w:rFonts w:ascii="Arial" w:hAnsi="Arial"/>
          <w:b/>
          <w:color w:val="1E40AF"/>
          <w:sz w:val="30"/>
        </w:rPr>
        <w:t>Quy Trình Khám Phụ Khoa — Từng Bước</w:t>
      </w:r>
    </w:p>
    <w:p>
      <w:pPr>
        <w:spacing w:after="160"/>
      </w:pPr>
      <w:r>
        <w:rPr>
          <w:rFonts w:ascii="Arial" w:hAnsi="Arial"/>
          <w:b/>
          <w:i w:val="0"/>
        </w:rPr>
        <w:t>Một buổi khám phụ khoa định kỳ thông thường gồm 4 phần chính và mất khoảng 20-45 phút.</w:t>
      </w:r>
    </w:p>
    <w:p>
      <w:pPr>
        <w:pStyle w:val="Heading3"/>
      </w:pPr>
      <w:r>
        <w:rPr>
          <w:rFonts w:ascii="Arial" w:hAnsi="Arial"/>
          <w:b/>
          <w:color w:val="374151"/>
          <w:sz w:val="26"/>
        </w:rPr>
        <w:t>Bước 1 — Hỏi Bệnh Sử (5-10 phút)</w:t>
      </w:r>
    </w:p>
    <w:p>
      <w:pPr>
        <w:spacing w:after="160"/>
      </w:pPr>
      <w:r>
        <w:rPr>
          <w:rFonts w:ascii="Arial" w:hAnsi="Arial"/>
          <w:b w:val="0"/>
          <w:i w:val="0"/>
        </w:rPr>
        <w:t>Bác sĩ hỏi về:</w:t>
      </w:r>
    </w:p>
    <w:p>
      <w:pPr>
        <w:pStyle w:val="ListBullet"/>
      </w:pPr>
      <w:r>
        <w:rPr>
          <w:rFonts w:ascii="Arial" w:hAnsi="Arial"/>
          <w:b w:val="0"/>
          <w:i w:val="0"/>
          <w:sz w:val="22"/>
        </w:rPr>
        <w:t>Chu kỳ kinh nguyệt (đều, không đều, đau bụng kinh mức độ nào)</w:t>
      </w:r>
    </w:p>
    <w:p>
      <w:pPr>
        <w:pStyle w:val="ListBullet"/>
      </w:pPr>
      <w:r>
        <w:rPr>
          <w:rFonts w:ascii="Arial" w:hAnsi="Arial"/>
          <w:b w:val="0"/>
          <w:i w:val="0"/>
          <w:sz w:val="22"/>
        </w:rPr>
        <w:t>Triệu chứng bất thường (dịch tiết âm đạo, ngứa, đau vùng chậu)</w:t>
      </w:r>
    </w:p>
    <w:p>
      <w:pPr>
        <w:pStyle w:val="ListBullet"/>
      </w:pPr>
      <w:r>
        <w:rPr>
          <w:rFonts w:ascii="Arial" w:hAnsi="Arial"/>
          <w:b w:val="0"/>
          <w:i w:val="0"/>
          <w:sz w:val="22"/>
        </w:rPr>
        <w:t>Tiền sử bệnh bản thân và gia đình</w:t>
      </w:r>
    </w:p>
    <w:p>
      <w:pPr>
        <w:pStyle w:val="ListBullet"/>
      </w:pPr>
      <w:r>
        <w:rPr>
          <w:rFonts w:ascii="Arial" w:hAnsi="Arial"/>
          <w:b w:val="0"/>
          <w:i w:val="0"/>
          <w:sz w:val="22"/>
        </w:rPr>
        <w:t>Tiền sử tình dục và thai sản (nếu có)</w:t>
      </w:r>
    </w:p>
    <w:p>
      <w:pPr>
        <w:spacing w:after="160"/>
      </w:pPr>
      <w:r>
        <w:rPr>
          <w:rFonts w:ascii="Arial" w:hAnsi="Arial"/>
          <w:b/>
          <w:i w:val="0"/>
        </w:rPr>
        <w:t>Trả lời trung thực</w:t>
      </w:r>
      <w:r>
        <w:rPr>
          <w:rFonts w:ascii="Arial" w:hAnsi="Arial"/>
          <w:b w:val="0"/>
          <w:i w:val="0"/>
        </w:rPr>
        <w:t xml:space="preserve"> — thông tin này giúp bác sĩ chỉ định đúng xét nghiệm, không phải để phán xét.</w:t>
      </w:r>
    </w:p>
    <w:p>
      <w:pPr>
        <w:pStyle w:val="Heading3"/>
      </w:pPr>
      <w:r>
        <w:rPr>
          <w:rFonts w:ascii="Arial" w:hAnsi="Arial"/>
          <w:b/>
          <w:color w:val="374151"/>
          <w:sz w:val="26"/>
        </w:rPr>
        <w:t>Bước 2 — Khám Bên Ngoài Và Vùng Bụng</w:t>
      </w:r>
    </w:p>
    <w:p>
      <w:pPr>
        <w:spacing w:after="160"/>
      </w:pPr>
      <w:r>
        <w:rPr>
          <w:rFonts w:ascii="Arial" w:hAnsi="Arial"/>
          <w:b w:val="0"/>
          <w:i w:val="0"/>
        </w:rPr>
        <w:t>Bác sĩ sờ nắn bụng dưới để đánh giá kích thước tử cung, buồng trứng, phát hiện khối u hoặc điểm đau bất thường.</w:t>
      </w:r>
    </w:p>
    <w:p>
      <w:pPr>
        <w:pStyle w:val="Heading3"/>
      </w:pPr>
      <w:r>
        <w:rPr>
          <w:rFonts w:ascii="Arial" w:hAnsi="Arial"/>
          <w:b/>
          <w:color w:val="374151"/>
          <w:sz w:val="26"/>
        </w:rPr>
        <w:t>Bước 3 — Siêu Âm Phụ Khoa</w:t>
      </w:r>
    </w:p>
    <w:p>
      <w:pPr>
        <w:spacing w:after="160"/>
      </w:pPr>
      <w:r>
        <w:rPr>
          <w:rFonts w:ascii="Arial" w:hAnsi="Arial"/>
          <w:b w:val="0"/>
          <w:i w:val="0"/>
        </w:rPr>
        <w:t>Siêu âm giúp nhìn thấy tử cung, hai buồng trứng, và phát hiện u nang, u xơ, dịch trong ổ bụng. Có 2 loại:</w:t>
      </w:r>
    </w:p>
    <w:p>
      <w:pPr>
        <w:pStyle w:val="ListBullet"/>
      </w:pPr>
      <w:r>
        <w:rPr>
          <w:rFonts w:ascii="Arial" w:hAnsi="Arial"/>
          <w:b/>
          <w:i w:val="0"/>
          <w:sz w:val="22"/>
        </w:rPr>
        <w:t>Siêu âm qua thành bụng:</w:t>
      </w:r>
      <w:r>
        <w:rPr>
          <w:rFonts w:ascii="Arial" w:hAnsi="Arial"/>
          <w:b w:val="0"/>
          <w:i w:val="0"/>
          <w:sz w:val="22"/>
        </w:rPr>
        <w:t xml:space="preserve"> Không xâm lấn, phù hợp cho tất cả (bàng quang cần đầy)</w:t>
      </w:r>
    </w:p>
    <w:p>
      <w:pPr>
        <w:pStyle w:val="ListBullet"/>
      </w:pPr>
      <w:r>
        <w:rPr>
          <w:rFonts w:ascii="Arial" w:hAnsi="Arial"/>
          <w:b/>
          <w:i w:val="0"/>
          <w:sz w:val="22"/>
        </w:rPr>
        <w:t>Siêu âm đầu dò âm đạo:</w:t>
      </w:r>
      <w:r>
        <w:rPr>
          <w:rFonts w:ascii="Arial" w:hAnsi="Arial"/>
          <w:b w:val="0"/>
          <w:i w:val="0"/>
          <w:sz w:val="22"/>
        </w:rPr>
        <w:t xml:space="preserve"> Hình ảnh rõ hơn, thường dùng cho phụ nữ đã quan hệ (bàng quang cần rỗng)</w:t>
      </w:r>
    </w:p>
    <w:p>
      <w:pPr>
        <w:pStyle w:val="Heading3"/>
      </w:pPr>
      <w:r>
        <w:rPr>
          <w:rFonts w:ascii="Arial" w:hAnsi="Arial"/>
          <w:b/>
          <w:color w:val="374151"/>
          <w:sz w:val="26"/>
        </w:rPr>
        <w:t>Bước 4 — Xét Nghiệm (Tùy Chỉ Định)</w:t>
      </w:r>
    </w:p>
    <w:p>
      <w:pPr>
        <w:spacing w:after="160"/>
      </w:pPr>
      <w:r>
        <w:rPr>
          <w:rFonts w:ascii="Arial" w:hAnsi="Arial"/>
          <w:b w:val="0"/>
          <w:i w:val="0"/>
        </w:rPr>
        <w:t>Tùy tình trạng, bác sĩ có thể chỉ định thêm:</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Xét nghiệm</w:t>
            </w:r>
          </w:p>
        </w:tc>
        <w:tc>
          <w:tcPr>
            <w:tcW w:type="dxa" w:w="3120"/>
          </w:tcPr>
          <w:p>
            <w:r>
              <w:rPr>
                <w:rFonts w:ascii="Arial" w:hAnsi="Arial"/>
                <w:b/>
                <w:sz w:val="20"/>
              </w:rPr>
            </w:r>
            <w:r>
              <w:rPr>
                <w:rFonts w:ascii="Arial" w:hAnsi="Arial"/>
                <w:b/>
                <w:i w:val="0"/>
                <w:sz w:val="20"/>
              </w:rPr>
              <w:t>Mục đích</w:t>
            </w:r>
          </w:p>
        </w:tc>
        <w:tc>
          <w:tcPr>
            <w:tcW w:type="dxa" w:w="3120"/>
          </w:tcPr>
          <w:p>
            <w:r>
              <w:rPr>
                <w:rFonts w:ascii="Arial" w:hAnsi="Arial"/>
                <w:b/>
                <w:sz w:val="20"/>
              </w:rPr>
            </w:r>
            <w:r>
              <w:rPr>
                <w:rFonts w:ascii="Arial" w:hAnsi="Arial"/>
                <w:b/>
                <w:i w:val="0"/>
                <w:sz w:val="20"/>
              </w:rPr>
              <w:t>Tần suất gợi ý</w:t>
            </w:r>
          </w:p>
        </w:tc>
      </w:tr>
      <w:tr>
        <w:tc>
          <w:tcPr>
            <w:tcW w:type="dxa" w:w="3120"/>
          </w:tcPr>
          <w:p>
            <w:r>
              <w:rPr>
                <w:rFonts w:ascii="Arial" w:hAnsi="Arial"/>
                <w:sz w:val="20"/>
              </w:rPr>
            </w:r>
            <w:r>
              <w:rPr>
                <w:rFonts w:ascii="Arial" w:hAnsi="Arial"/>
                <w:b w:val="0"/>
                <w:i w:val="0"/>
                <w:sz w:val="20"/>
              </w:rPr>
              <w:t>Pap smear</w:t>
            </w:r>
          </w:p>
        </w:tc>
        <w:tc>
          <w:tcPr>
            <w:tcW w:type="dxa" w:w="3120"/>
          </w:tcPr>
          <w:p>
            <w:r>
              <w:rPr>
                <w:rFonts w:ascii="Arial" w:hAnsi="Arial"/>
                <w:sz w:val="20"/>
              </w:rPr>
            </w:r>
            <w:r>
              <w:rPr>
                <w:rFonts w:ascii="Arial" w:hAnsi="Arial"/>
                <w:b w:val="0"/>
                <w:i w:val="0"/>
                <w:sz w:val="20"/>
              </w:rPr>
              <w:t>Tầm soát ung thư cổ tử cung</w:t>
            </w:r>
          </w:p>
        </w:tc>
        <w:tc>
          <w:tcPr>
            <w:tcW w:type="dxa" w:w="3120"/>
          </w:tcPr>
          <w:p>
            <w:r>
              <w:rPr>
                <w:rFonts w:ascii="Arial" w:hAnsi="Arial"/>
                <w:sz w:val="20"/>
              </w:rPr>
            </w:r>
            <w:r>
              <w:rPr>
                <w:rFonts w:ascii="Arial" w:hAnsi="Arial"/>
                <w:b w:val="0"/>
                <w:i w:val="0"/>
                <w:sz w:val="20"/>
              </w:rPr>
              <w:t>3 năm/lần (21-65 tuổi đã quan hệ)</w:t>
            </w:r>
          </w:p>
        </w:tc>
      </w:tr>
      <w:tr>
        <w:tc>
          <w:tcPr>
            <w:tcW w:type="dxa" w:w="3120"/>
          </w:tcPr>
          <w:p>
            <w:r>
              <w:rPr>
                <w:rFonts w:ascii="Arial" w:hAnsi="Arial"/>
                <w:sz w:val="20"/>
              </w:rPr>
            </w:r>
            <w:r>
              <w:rPr>
                <w:rFonts w:ascii="Arial" w:hAnsi="Arial"/>
                <w:b w:val="0"/>
                <w:i w:val="0"/>
                <w:sz w:val="20"/>
              </w:rPr>
              <w:t>Xét nghiệm HPV</w:t>
            </w:r>
          </w:p>
        </w:tc>
        <w:tc>
          <w:tcPr>
            <w:tcW w:type="dxa" w:w="3120"/>
          </w:tcPr>
          <w:p>
            <w:r>
              <w:rPr>
                <w:rFonts w:ascii="Arial" w:hAnsi="Arial"/>
                <w:sz w:val="20"/>
              </w:rPr>
            </w:r>
            <w:r>
              <w:rPr>
                <w:rFonts w:ascii="Arial" w:hAnsi="Arial"/>
                <w:b w:val="0"/>
                <w:i w:val="0"/>
                <w:sz w:val="20"/>
              </w:rPr>
              <w:t>Phát hiện virus HPV nguy cơ cao</w:t>
            </w:r>
          </w:p>
        </w:tc>
        <w:tc>
          <w:tcPr>
            <w:tcW w:type="dxa" w:w="3120"/>
          </w:tcPr>
          <w:p>
            <w:r>
              <w:rPr>
                <w:rFonts w:ascii="Arial" w:hAnsi="Arial"/>
                <w:sz w:val="20"/>
              </w:rPr>
            </w:r>
            <w:r>
              <w:rPr>
                <w:rFonts w:ascii="Arial" w:hAnsi="Arial"/>
                <w:b w:val="0"/>
                <w:i w:val="0"/>
                <w:sz w:val="20"/>
              </w:rPr>
              <w:t>5 năm/lần (kết hợp Pap smear, 30+ tuổi)</w:t>
            </w:r>
          </w:p>
        </w:tc>
      </w:tr>
      <w:tr>
        <w:tc>
          <w:tcPr>
            <w:tcW w:type="dxa" w:w="3120"/>
          </w:tcPr>
          <w:p>
            <w:r>
              <w:rPr>
                <w:rFonts w:ascii="Arial" w:hAnsi="Arial"/>
                <w:sz w:val="20"/>
              </w:rPr>
            </w:r>
            <w:r>
              <w:rPr>
                <w:rFonts w:ascii="Arial" w:hAnsi="Arial"/>
                <w:b w:val="0"/>
                <w:i w:val="0"/>
                <w:sz w:val="20"/>
              </w:rPr>
              <w:t>Xét nghiệm dịch âm đạo</w:t>
            </w:r>
          </w:p>
        </w:tc>
        <w:tc>
          <w:tcPr>
            <w:tcW w:type="dxa" w:w="3120"/>
          </w:tcPr>
          <w:p>
            <w:r>
              <w:rPr>
                <w:rFonts w:ascii="Arial" w:hAnsi="Arial"/>
                <w:sz w:val="20"/>
              </w:rPr>
            </w:r>
            <w:r>
              <w:rPr>
                <w:rFonts w:ascii="Arial" w:hAnsi="Arial"/>
                <w:b w:val="0"/>
                <w:i w:val="0"/>
                <w:sz w:val="20"/>
              </w:rPr>
              <w:t>Viêm nhiễm âm đạo, STI</w:t>
            </w:r>
          </w:p>
        </w:tc>
        <w:tc>
          <w:tcPr>
            <w:tcW w:type="dxa" w:w="3120"/>
          </w:tcPr>
          <w:p>
            <w:r>
              <w:rPr>
                <w:rFonts w:ascii="Arial" w:hAnsi="Arial"/>
                <w:sz w:val="20"/>
              </w:rPr>
            </w:r>
            <w:r>
              <w:rPr>
                <w:rFonts w:ascii="Arial" w:hAnsi="Arial"/>
                <w:b w:val="0"/>
                <w:i w:val="0"/>
                <w:sz w:val="20"/>
              </w:rPr>
              <w:t>Khi có triệu chứng hoặc nguy cơ</w:t>
            </w:r>
          </w:p>
        </w:tc>
      </w:tr>
      <w:tr>
        <w:tc>
          <w:tcPr>
            <w:tcW w:type="dxa" w:w="3120"/>
          </w:tcPr>
          <w:p>
            <w:r>
              <w:rPr>
                <w:rFonts w:ascii="Arial" w:hAnsi="Arial"/>
                <w:sz w:val="20"/>
              </w:rPr>
            </w:r>
            <w:r>
              <w:rPr>
                <w:rFonts w:ascii="Arial" w:hAnsi="Arial"/>
                <w:b w:val="0"/>
                <w:i w:val="0"/>
                <w:sz w:val="20"/>
              </w:rPr>
              <w:t>CA-125 máu</w:t>
            </w:r>
          </w:p>
        </w:tc>
        <w:tc>
          <w:tcPr>
            <w:tcW w:type="dxa" w:w="3120"/>
          </w:tcPr>
          <w:p>
            <w:r>
              <w:rPr>
                <w:rFonts w:ascii="Arial" w:hAnsi="Arial"/>
                <w:sz w:val="20"/>
              </w:rPr>
            </w:r>
            <w:r>
              <w:rPr>
                <w:rFonts w:ascii="Arial" w:hAnsi="Arial"/>
                <w:b w:val="0"/>
                <w:i w:val="0"/>
                <w:sz w:val="20"/>
              </w:rPr>
              <w:t>Dấu ấn ung thư buồng trứng</w:t>
            </w:r>
          </w:p>
        </w:tc>
        <w:tc>
          <w:tcPr>
            <w:tcW w:type="dxa" w:w="3120"/>
          </w:tcPr>
          <w:p>
            <w:r>
              <w:rPr>
                <w:rFonts w:ascii="Arial" w:hAnsi="Arial"/>
                <w:sz w:val="20"/>
              </w:rPr>
            </w:r>
            <w:r>
              <w:rPr>
                <w:rFonts w:ascii="Arial" w:hAnsi="Arial"/>
                <w:b w:val="0"/>
                <w:i w:val="0"/>
                <w:sz w:val="20"/>
              </w:rPr>
              <w:t>Khi có chỉ định (40+, tiền sử gia đình)</w:t>
            </w:r>
          </w:p>
        </w:tc>
      </w:tr>
      <w:tr>
        <w:tc>
          <w:tcPr>
            <w:tcW w:type="dxa" w:w="3120"/>
          </w:tcPr>
          <w:p>
            <w:r>
              <w:rPr>
                <w:rFonts w:ascii="Arial" w:hAnsi="Arial"/>
                <w:sz w:val="20"/>
              </w:rPr>
            </w:r>
            <w:r>
              <w:rPr>
                <w:rFonts w:ascii="Arial" w:hAnsi="Arial"/>
                <w:b w:val="0"/>
                <w:i w:val="0"/>
                <w:sz w:val="20"/>
              </w:rPr>
              <w:t>Nội tiết tố (FSH, LH, estradiol)</w:t>
            </w:r>
          </w:p>
        </w:tc>
        <w:tc>
          <w:tcPr>
            <w:tcW w:type="dxa" w:w="3120"/>
          </w:tcPr>
          <w:p>
            <w:r>
              <w:rPr>
                <w:rFonts w:ascii="Arial" w:hAnsi="Arial"/>
                <w:sz w:val="20"/>
              </w:rPr>
            </w:r>
            <w:r>
              <w:rPr>
                <w:rFonts w:ascii="Arial" w:hAnsi="Arial"/>
                <w:b w:val="0"/>
                <w:i w:val="0"/>
                <w:sz w:val="20"/>
              </w:rPr>
              <w:t>Rối loạn kinh nguyệt, PCOS, mãn kinh</w:t>
            </w:r>
          </w:p>
        </w:tc>
        <w:tc>
          <w:tcPr>
            <w:tcW w:type="dxa" w:w="3120"/>
          </w:tcPr>
          <w:p>
            <w:r>
              <w:rPr>
                <w:rFonts w:ascii="Arial" w:hAnsi="Arial"/>
                <w:sz w:val="20"/>
              </w:rPr>
            </w:r>
            <w:r>
              <w:rPr>
                <w:rFonts w:ascii="Arial" w:hAnsi="Arial"/>
                <w:b w:val="0"/>
                <w:i w:val="0"/>
                <w:sz w:val="20"/>
              </w:rPr>
              <w:t>Khi có vấn đề kinh nguyệt</w:t>
            </w:r>
          </w:p>
        </w:tc>
      </w:tr>
      <w:tr>
        <w:tc>
          <w:tcPr>
            <w:tcW w:type="dxa" w:w="3120"/>
          </w:tcPr>
          <w:p>
            <w:r>
              <w:rPr>
                <w:rFonts w:ascii="Arial" w:hAnsi="Arial"/>
                <w:sz w:val="20"/>
              </w:rPr>
            </w:r>
            <w:r>
              <w:rPr>
                <w:rFonts w:ascii="Arial" w:hAnsi="Arial"/>
                <w:b w:val="0"/>
                <w:i w:val="0"/>
                <w:sz w:val="20"/>
              </w:rPr>
              <w:t>Siêu âm vú</w:t>
            </w:r>
          </w:p>
        </w:tc>
        <w:tc>
          <w:tcPr>
            <w:tcW w:type="dxa" w:w="3120"/>
          </w:tcPr>
          <w:p>
            <w:r>
              <w:rPr>
                <w:rFonts w:ascii="Arial" w:hAnsi="Arial"/>
                <w:sz w:val="20"/>
              </w:rPr>
            </w:r>
            <w:r>
              <w:rPr>
                <w:rFonts w:ascii="Arial" w:hAnsi="Arial"/>
                <w:b w:val="0"/>
                <w:i w:val="0"/>
                <w:sz w:val="20"/>
              </w:rPr>
              <w:t>Tầm soát ung thư vú</w:t>
            </w:r>
          </w:p>
        </w:tc>
        <w:tc>
          <w:tcPr>
            <w:tcW w:type="dxa" w:w="3120"/>
          </w:tcPr>
          <w:p>
            <w:r>
              <w:rPr>
                <w:rFonts w:ascii="Arial" w:hAnsi="Arial"/>
                <w:sz w:val="20"/>
              </w:rPr>
            </w:r>
            <w:r>
              <w:rPr>
                <w:rFonts w:ascii="Arial" w:hAnsi="Arial"/>
                <w:b w:val="0"/>
                <w:i w:val="0"/>
                <w:sz w:val="20"/>
              </w:rPr>
              <w:t>1 năm/lần (từ 40 tuổi, hoặc sớm hơn nếu nguy cơ)</w:t>
            </w:r>
          </w:p>
        </w:tc>
      </w:tr>
    </w:tbl>
    <w:p/>
    <w:p>
      <w:r>
        <w:rPr>
          <w:color w:val="D1D5DB"/>
        </w:rPr>
        <w:t>────────────────────────────────────────────────────────────</w:t>
      </w:r>
    </w:p>
    <w:p>
      <w:pPr>
        <w:pStyle w:val="Heading2"/>
      </w:pPr>
      <w:r>
        <w:rPr>
          <w:rFonts w:ascii="Arial" w:hAnsi="Arial"/>
          <w:b/>
          <w:color w:val="1E40AF"/>
          <w:sz w:val="30"/>
        </w:rPr>
        <w:t>Chuẩn Bị Trước Khi Đi Khám — Lưu Ý Quan Trọng</w:t>
      </w:r>
    </w:p>
    <w:p>
      <w:pPr>
        <w:spacing w:after="160"/>
      </w:pPr>
      <w:r>
        <w:rPr>
          <w:rFonts w:ascii="Arial" w:hAnsi="Arial"/>
          <w:b/>
          <w:i w:val="0"/>
        </w:rPr>
        <w:t>Chuẩn bị đúng cách giúp kết quả khám chính xác hơn và buổi khám thoải mái hơn.</w:t>
      </w:r>
    </w:p>
    <w:p>
      <w:pPr>
        <w:spacing w:after="160"/>
      </w:pPr>
      <w:r>
        <w:rPr>
          <w:rFonts w:ascii="Arial" w:hAnsi="Arial"/>
          <w:b/>
          <w:i w:val="0"/>
        </w:rPr>
        <w:t>Thời điểm tốt nhất:</w:t>
      </w:r>
      <w:r>
        <w:rPr>
          <w:rFonts w:ascii="Arial" w:hAnsi="Arial"/>
          <w:b w:val="0"/>
          <w:i w:val="0"/>
        </w:rPr>
        <w:t xml:space="preserve"> Sau khi sạch kinh 3-7 ngày — tử cung không đang hành kinh, kết quả siêu âm và Pap smear chính xác nhất.</w:t>
      </w:r>
    </w:p>
    <w:p>
      <w:pPr>
        <w:spacing w:after="160"/>
      </w:pPr>
      <w:r>
        <w:rPr>
          <w:rFonts w:ascii="Arial" w:hAnsi="Arial"/>
          <w:b/>
          <w:i w:val="0"/>
        </w:rPr>
        <w:t>Ngày trước và ngày khám:</w:t>
      </w:r>
    </w:p>
    <w:p>
      <w:pPr>
        <w:pStyle w:val="ListBullet"/>
      </w:pPr>
      <w:r>
        <w:rPr>
          <w:rFonts w:ascii="Arial" w:hAnsi="Arial"/>
          <w:b w:val="0"/>
          <w:i w:val="0"/>
          <w:sz w:val="22"/>
        </w:rPr>
        <w:t>Không quan hệ tình dục 24-48 giờ trước khám (có thể ảnh hưởng kết quả dịch âm đạo)</w:t>
      </w:r>
    </w:p>
    <w:p>
      <w:pPr>
        <w:pStyle w:val="ListBullet"/>
      </w:pPr>
      <w:r>
        <w:rPr>
          <w:rFonts w:ascii="Arial" w:hAnsi="Arial"/>
          <w:b w:val="0"/>
          <w:i w:val="0"/>
          <w:sz w:val="22"/>
        </w:rPr>
        <w:t>Không dùng thuốc đặt âm đạo hoặc thụt rửa sâu 24 giờ trước</w:t>
      </w:r>
    </w:p>
    <w:p>
      <w:pPr>
        <w:pStyle w:val="ListBullet"/>
      </w:pPr>
      <w:r>
        <w:rPr>
          <w:rFonts w:ascii="Arial" w:hAnsi="Arial"/>
          <w:b w:val="0"/>
          <w:i w:val="0"/>
          <w:sz w:val="22"/>
        </w:rPr>
        <w:t>Vệ sinh bên ngoài sạch sẽ bình thường — không cần chuẩn bị đặc biệt</w:t>
      </w:r>
    </w:p>
    <w:p>
      <w:pPr>
        <w:pStyle w:val="ListBullet"/>
      </w:pPr>
      <w:r>
        <w:rPr>
          <w:rFonts w:ascii="Arial" w:hAnsi="Arial"/>
          <w:b w:val="0"/>
          <w:i w:val="0"/>
          <w:sz w:val="22"/>
        </w:rPr>
        <w:t>Mặc quần áo thoải mái, dễ thay</w:t>
      </w:r>
    </w:p>
    <w:p>
      <w:pPr>
        <w:pStyle w:val="ListBullet"/>
      </w:pPr>
      <w:r>
        <w:rPr>
          <w:rFonts w:ascii="Arial" w:hAnsi="Arial"/>
          <w:b/>
          <w:i w:val="0"/>
          <w:sz w:val="22"/>
        </w:rPr>
        <w:t>Nếu siêu âm qua thành bụng:</w:t>
      </w:r>
      <w:r>
        <w:rPr>
          <w:rFonts w:ascii="Arial" w:hAnsi="Arial"/>
          <w:b w:val="0"/>
          <w:i w:val="0"/>
          <w:sz w:val="22"/>
        </w:rPr>
        <w:t xml:space="preserve"> Uống 500ml nước trước 30 phút, không đi tiểu để bàng quang đầy</w:t>
      </w:r>
    </w:p>
    <w:p>
      <w:pPr>
        <w:pStyle w:val="ListBullet"/>
      </w:pPr>
      <w:r>
        <w:rPr>
          <w:rFonts w:ascii="Arial" w:hAnsi="Arial"/>
          <w:b/>
          <w:i w:val="0"/>
          <w:sz w:val="22"/>
        </w:rPr>
        <w:t>Nếu siêu âm đầu dò âm đạo:</w:t>
      </w:r>
      <w:r>
        <w:rPr>
          <w:rFonts w:ascii="Arial" w:hAnsi="Arial"/>
          <w:b w:val="0"/>
          <w:i w:val="0"/>
          <w:sz w:val="22"/>
        </w:rPr>
        <w:t xml:space="preserve"> Đi tiểu trước khi vào phòng khám</w:t>
      </w:r>
    </w:p>
    <w:p>
      <w:pPr>
        <w:spacing w:after="160"/>
      </w:pPr>
      <w:r>
        <w:rPr>
          <w:rFonts w:ascii="Arial" w:hAnsi="Arial"/>
          <w:b/>
          <w:i w:val="0"/>
        </w:rPr>
        <w:t>Nên hỏi bác sĩ:</w:t>
      </w:r>
    </w:p>
    <w:p>
      <w:pPr>
        <w:pStyle w:val="ListBullet"/>
      </w:pPr>
      <w:r>
        <w:rPr>
          <w:rFonts w:ascii="Arial" w:hAnsi="Arial"/>
          <w:b w:val="0"/>
          <w:i w:val="0"/>
          <w:sz w:val="22"/>
        </w:rPr>
        <w:t>Kết quả có vấn đề gì không?</w:t>
      </w:r>
    </w:p>
    <w:p>
      <w:pPr>
        <w:pStyle w:val="ListBullet"/>
      </w:pPr>
      <w:r>
        <w:rPr>
          <w:rFonts w:ascii="Arial" w:hAnsi="Arial"/>
          <w:b w:val="0"/>
          <w:i w:val="0"/>
          <w:sz w:val="22"/>
        </w:rPr>
        <w:t>Lần sau cần khám gì thêm?</w:t>
      </w:r>
    </w:p>
    <w:p>
      <w:pPr>
        <w:pStyle w:val="ListBullet"/>
      </w:pPr>
      <w:r>
        <w:rPr>
          <w:rFonts w:ascii="Arial" w:hAnsi="Arial"/>
          <w:b w:val="0"/>
          <w:i w:val="0"/>
          <w:sz w:val="22"/>
        </w:rPr>
        <w:t>Có cần xét nghiệm bổ sung không?</w:t>
      </w:r>
    </w:p>
    <w:p>
      <w:r>
        <w:rPr>
          <w:color w:val="D1D5DB"/>
        </w:rPr>
        <w:t>────────────────────────────────────────────────────────────</w:t>
      </w:r>
    </w:p>
    <w:p>
      <w:pPr>
        <w:pStyle w:val="Heading2"/>
      </w:pPr>
      <w:r>
        <w:rPr>
          <w:rFonts w:ascii="Arial" w:hAnsi="Arial"/>
          <w:b/>
          <w:color w:val="1E40AF"/>
          <w:sz w:val="30"/>
        </w:rPr>
        <w:t>Phân Biệt: Khám Phụ Khoa Vs. Khám Sức Khỏe Tổng Quát</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Tiêu chí</w:t>
            </w:r>
          </w:p>
        </w:tc>
        <w:tc>
          <w:tcPr>
            <w:tcW w:type="dxa" w:w="3120"/>
          </w:tcPr>
          <w:p>
            <w:r>
              <w:rPr>
                <w:rFonts w:ascii="Arial" w:hAnsi="Arial"/>
                <w:b/>
                <w:sz w:val="20"/>
              </w:rPr>
            </w:r>
            <w:r>
              <w:rPr>
                <w:rFonts w:ascii="Arial" w:hAnsi="Arial"/>
                <w:b/>
                <w:i w:val="0"/>
                <w:sz w:val="20"/>
              </w:rPr>
              <w:t>Khám phụ khoa</w:t>
            </w:r>
          </w:p>
        </w:tc>
        <w:tc>
          <w:tcPr>
            <w:tcW w:type="dxa" w:w="3120"/>
          </w:tcPr>
          <w:p>
            <w:r>
              <w:rPr>
                <w:rFonts w:ascii="Arial" w:hAnsi="Arial"/>
                <w:b/>
                <w:sz w:val="20"/>
              </w:rPr>
            </w:r>
            <w:r>
              <w:rPr>
                <w:rFonts w:ascii="Arial" w:hAnsi="Arial"/>
                <w:b/>
                <w:i w:val="0"/>
                <w:sz w:val="20"/>
              </w:rPr>
              <w:t>Khám sức khỏe tổng quát</w:t>
            </w:r>
          </w:p>
        </w:tc>
      </w:tr>
      <w:tr>
        <w:tc>
          <w:tcPr>
            <w:tcW w:type="dxa" w:w="3120"/>
          </w:tcPr>
          <w:p>
            <w:r>
              <w:rPr>
                <w:rFonts w:ascii="Arial" w:hAnsi="Arial"/>
                <w:sz w:val="20"/>
              </w:rPr>
            </w:r>
            <w:r>
              <w:rPr>
                <w:rFonts w:ascii="Arial" w:hAnsi="Arial"/>
                <w:b w:val="0"/>
                <w:i w:val="0"/>
                <w:sz w:val="20"/>
              </w:rPr>
              <w:t>Tập trung vào</w:t>
            </w:r>
          </w:p>
        </w:tc>
        <w:tc>
          <w:tcPr>
            <w:tcW w:type="dxa" w:w="3120"/>
          </w:tcPr>
          <w:p>
            <w:r>
              <w:rPr>
                <w:rFonts w:ascii="Arial" w:hAnsi="Arial"/>
                <w:sz w:val="20"/>
              </w:rPr>
            </w:r>
            <w:r>
              <w:rPr>
                <w:rFonts w:ascii="Arial" w:hAnsi="Arial"/>
                <w:b w:val="0"/>
                <w:i w:val="0"/>
                <w:sz w:val="20"/>
              </w:rPr>
              <w:t>Sức khỏe sinh sản, cơ quan sinh dục nữ</w:t>
            </w:r>
          </w:p>
        </w:tc>
        <w:tc>
          <w:tcPr>
            <w:tcW w:type="dxa" w:w="3120"/>
          </w:tcPr>
          <w:p>
            <w:r>
              <w:rPr>
                <w:rFonts w:ascii="Arial" w:hAnsi="Arial"/>
                <w:sz w:val="20"/>
              </w:rPr>
            </w:r>
            <w:r>
              <w:rPr>
                <w:rFonts w:ascii="Arial" w:hAnsi="Arial"/>
                <w:b w:val="0"/>
                <w:i w:val="0"/>
                <w:sz w:val="20"/>
              </w:rPr>
              <w:t>Toàn bộ cơ thể</w:t>
            </w:r>
          </w:p>
        </w:tc>
      </w:tr>
      <w:tr>
        <w:tc>
          <w:tcPr>
            <w:tcW w:type="dxa" w:w="3120"/>
          </w:tcPr>
          <w:p>
            <w:r>
              <w:rPr>
                <w:rFonts w:ascii="Arial" w:hAnsi="Arial"/>
                <w:sz w:val="20"/>
              </w:rPr>
            </w:r>
            <w:r>
              <w:rPr>
                <w:rFonts w:ascii="Arial" w:hAnsi="Arial"/>
                <w:b w:val="0"/>
                <w:i w:val="0"/>
                <w:sz w:val="20"/>
              </w:rPr>
              <w:t>Chuyên khoa</w:t>
            </w:r>
          </w:p>
        </w:tc>
        <w:tc>
          <w:tcPr>
            <w:tcW w:type="dxa" w:w="3120"/>
          </w:tcPr>
          <w:p>
            <w:r>
              <w:rPr>
                <w:rFonts w:ascii="Arial" w:hAnsi="Arial"/>
                <w:sz w:val="20"/>
              </w:rPr>
            </w:r>
            <w:r>
              <w:rPr>
                <w:rFonts w:ascii="Arial" w:hAnsi="Arial"/>
                <w:b w:val="0"/>
                <w:i w:val="0"/>
                <w:sz w:val="20"/>
              </w:rPr>
              <w:t>Sản phụ khoa</w:t>
            </w:r>
          </w:p>
        </w:tc>
        <w:tc>
          <w:tcPr>
            <w:tcW w:type="dxa" w:w="3120"/>
          </w:tcPr>
          <w:p>
            <w:r>
              <w:rPr>
                <w:rFonts w:ascii="Arial" w:hAnsi="Arial"/>
                <w:sz w:val="20"/>
              </w:rPr>
            </w:r>
            <w:r>
              <w:rPr>
                <w:rFonts w:ascii="Arial" w:hAnsi="Arial"/>
                <w:b w:val="0"/>
                <w:i w:val="0"/>
                <w:sz w:val="20"/>
              </w:rPr>
              <w:t>Đa khoa / nội khoa</w:t>
            </w:r>
          </w:p>
        </w:tc>
      </w:tr>
      <w:tr>
        <w:tc>
          <w:tcPr>
            <w:tcW w:type="dxa" w:w="3120"/>
          </w:tcPr>
          <w:p>
            <w:r>
              <w:rPr>
                <w:rFonts w:ascii="Arial" w:hAnsi="Arial"/>
                <w:sz w:val="20"/>
              </w:rPr>
            </w:r>
            <w:r>
              <w:rPr>
                <w:rFonts w:ascii="Arial" w:hAnsi="Arial"/>
                <w:b w:val="0"/>
                <w:i w:val="0"/>
                <w:sz w:val="20"/>
              </w:rPr>
              <w:t>Tần suất</w:t>
            </w:r>
          </w:p>
        </w:tc>
        <w:tc>
          <w:tcPr>
            <w:tcW w:type="dxa" w:w="3120"/>
          </w:tcPr>
          <w:p>
            <w:r>
              <w:rPr>
                <w:rFonts w:ascii="Arial" w:hAnsi="Arial"/>
                <w:sz w:val="20"/>
              </w:rPr>
            </w:r>
            <w:r>
              <w:rPr>
                <w:rFonts w:ascii="Arial" w:hAnsi="Arial"/>
                <w:b w:val="0"/>
                <w:i w:val="0"/>
                <w:sz w:val="20"/>
              </w:rPr>
              <w:t>6-12 tháng/lần</w:t>
            </w:r>
          </w:p>
        </w:tc>
        <w:tc>
          <w:tcPr>
            <w:tcW w:type="dxa" w:w="3120"/>
          </w:tcPr>
          <w:p>
            <w:r>
              <w:rPr>
                <w:rFonts w:ascii="Arial" w:hAnsi="Arial"/>
                <w:sz w:val="20"/>
              </w:rPr>
            </w:r>
            <w:r>
              <w:rPr>
                <w:rFonts w:ascii="Arial" w:hAnsi="Arial"/>
                <w:b w:val="0"/>
                <w:i w:val="0"/>
                <w:sz w:val="20"/>
              </w:rPr>
              <w:t>1-2 năm/lần</w:t>
            </w:r>
          </w:p>
        </w:tc>
      </w:tr>
      <w:tr>
        <w:tc>
          <w:tcPr>
            <w:tcW w:type="dxa" w:w="3120"/>
          </w:tcPr>
          <w:p>
            <w:r>
              <w:rPr>
                <w:rFonts w:ascii="Arial" w:hAnsi="Arial"/>
                <w:sz w:val="20"/>
              </w:rPr>
            </w:r>
            <w:r>
              <w:rPr>
                <w:rFonts w:ascii="Arial" w:hAnsi="Arial"/>
                <w:b w:val="0"/>
                <w:i w:val="0"/>
                <w:sz w:val="20"/>
              </w:rPr>
              <w:t>Xét nghiệm đặc thù</w:t>
            </w:r>
          </w:p>
        </w:tc>
        <w:tc>
          <w:tcPr>
            <w:tcW w:type="dxa" w:w="3120"/>
          </w:tcPr>
          <w:p>
            <w:r>
              <w:rPr>
                <w:rFonts w:ascii="Arial" w:hAnsi="Arial"/>
                <w:sz w:val="20"/>
              </w:rPr>
            </w:r>
            <w:r>
              <w:rPr>
                <w:rFonts w:ascii="Arial" w:hAnsi="Arial"/>
                <w:b w:val="0"/>
                <w:i w:val="0"/>
                <w:sz w:val="20"/>
              </w:rPr>
              <w:t>Pap smear, HPV, siêu âm phụ khoa, CA-125</w:t>
            </w:r>
          </w:p>
        </w:tc>
        <w:tc>
          <w:tcPr>
            <w:tcW w:type="dxa" w:w="3120"/>
          </w:tcPr>
          <w:p>
            <w:r>
              <w:rPr>
                <w:rFonts w:ascii="Arial" w:hAnsi="Arial"/>
                <w:sz w:val="20"/>
              </w:rPr>
            </w:r>
            <w:r>
              <w:rPr>
                <w:rFonts w:ascii="Arial" w:hAnsi="Arial"/>
                <w:b w:val="0"/>
                <w:i w:val="0"/>
                <w:sz w:val="20"/>
              </w:rPr>
              <w:t>Máu tổng quát, nước tiểu, X-quang phổi</w:t>
            </w:r>
          </w:p>
        </w:tc>
      </w:tr>
      <w:tr>
        <w:tc>
          <w:tcPr>
            <w:tcW w:type="dxa" w:w="3120"/>
          </w:tcPr>
          <w:p>
            <w:r>
              <w:rPr>
                <w:rFonts w:ascii="Arial" w:hAnsi="Arial"/>
                <w:sz w:val="20"/>
              </w:rPr>
            </w:r>
            <w:r>
              <w:rPr>
                <w:rFonts w:ascii="Arial" w:hAnsi="Arial"/>
                <w:b w:val="0"/>
                <w:i w:val="0"/>
                <w:sz w:val="20"/>
              </w:rPr>
              <w:t>Có thể thay thế nhau?</w:t>
            </w:r>
          </w:p>
        </w:tc>
        <w:tc>
          <w:tcPr>
            <w:tcW w:type="dxa" w:w="3120"/>
          </w:tcPr>
          <w:p>
            <w:r>
              <w:rPr>
                <w:rFonts w:ascii="Arial" w:hAnsi="Arial"/>
                <w:sz w:val="20"/>
              </w:rPr>
            </w:r>
            <w:r>
              <w:rPr>
                <w:rFonts w:ascii="Arial" w:hAnsi="Arial"/>
                <w:b w:val="0"/>
                <w:i w:val="0"/>
                <w:sz w:val="20"/>
              </w:rPr>
              <w:t>Không — bổ sung cho nhau</w:t>
            </w:r>
          </w:p>
        </w:tc>
        <w:tc>
          <w:tcPr>
            <w:tcW w:type="dxa" w:w="3120"/>
          </w:tcPr>
          <w:p>
            <w:r>
              <w:rPr>
                <w:rFonts w:ascii="Arial" w:hAnsi="Arial"/>
                <w:sz w:val="20"/>
              </w:rPr>
            </w:r>
            <w:r>
              <w:rPr>
                <w:rFonts w:ascii="Arial" w:hAnsi="Arial"/>
                <w:b w:val="0"/>
                <w:i w:val="0"/>
                <w:sz w:val="20"/>
              </w:rPr>
              <w:t>Không</w:t>
            </w:r>
          </w:p>
        </w:tc>
      </w:tr>
    </w:tbl>
    <w:p/>
    <w:p>
      <w:pPr>
        <w:spacing w:after="160"/>
      </w:pPr>
      <w:r>
        <w:rPr>
          <w:rFonts w:ascii="Arial" w:hAnsi="Arial"/>
          <w:b/>
          <w:i w:val="0"/>
        </w:rPr>
        <w:t>Khám phụ khoa không thể thay thế khám sức khỏe tổng quát và ngược lại.</w:t>
      </w:r>
      <w:r>
        <w:rPr>
          <w:rFonts w:ascii="Arial" w:hAnsi="Arial"/>
          <w:b w:val="0"/>
          <w:i w:val="0"/>
        </w:rPr>
        <w:t xml:space="preserve"> Đọc thêm về </w:t>
      </w:r>
      <w:r>
        <w:rPr>
          <w:rFonts w:ascii="Arial" w:hAnsi="Arial"/>
          <w:color w:val="3B82F6"/>
        </w:rPr>
        <w:t>khám sức khỏe tổng quát</w:t>
      </w:r>
      <w:r>
        <w:rPr>
          <w:rFonts w:ascii="Arial" w:hAnsi="Arial"/>
          <w:b w:val="0"/>
          <w:i w:val="0"/>
        </w:rPr>
        <w:t xml:space="preserve"> để lên kế hoạch chăm sóc sức khỏe toàn diện.</w:t>
      </w:r>
    </w:p>
    <w:p>
      <w:r>
        <w:rPr>
          <w:color w:val="D1D5DB"/>
        </w:rPr>
        <w:t>────────────────────────────────────────────────────────────</w:t>
      </w:r>
    </w:p>
    <w:p>
      <w:pPr>
        <w:pStyle w:val="Heading2"/>
      </w:pPr>
      <w:r>
        <w:rPr>
          <w:rFonts w:ascii="Arial" w:hAnsi="Arial"/>
          <w:b/>
          <w:color w:val="1E40AF"/>
          <w:sz w:val="30"/>
        </w:rPr>
        <w:t>Câu Hỏi Thường Gặp Về Khám Phụ Khoa</w:t>
      </w:r>
    </w:p>
    <w:p>
      <w:pPr>
        <w:pStyle w:val="Heading3"/>
      </w:pPr>
      <w:r>
        <w:rPr>
          <w:rFonts w:ascii="Arial" w:hAnsi="Arial"/>
          <w:b/>
          <w:color w:val="374151"/>
          <w:sz w:val="26"/>
        </w:rPr>
        <w:t>Phụ Nữ Chưa Quan Hệ Có Cần Đi Khám Phụ Khoa Không?</w:t>
      </w:r>
    </w:p>
    <w:p>
      <w:pPr>
        <w:spacing w:after="160"/>
      </w:pPr>
      <w:r>
        <w:rPr>
          <w:rFonts w:ascii="Arial" w:hAnsi="Arial"/>
          <w:b w:val="0"/>
          <w:i w:val="0"/>
        </w:rPr>
        <w:t>Có. Khám phụ khoa không chỉ dành cho phụ nữ đã quan hệ tình dục. Rối loạn kinh nguyệt, u nang buồng trứng, PCOS và nhiều bệnh phụ khoa có thể xuất hiện ở bất kỳ độ tuổi nào bất kể tình trạng tình dục. Bác sĩ sẽ điều chỉnh kỹ thuật khám để không dùng mỏ vịt, không ảnh hưởng màng trinh.</w:t>
      </w:r>
    </w:p>
    <w:p>
      <w:pPr>
        <w:pStyle w:val="Heading3"/>
      </w:pPr>
      <w:r>
        <w:rPr>
          <w:rFonts w:ascii="Arial" w:hAnsi="Arial"/>
          <w:b/>
          <w:color w:val="374151"/>
          <w:sz w:val="26"/>
        </w:rPr>
        <w:t>Khám Phụ Khoa Có Đau Không?</w:t>
      </w:r>
    </w:p>
    <w:p>
      <w:pPr>
        <w:spacing w:after="160"/>
      </w:pPr>
      <w:r>
        <w:rPr>
          <w:rFonts w:ascii="Arial" w:hAnsi="Arial"/>
          <w:b w:val="0"/>
          <w:i w:val="0"/>
        </w:rPr>
        <w:t>Khám phụ khoa không đau nếu bạn thư giãn. Cảm giác khó chịu nhẹ khi lấy mẫu Pap smear hoặc đặt đầu dò siêu âm âm đạo là bình thường và chỉ kéo dài vài giây. Nếu đau nhiều, hãy báo ngay bác sĩ để điều chỉnh.</w:t>
      </w:r>
    </w:p>
    <w:p>
      <w:pPr>
        <w:pStyle w:val="Heading3"/>
      </w:pPr>
      <w:r>
        <w:rPr>
          <w:rFonts w:ascii="Arial" w:hAnsi="Arial"/>
          <w:b/>
          <w:color w:val="374151"/>
          <w:sz w:val="26"/>
        </w:rPr>
        <w:t>Khám Phụ Khoa Vào Ngày Kinh Nguyệt Được Không?</w:t>
      </w:r>
    </w:p>
    <w:p>
      <w:pPr>
        <w:spacing w:after="160"/>
      </w:pPr>
      <w:r>
        <w:rPr>
          <w:rFonts w:ascii="Arial" w:hAnsi="Arial"/>
          <w:b w:val="0"/>
          <w:i w:val="0"/>
        </w:rPr>
        <w:t>Không khuyến nghị — đang hành kinh làm kết quả Pap smear không chính xác và xét nghiệm dịch âm đạo khó đánh giá hơn. Tuy nhiên, nếu có triệu chứng cấp cứu (đau dữ dội, chảy máu bất thường nhiều), cần đến ngay bất kể đang có kinh.</w:t>
      </w:r>
    </w:p>
    <w:p>
      <w:pPr>
        <w:pStyle w:val="Heading3"/>
      </w:pPr>
      <w:r>
        <w:rPr>
          <w:rFonts w:ascii="Arial" w:hAnsi="Arial"/>
          <w:b/>
          <w:color w:val="374151"/>
          <w:sz w:val="26"/>
        </w:rPr>
        <w:t>Bao Lâu Có Kết Quả Xét Nghiệm Phụ Khoa?</w:t>
      </w:r>
    </w:p>
    <w:p>
      <w:pPr>
        <w:pStyle w:val="ListBullet"/>
      </w:pPr>
      <w:r>
        <w:rPr>
          <w:rFonts w:ascii="Arial" w:hAnsi="Arial"/>
          <w:b w:val="0"/>
          <w:i w:val="0"/>
          <w:sz w:val="22"/>
        </w:rPr>
        <w:t>Kết quả siêu âm: ngay sau khi khám</w:t>
      </w:r>
    </w:p>
    <w:p>
      <w:pPr>
        <w:pStyle w:val="ListBullet"/>
      </w:pPr>
      <w:r>
        <w:rPr>
          <w:rFonts w:ascii="Arial" w:hAnsi="Arial"/>
          <w:b w:val="0"/>
          <w:i w:val="0"/>
          <w:sz w:val="22"/>
        </w:rPr>
        <w:t>Kết quả dịch âm đạo: 1-3 ngày</w:t>
      </w:r>
    </w:p>
    <w:p>
      <w:pPr>
        <w:pStyle w:val="ListBullet"/>
      </w:pPr>
      <w:r>
        <w:rPr>
          <w:rFonts w:ascii="Arial" w:hAnsi="Arial"/>
          <w:b w:val="0"/>
          <w:i w:val="0"/>
          <w:sz w:val="22"/>
        </w:rPr>
        <w:t>Kết quả Pap smear: 5-14 ngày tùy cơ sở</w:t>
      </w:r>
    </w:p>
    <w:p>
      <w:pPr>
        <w:pStyle w:val="ListBullet"/>
      </w:pPr>
      <w:r>
        <w:rPr>
          <w:rFonts w:ascii="Arial" w:hAnsi="Arial"/>
          <w:b w:val="0"/>
          <w:i w:val="0"/>
          <w:sz w:val="22"/>
        </w:rPr>
        <w:t>Kết quả xét nghiệm máu (CA-125, nội tiết): 1-3 ngày</w:t>
      </w:r>
    </w:p>
    <w:p>
      <w:pPr>
        <w:pStyle w:val="Heading3"/>
      </w:pPr>
      <w:r>
        <w:rPr>
          <w:rFonts w:ascii="Arial" w:hAnsi="Arial"/>
          <w:b/>
          <w:color w:val="374151"/>
          <w:sz w:val="26"/>
        </w:rPr>
        <w:t>Nên Đi Khám Phụ Khoa Ở Đâu?</w:t>
      </w:r>
    </w:p>
    <w:p>
      <w:pPr>
        <w:spacing w:after="160"/>
      </w:pPr>
      <w:r>
        <w:rPr>
          <w:rFonts w:ascii="Arial" w:hAnsi="Arial"/>
          <w:b w:val="0"/>
          <w:i w:val="0"/>
        </w:rPr>
        <w:t xml:space="preserve">Nên chọn cơ sở y tế có chuyên khoa sản phụ khoa uy tín: bệnh viện đa khoa, bệnh viện phụ sản, hoặc phòng khám chuyên khoa. Đặt lịch trước để tránh chờ lâu và được tư vấn kỹ hơn. Theo </w:t>
      </w:r>
      <w:r>
        <w:rPr>
          <w:rFonts w:ascii="Arial" w:hAnsi="Arial"/>
          <w:color w:val="3B82F6"/>
        </w:rPr>
        <w:t>Vinmec</w:t>
      </w:r>
      <w:r>
        <w:rPr>
          <w:rFonts w:ascii="Arial" w:hAnsi="Arial"/>
          <w:b w:val="0"/>
          <w:i w:val="0"/>
        </w:rPr>
        <w:t>, các gói khám phụ khoa định kỳ thường bao gồm đầy đủ các hạng mục tầm soát cơ bản.</w:t>
      </w:r>
    </w:p>
    <w:p>
      <w:r>
        <w:rPr>
          <w:color w:val="D1D5DB"/>
        </w:rPr>
        <w:t>────────────────────────────────────────────────────────────</w:t>
      </w:r>
    </w:p>
    <w:p>
      <w:pPr>
        <w:pStyle w:val="Heading2"/>
      </w:pPr>
      <w:r>
        <w:rPr>
          <w:rFonts w:ascii="Arial" w:hAnsi="Arial"/>
          <w:b/>
          <w:color w:val="1E40AF"/>
          <w:sz w:val="30"/>
        </w:rPr>
        <w:t>Kết Luận</w:t>
      </w:r>
    </w:p>
    <w:p>
      <w:pPr>
        <w:spacing w:after="160"/>
      </w:pPr>
      <w:r>
        <w:rPr>
          <w:rFonts w:ascii="Arial" w:hAnsi="Arial"/>
          <w:b w:val="0"/>
          <w:i w:val="0"/>
        </w:rPr>
        <w:t xml:space="preserve">Khám phụ khoa định kỳ không phải đặc quyền của phụ nữ đã kết hôn hay chỉ khi có triệu chứng — đó là thói quen chăm sóc sức khỏe mà mọi phụ nữ từ tuổi dậy thì trở lên nên duy trì. </w:t>
      </w:r>
      <w:r>
        <w:rPr>
          <w:rFonts w:ascii="Arial" w:hAnsi="Arial"/>
          <w:b/>
          <w:i w:val="0"/>
        </w:rPr>
        <w:t>Ba điều cần nhớ:</w:t>
      </w:r>
    </w:p>
    <w:p>
      <w:pPr>
        <w:spacing w:before="40" w:after="80"/>
        <w:ind w:left="567" w:hanging="357"/>
      </w:pPr>
      <w:r>
        <w:rPr>
          <w:rFonts w:ascii="Arial" w:hAnsi="Arial"/>
          <w:sz w:val="22"/>
        </w:rPr>
        <w:t xml:space="preserve">1. </w:t>
      </w:r>
      <w:r>
        <w:rPr>
          <w:rFonts w:ascii="Arial" w:hAnsi="Arial"/>
          <w:b/>
          <w:i w:val="0"/>
          <w:sz w:val="22"/>
        </w:rPr>
        <w:t>Tần suất:</w:t>
      </w:r>
      <w:r>
        <w:rPr>
          <w:rFonts w:ascii="Arial" w:hAnsi="Arial"/>
          <w:b w:val="0"/>
          <w:i w:val="0"/>
          <w:sz w:val="22"/>
        </w:rPr>
        <w:t xml:space="preserve"> 6-12 tháng/lần, rút ngắn xuống 6 tháng nếu trên 40 tuổi hoặc có yếu tố nguy cơ</w:t>
      </w:r>
    </w:p>
    <w:p>
      <w:pPr>
        <w:spacing w:before="40" w:after="80"/>
        <w:ind w:left="567" w:hanging="357"/>
      </w:pPr>
      <w:r>
        <w:rPr>
          <w:rFonts w:ascii="Arial" w:hAnsi="Arial"/>
          <w:sz w:val="22"/>
        </w:rPr>
        <w:t xml:space="preserve">2. </w:t>
      </w:r>
      <w:r>
        <w:rPr>
          <w:rFonts w:ascii="Arial" w:hAnsi="Arial"/>
          <w:b/>
          <w:i w:val="0"/>
          <w:sz w:val="22"/>
        </w:rPr>
        <w:t>Phụ nữ chưa quan hệ:</w:t>
      </w:r>
      <w:r>
        <w:rPr>
          <w:rFonts w:ascii="Arial" w:hAnsi="Arial"/>
          <w:b w:val="0"/>
          <w:i w:val="0"/>
          <w:sz w:val="22"/>
        </w:rPr>
        <w:t xml:space="preserve"> Vẫn nên đi khám — bác sĩ điều chỉnh kỹ thuật phù hợp</w:t>
      </w:r>
    </w:p>
    <w:p>
      <w:pPr>
        <w:spacing w:before="40" w:after="80"/>
        <w:ind w:left="567" w:hanging="357"/>
      </w:pPr>
      <w:r>
        <w:rPr>
          <w:rFonts w:ascii="Arial" w:hAnsi="Arial"/>
          <w:sz w:val="22"/>
        </w:rPr>
        <w:t xml:space="preserve">3. </w:t>
      </w:r>
      <w:r>
        <w:rPr>
          <w:rFonts w:ascii="Arial" w:hAnsi="Arial"/>
          <w:b/>
          <w:i w:val="0"/>
          <w:sz w:val="22"/>
        </w:rPr>
        <w:t>Thời điểm:</w:t>
      </w:r>
      <w:r>
        <w:rPr>
          <w:rFonts w:ascii="Arial" w:hAnsi="Arial"/>
          <w:b w:val="0"/>
          <w:i w:val="0"/>
          <w:sz w:val="22"/>
        </w:rPr>
        <w:t xml:space="preserve"> Sau sạch kinh 3-7 ngày là tốt nhất cho kết quả chính xác</w:t>
      </w:r>
    </w:p>
    <w:p>
      <w:pPr>
        <w:spacing w:after="160"/>
      </w:pPr>
      <w:r>
        <w:rPr>
          <w:rFonts w:ascii="Arial" w:hAnsi="Arial"/>
          <w:b w:val="0"/>
          <w:i w:val="0"/>
        </w:rPr>
        <w:t xml:space="preserve">Để hỗ trợ hệ miễn dịch và sức khỏe tổng thể, hãy chú ý đến dinh dưỡng hàng ngày — đặc biệt là </w:t>
      </w:r>
      <w:r>
        <w:rPr>
          <w:rFonts w:ascii="Arial" w:hAnsi="Arial"/>
          <w:color w:val="3B82F6"/>
        </w:rPr>
        <w:t>bổ sung vitamin C qua trái cây</w:t>
      </w:r>
      <w:r>
        <w:rPr>
          <w:rFonts w:ascii="Arial" w:hAnsi="Arial"/>
          <w:b w:val="0"/>
          <w:i w:val="0"/>
        </w:rPr>
        <w:t xml:space="preserve"> để tăng cường đề kháng tự nhiên.</w:t>
      </w:r>
    </w:p>
    <w:p>
      <w:r>
        <w:rPr>
          <w:color w:val="D1D5DB"/>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