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7D43" w14:textId="777B643D" w:rsidR="00A85448" w:rsidRPr="00AA3B8F" w:rsidRDefault="00A85448" w:rsidP="00EE65D6">
      <w:pPr>
        <w:spacing w:after="0"/>
        <w:jc w:val="both"/>
        <w:rPr>
          <w:b/>
          <w:bCs/>
          <w:sz w:val="24"/>
          <w:szCs w:val="24"/>
          <w:u w:val="single"/>
        </w:rPr>
      </w:pPr>
      <w:r w:rsidRPr="00AA3B8F">
        <w:rPr>
          <w:b/>
          <w:bCs/>
          <w:sz w:val="24"/>
          <w:szCs w:val="24"/>
          <w:u w:val="single"/>
        </w:rPr>
        <w:t>SpikeGLX pipeline</w:t>
      </w:r>
    </w:p>
    <w:p w14:paraId="564A3260" w14:textId="77777777" w:rsidR="001A50BC" w:rsidRDefault="001A50BC" w:rsidP="00EE65D6">
      <w:pPr>
        <w:spacing w:after="0"/>
        <w:jc w:val="both"/>
      </w:pPr>
    </w:p>
    <w:p w14:paraId="16200CA7" w14:textId="65E0450E" w:rsidR="00D42DC6" w:rsidRDefault="00D42DC6" w:rsidP="00EE65D6">
      <w:pPr>
        <w:spacing w:after="0"/>
        <w:jc w:val="both"/>
      </w:pPr>
      <w:r>
        <w:t>################################</w:t>
      </w:r>
    </w:p>
    <w:p w14:paraId="2E02A4E5" w14:textId="0B022ADE" w:rsidR="00CB1137" w:rsidRDefault="00CB1137" w:rsidP="00EE65D6">
      <w:pPr>
        <w:spacing w:after="0"/>
        <w:jc w:val="both"/>
      </w:pPr>
      <w:r>
        <w:t>READ ME FIRST:</w:t>
      </w:r>
    </w:p>
    <w:p w14:paraId="5F31C3B0" w14:textId="6EC8F241" w:rsidR="00CB1137" w:rsidRDefault="00CB1137" w:rsidP="00EE65D6">
      <w:pPr>
        <w:spacing w:after="0"/>
        <w:jc w:val="both"/>
      </w:pPr>
      <w:r>
        <w:t>The pipeline has been modified to add a few things:</w:t>
      </w:r>
    </w:p>
    <w:p w14:paraId="0F1FDA5C" w14:textId="4717D828" w:rsidR="00CB1137" w:rsidRDefault="00CB1137" w:rsidP="00CB1137">
      <w:pPr>
        <w:pStyle w:val="ListParagraph"/>
        <w:numPr>
          <w:ilvl w:val="0"/>
          <w:numId w:val="5"/>
        </w:numPr>
        <w:spacing w:after="0"/>
        <w:jc w:val="both"/>
      </w:pPr>
      <w:r>
        <w:t>Drift map - Generates a drift map for the session. Can be used to get a sense of the sessions recording quality (drift, stability etc.)</w:t>
      </w:r>
    </w:p>
    <w:p w14:paraId="13C9B9AF" w14:textId="489A9EBF" w:rsidR="00CB1137" w:rsidRDefault="00CB1137" w:rsidP="00CB1137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Drift metric – Appends an additional drift metric to the metrics.csv. An estimate of drift based on spike rate. </w:t>
      </w:r>
    </w:p>
    <w:p w14:paraId="320AD9AB" w14:textId="614A3888" w:rsidR="00CB1137" w:rsidRDefault="00CB1137" w:rsidP="00EE65D6">
      <w:pPr>
        <w:spacing w:after="0"/>
        <w:jc w:val="both"/>
      </w:pPr>
      <w:r>
        <w:t xml:space="preserve">The installation of individual dependencies/software can be referred to using the links provided. The software </w:t>
      </w:r>
      <w:r w:rsidR="00D42DC6">
        <w:t>highlighted in red saying “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>
        <w:t xml:space="preserve">” should be cloned/downloaded from the lab’s </w:t>
      </w:r>
      <w:r w:rsidR="001274E2">
        <w:t>Server</w:t>
      </w:r>
      <w:r w:rsidR="00D859E3">
        <w:t xml:space="preserve"> and not the source websites</w:t>
      </w:r>
      <w:r w:rsidR="00D42DC6">
        <w:t xml:space="preserve"> since they are our custom versions.</w:t>
      </w:r>
    </w:p>
    <w:p w14:paraId="5C717F15" w14:textId="571F6281" w:rsidR="001274E2" w:rsidRPr="001274E2" w:rsidRDefault="001274E2" w:rsidP="00EE65D6">
      <w:pPr>
        <w:spacing w:after="0"/>
        <w:jc w:val="both"/>
        <w:rPr>
          <w:color w:val="FF0000"/>
        </w:rPr>
      </w:pPr>
      <w:r w:rsidRPr="001274E2">
        <w:rPr>
          <w:color w:val="FF0000"/>
        </w:rPr>
        <w:t xml:space="preserve">Location: </w:t>
      </w:r>
      <w:r w:rsidRPr="001274E2">
        <w:rPr>
          <w:color w:val="FF0000"/>
        </w:rPr>
        <w:t>Li-Lab\Pipelines\Pipelines_Ephys\Kilosort_spike_sorting_NP\PreProcessing\setups</w:t>
      </w:r>
    </w:p>
    <w:p w14:paraId="4014443A" w14:textId="77777777" w:rsidR="00D42DC6" w:rsidRDefault="00D42DC6" w:rsidP="00D42DC6">
      <w:pPr>
        <w:spacing w:after="0"/>
        <w:jc w:val="both"/>
      </w:pPr>
      <w:r>
        <w:t>################################</w:t>
      </w:r>
    </w:p>
    <w:p w14:paraId="5F3E86D5" w14:textId="77777777" w:rsidR="00CB1137" w:rsidRDefault="00CB1137" w:rsidP="00EE65D6">
      <w:pPr>
        <w:spacing w:after="0"/>
        <w:jc w:val="both"/>
      </w:pPr>
    </w:p>
    <w:p w14:paraId="67601B0E" w14:textId="58E05ADE" w:rsidR="00AE1280" w:rsidRDefault="00AE7C11" w:rsidP="00EE65D6">
      <w:pPr>
        <w:spacing w:after="0"/>
        <w:jc w:val="both"/>
      </w:pPr>
      <w:r>
        <w:t xml:space="preserve">The following repository has all the instructions needed to run the Spike GLX pipeline.  </w:t>
      </w:r>
      <w:hyperlink r:id="rId5" w:history="1">
        <w:r w:rsidRPr="001731B7">
          <w:rPr>
            <w:rStyle w:val="Hyperlink"/>
          </w:rPr>
          <w:t>https://github.com/jenniferColonell/ecephys_spike_sorting</w:t>
        </w:r>
      </w:hyperlink>
      <w:r w:rsidR="002B03DD">
        <w:t xml:space="preserve">. Refer to the “Usage” section for running scripts. It is well documented at </w:t>
      </w:r>
      <w:r w:rsidR="00AE1280">
        <w:t xml:space="preserve"> </w:t>
      </w:r>
      <w:hyperlink r:id="rId6" w:history="1">
        <w:r w:rsidR="002B03DD" w:rsidRPr="001731B7">
          <w:rPr>
            <w:rStyle w:val="Hyperlink"/>
          </w:rPr>
          <w:t>https://github.com/jenniferColonell/ecephys_spike_sorting</w:t>
        </w:r>
      </w:hyperlink>
      <w:r w:rsidR="002B03DD">
        <w:rPr>
          <w:rStyle w:val="Hyperlink"/>
        </w:rPr>
        <w:t>.</w:t>
      </w:r>
    </w:p>
    <w:p w14:paraId="09929752" w14:textId="77777777" w:rsidR="006334EB" w:rsidRDefault="006334EB" w:rsidP="00EE65D6">
      <w:pPr>
        <w:spacing w:after="0"/>
        <w:jc w:val="both"/>
      </w:pPr>
    </w:p>
    <w:p w14:paraId="6593E9B4" w14:textId="5607F017" w:rsidR="00AE7C11" w:rsidRDefault="00AE7C11" w:rsidP="00EE65D6">
      <w:pPr>
        <w:spacing w:after="0"/>
        <w:jc w:val="both"/>
      </w:pPr>
      <w:r>
        <w:t xml:space="preserve">I have compiled all the steps in this document but detailed information about each step can be found at the links provided. </w:t>
      </w:r>
    </w:p>
    <w:p w14:paraId="1A9EA3D9" w14:textId="77777777" w:rsidR="001A50BC" w:rsidRDefault="001A50BC" w:rsidP="00EE65D6">
      <w:pPr>
        <w:spacing w:after="0"/>
        <w:jc w:val="both"/>
      </w:pPr>
    </w:p>
    <w:p w14:paraId="60C12576" w14:textId="291483CA" w:rsidR="00AE1280" w:rsidRDefault="00AE1280" w:rsidP="00EE65D6">
      <w:pPr>
        <w:spacing w:after="0"/>
        <w:jc w:val="both"/>
      </w:pPr>
      <w:r>
        <w:t>Downloads</w:t>
      </w:r>
      <w:r w:rsidR="00A70D09">
        <w:t>/Installs</w:t>
      </w:r>
      <w:r>
        <w:t xml:space="preserve"> required:</w:t>
      </w:r>
    </w:p>
    <w:p w14:paraId="13109B8D" w14:textId="04B0F479" w:rsidR="00754527" w:rsidRDefault="00754527" w:rsidP="00EE65D6">
      <w:pPr>
        <w:spacing w:after="0"/>
        <w:jc w:val="both"/>
      </w:pPr>
      <w:r>
        <w:t>If you already have any of these dependencies, you can skip the download/install step for it.</w:t>
      </w:r>
    </w:p>
    <w:p w14:paraId="139F6E0C" w14:textId="77777777" w:rsidR="001A50BC" w:rsidRDefault="001A50BC" w:rsidP="00EE65D6">
      <w:pPr>
        <w:spacing w:after="0"/>
        <w:jc w:val="both"/>
      </w:pPr>
    </w:p>
    <w:p w14:paraId="75FA7A1F" w14:textId="37800412" w:rsidR="00754527" w:rsidRPr="00E71E38" w:rsidRDefault="00A70D09" w:rsidP="00EE65D6">
      <w:pPr>
        <w:pStyle w:val="ListParagraph"/>
        <w:numPr>
          <w:ilvl w:val="0"/>
          <w:numId w:val="1"/>
        </w:numPr>
        <w:spacing w:after="0"/>
        <w:jc w:val="both"/>
      </w:pPr>
      <w:r w:rsidRPr="00E71E38">
        <w:rPr>
          <w:b/>
          <w:bCs/>
        </w:rPr>
        <w:t>Python (v3.8</w:t>
      </w:r>
      <w:r w:rsidR="006D4573">
        <w:rPr>
          <w:b/>
          <w:bCs/>
        </w:rPr>
        <w:t>.10</w:t>
      </w:r>
      <w:r w:rsidRPr="00E71E38">
        <w:rPr>
          <w:b/>
          <w:bCs/>
        </w:rPr>
        <w:t>)</w:t>
      </w:r>
      <w:r w:rsidR="00D42DC6">
        <w:rPr>
          <w:b/>
          <w:bCs/>
        </w:rPr>
        <w:t xml:space="preserve"> (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>
        <w:rPr>
          <w:b/>
          <w:bCs/>
        </w:rPr>
        <w:t>)</w:t>
      </w:r>
    </w:p>
    <w:p w14:paraId="1E27505C" w14:textId="30BD6A01" w:rsidR="00A70D09" w:rsidRDefault="006D4573" w:rsidP="00EE65D6">
      <w:pPr>
        <w:pStyle w:val="ListParagraph"/>
        <w:spacing w:after="0"/>
        <w:jc w:val="both"/>
      </w:pPr>
      <w:r>
        <w:t>Since the code has been tested with v3.8.10, it is better to install the same version of Python.</w:t>
      </w:r>
      <w:r w:rsidR="00A70D09">
        <w:t xml:space="preserve"> (</w:t>
      </w:r>
      <w:hyperlink r:id="rId7" w:history="1">
        <w:r w:rsidRPr="00FD1A71">
          <w:rPr>
            <w:rStyle w:val="Hyperlink"/>
          </w:rPr>
          <w:t>https://www.python.org/downloads/release/python-3810/</w:t>
        </w:r>
      </w:hyperlink>
      <w:r w:rsidR="00A70D09">
        <w:t>)</w:t>
      </w:r>
      <w:r w:rsidR="00754527">
        <w:t>.</w:t>
      </w:r>
      <w:r>
        <w:t xml:space="preserve"> Make sure to select “Add to PATH” during installation. If not, then it can be added later (similar to Figure 1)</w:t>
      </w:r>
    </w:p>
    <w:p w14:paraId="670DE13B" w14:textId="4C47BF3A" w:rsidR="00754527" w:rsidRDefault="00754527" w:rsidP="00EE65D6">
      <w:pPr>
        <w:pStyle w:val="ListParagraph"/>
        <w:spacing w:after="0"/>
        <w:jc w:val="both"/>
      </w:pPr>
      <w:r>
        <w:t>Download the installer and run it.</w:t>
      </w:r>
    </w:p>
    <w:p w14:paraId="778000F0" w14:textId="77777777" w:rsidR="001A50BC" w:rsidRDefault="001A50BC" w:rsidP="00EE65D6">
      <w:pPr>
        <w:pStyle w:val="ListParagraph"/>
        <w:spacing w:after="0"/>
        <w:jc w:val="both"/>
      </w:pPr>
    </w:p>
    <w:p w14:paraId="4B6A2201" w14:textId="11BED817" w:rsidR="00754527" w:rsidRDefault="00BE4EEC" w:rsidP="001A50BC">
      <w:pPr>
        <w:pStyle w:val="ListParagraph"/>
        <w:numPr>
          <w:ilvl w:val="0"/>
          <w:numId w:val="1"/>
        </w:numPr>
        <w:spacing w:after="0"/>
        <w:jc w:val="both"/>
      </w:pPr>
      <w:r w:rsidRPr="00AA3B8F">
        <w:rPr>
          <w:b/>
          <w:bCs/>
        </w:rPr>
        <w:t>MATLAB</w:t>
      </w:r>
      <w:r w:rsidR="00A70D09" w:rsidRPr="00AA3B8F">
        <w:rPr>
          <w:b/>
          <w:bCs/>
        </w:rPr>
        <w:t xml:space="preserve"> (&gt;=v2020b)</w:t>
      </w:r>
      <w:r w:rsidR="00A70D09">
        <w:t xml:space="preserve"> (</w:t>
      </w:r>
      <w:hyperlink r:id="rId8" w:history="1">
        <w:r w:rsidR="00A70D09" w:rsidRPr="001731B7">
          <w:rPr>
            <w:rStyle w:val="Hyperlink"/>
          </w:rPr>
          <w:t>https://www.mathworks.com/</w:t>
        </w:r>
      </w:hyperlink>
      <w:r w:rsidR="00A70D09">
        <w:t>)</w:t>
      </w:r>
      <w:r w:rsidR="00754527">
        <w:t>.</w:t>
      </w:r>
    </w:p>
    <w:p w14:paraId="3453A8C2" w14:textId="48CEEECD" w:rsidR="00A70D09" w:rsidRDefault="00754527" w:rsidP="00EE65D6">
      <w:pPr>
        <w:pStyle w:val="ListParagraph"/>
        <w:spacing w:after="0"/>
        <w:jc w:val="both"/>
      </w:pPr>
      <w:r>
        <w:t>Sign in to your MathWorks account and follow installation.</w:t>
      </w:r>
    </w:p>
    <w:p w14:paraId="4B837366" w14:textId="13D7B546" w:rsidR="001942EA" w:rsidRDefault="001942EA" w:rsidP="00EE65D6">
      <w:pPr>
        <w:pStyle w:val="ListParagraph"/>
        <w:spacing w:after="0"/>
        <w:jc w:val="both"/>
      </w:pPr>
      <w:r>
        <w:t xml:space="preserve">You need </w:t>
      </w:r>
      <w:r w:rsidR="00C2115C">
        <w:t>4</w:t>
      </w:r>
      <w:r>
        <w:t xml:space="preserve"> toolboxes for Kilosort to run.</w:t>
      </w:r>
    </w:p>
    <w:p w14:paraId="5C7F6891" w14:textId="054D400B" w:rsidR="001942EA" w:rsidRDefault="001942EA" w:rsidP="001942EA">
      <w:pPr>
        <w:pStyle w:val="ListParagraph"/>
        <w:numPr>
          <w:ilvl w:val="0"/>
          <w:numId w:val="3"/>
        </w:numPr>
        <w:spacing w:after="0"/>
        <w:jc w:val="both"/>
      </w:pPr>
      <w:r w:rsidRPr="001942EA">
        <w:t>Parallel Computing Toolbox</w:t>
      </w:r>
    </w:p>
    <w:p w14:paraId="49B15A0A" w14:textId="7A05DF12" w:rsidR="001942EA" w:rsidRDefault="001942EA" w:rsidP="001942EA">
      <w:pPr>
        <w:pStyle w:val="ListParagraph"/>
        <w:numPr>
          <w:ilvl w:val="0"/>
          <w:numId w:val="3"/>
        </w:numPr>
        <w:spacing w:after="0"/>
        <w:jc w:val="both"/>
      </w:pPr>
      <w:r>
        <w:t>Signal Processing Toolbox</w:t>
      </w:r>
    </w:p>
    <w:p w14:paraId="4E4B9E23" w14:textId="113E2C19" w:rsidR="001942EA" w:rsidRDefault="001942EA" w:rsidP="001942EA">
      <w:pPr>
        <w:pStyle w:val="ListParagraph"/>
        <w:numPr>
          <w:ilvl w:val="0"/>
          <w:numId w:val="3"/>
        </w:numPr>
        <w:spacing w:after="0"/>
        <w:jc w:val="both"/>
      </w:pPr>
      <w:r w:rsidRPr="001942EA">
        <w:t>Statistics and Machine Learning Toolbox</w:t>
      </w:r>
    </w:p>
    <w:p w14:paraId="192E698A" w14:textId="07995429" w:rsidR="00C2115C" w:rsidRDefault="00C2115C" w:rsidP="001942EA">
      <w:pPr>
        <w:pStyle w:val="ListParagraph"/>
        <w:numPr>
          <w:ilvl w:val="0"/>
          <w:numId w:val="3"/>
        </w:numPr>
        <w:spacing w:after="0"/>
        <w:jc w:val="both"/>
      </w:pPr>
      <w:r>
        <w:t>GUI Layout Toolbox</w:t>
      </w:r>
    </w:p>
    <w:p w14:paraId="4A932242" w14:textId="664D7CA7" w:rsidR="00470513" w:rsidRDefault="001942EA" w:rsidP="00470513">
      <w:pPr>
        <w:pStyle w:val="ListParagraph"/>
        <w:spacing w:after="0"/>
        <w:jc w:val="both"/>
      </w:pPr>
      <w:r>
        <w:t xml:space="preserve">These can be installed by launching MATLAB </w:t>
      </w:r>
      <w:r>
        <w:sym w:font="Wingdings" w:char="F0E0"/>
      </w:r>
      <w:r>
        <w:t xml:space="preserve"> Home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Get Add-Ons. Search for the toolbox and install.</w:t>
      </w:r>
    </w:p>
    <w:p w14:paraId="45B3F8A5" w14:textId="77777777" w:rsidR="001A50BC" w:rsidRDefault="001A50BC" w:rsidP="00470513">
      <w:pPr>
        <w:pStyle w:val="ListParagraph"/>
        <w:spacing w:after="0"/>
        <w:jc w:val="both"/>
      </w:pPr>
    </w:p>
    <w:p w14:paraId="0AA98294" w14:textId="77777777" w:rsidR="00D42DC6" w:rsidRDefault="00D42DC6" w:rsidP="00470513">
      <w:pPr>
        <w:pStyle w:val="ListParagraph"/>
        <w:spacing w:after="0"/>
        <w:jc w:val="both"/>
      </w:pPr>
    </w:p>
    <w:p w14:paraId="285B12A0" w14:textId="77777777" w:rsidR="00D42DC6" w:rsidRDefault="00D42DC6" w:rsidP="00470513">
      <w:pPr>
        <w:pStyle w:val="ListParagraph"/>
        <w:spacing w:after="0"/>
        <w:jc w:val="both"/>
      </w:pPr>
    </w:p>
    <w:p w14:paraId="4642BA56" w14:textId="77777777" w:rsidR="00D42DC6" w:rsidRDefault="00D42DC6" w:rsidP="00470513">
      <w:pPr>
        <w:pStyle w:val="ListParagraph"/>
        <w:spacing w:after="0"/>
        <w:jc w:val="both"/>
      </w:pPr>
    </w:p>
    <w:p w14:paraId="7A475DA0" w14:textId="77777777" w:rsidR="00D42DC6" w:rsidRDefault="00D42DC6" w:rsidP="00470513">
      <w:pPr>
        <w:pStyle w:val="ListParagraph"/>
        <w:spacing w:after="0"/>
        <w:jc w:val="both"/>
      </w:pPr>
    </w:p>
    <w:p w14:paraId="148C0930" w14:textId="32DE26C1" w:rsidR="00AA3B8F" w:rsidRDefault="00470513" w:rsidP="00EE65D6">
      <w:pPr>
        <w:pStyle w:val="ListParagraph"/>
        <w:numPr>
          <w:ilvl w:val="0"/>
          <w:numId w:val="1"/>
        </w:numPr>
        <w:spacing w:after="0"/>
        <w:jc w:val="both"/>
      </w:pPr>
      <w:r w:rsidRPr="00AA3B8F">
        <w:rPr>
          <w:b/>
          <w:bCs/>
        </w:rPr>
        <w:t>CUDA Toolkit (v11</w:t>
      </w:r>
      <w:r w:rsidR="005551E3">
        <w:rPr>
          <w:b/>
          <w:bCs/>
        </w:rPr>
        <w:t>.xx</w:t>
      </w:r>
      <w:r w:rsidRPr="00AA3B8F">
        <w:rPr>
          <w:b/>
          <w:bCs/>
        </w:rPr>
        <w:t>)</w:t>
      </w:r>
      <w:r>
        <w:t xml:space="preserve"> </w:t>
      </w:r>
      <w:r w:rsidR="005F3947">
        <w:t>(</w:t>
      </w:r>
      <w:hyperlink r:id="rId9" w:history="1">
        <w:r w:rsidR="005F3947" w:rsidRPr="0078481B">
          <w:rPr>
            <w:rStyle w:val="Hyperlink"/>
          </w:rPr>
          <w:t>https://developer.nvidia.com/cuda-11-7-0-download-archive</w:t>
        </w:r>
      </w:hyperlink>
      <w:r w:rsidR="00A83BE8">
        <w:t xml:space="preserve"> --</w:t>
      </w:r>
      <w:r w:rsidR="00A83BE8" w:rsidRPr="00A83BE8">
        <w:rPr>
          <w:b/>
          <w:bCs/>
          <w:color w:val="FF0000"/>
        </w:rPr>
        <w:t>for v11.7</w:t>
      </w:r>
      <w:r w:rsidR="005F3947">
        <w:t>)</w:t>
      </w:r>
    </w:p>
    <w:p w14:paraId="229E74AE" w14:textId="7624933E" w:rsidR="00C42F28" w:rsidRDefault="00470513" w:rsidP="00AA3B8F">
      <w:pPr>
        <w:pStyle w:val="ListParagraph"/>
        <w:spacing w:after="0"/>
        <w:jc w:val="both"/>
      </w:pPr>
      <w:r>
        <w:t>Download and install CUDA Toolkit v11</w:t>
      </w:r>
      <w:r w:rsidR="005551E3">
        <w:t>.xx</w:t>
      </w:r>
      <w:r>
        <w:t xml:space="preserve"> following on-screen prompts. Once installed, it needs to be added to environment variables. To do this</w:t>
      </w:r>
      <w:r w:rsidR="00C42F28">
        <w:t>:</w:t>
      </w:r>
    </w:p>
    <w:p w14:paraId="060D19C6" w14:textId="1951865C" w:rsidR="00C42F28" w:rsidRDefault="00C42F28" w:rsidP="00C42F2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Open </w:t>
      </w:r>
      <w:r w:rsidR="005551E3">
        <w:t>Windows command prompt as administrator</w:t>
      </w:r>
    </w:p>
    <w:p w14:paraId="3747C5F4" w14:textId="77777777" w:rsidR="00C42F28" w:rsidRDefault="00C42F28" w:rsidP="00C42F28">
      <w:pPr>
        <w:pStyle w:val="ListParagraph"/>
        <w:numPr>
          <w:ilvl w:val="0"/>
          <w:numId w:val="4"/>
        </w:numPr>
        <w:spacing w:after="0"/>
        <w:jc w:val="both"/>
      </w:pPr>
      <w:r>
        <w:t>Type “</w:t>
      </w:r>
      <w:r w:rsidRPr="00C42F28">
        <w:rPr>
          <w:i/>
          <w:iCs/>
        </w:rPr>
        <w:t>rundll32.exe sysdm.cpl,EditEnvironmentVariables</w:t>
      </w:r>
      <w:r>
        <w:t>” and press Enter</w:t>
      </w:r>
    </w:p>
    <w:p w14:paraId="43DFF856" w14:textId="5F33120D" w:rsidR="00C42F28" w:rsidRDefault="00C42F28" w:rsidP="00C42F28">
      <w:pPr>
        <w:pStyle w:val="ListParagraph"/>
        <w:numPr>
          <w:ilvl w:val="0"/>
          <w:numId w:val="4"/>
        </w:numPr>
        <w:spacing w:after="0"/>
        <w:jc w:val="both"/>
      </w:pPr>
      <w:r>
        <w:t>Click New</w:t>
      </w:r>
    </w:p>
    <w:p w14:paraId="5DBEAA32" w14:textId="1DC99161" w:rsidR="00C42F28" w:rsidRDefault="00C42F28" w:rsidP="00C42F28">
      <w:pPr>
        <w:pStyle w:val="ListParagraph"/>
        <w:numPr>
          <w:ilvl w:val="0"/>
          <w:numId w:val="4"/>
        </w:numPr>
        <w:spacing w:after="0"/>
        <w:jc w:val="both"/>
      </w:pPr>
      <w:r>
        <w:t>Edit variable name to: CUDA_PATH</w:t>
      </w:r>
      <w:r w:rsidR="003E3C43">
        <w:t xml:space="preserve"> (or CUDA_PATH_VX_X if you have multiple versions)</w:t>
      </w:r>
    </w:p>
    <w:p w14:paraId="20999386" w14:textId="362CBBAB" w:rsidR="00C42F28" w:rsidRDefault="00C42F28" w:rsidP="00C42F28">
      <w:pPr>
        <w:spacing w:after="0"/>
        <w:ind w:left="765" w:firstLine="720"/>
        <w:jc w:val="both"/>
      </w:pPr>
      <w:r>
        <w:t>Edit variable value to: &lt;</w:t>
      </w:r>
      <w:r w:rsidRPr="00C42F28">
        <w:rPr>
          <w:i/>
          <w:iCs/>
        </w:rPr>
        <w:t>Installation directory</w:t>
      </w:r>
      <w:r>
        <w:t>&gt;</w:t>
      </w:r>
    </w:p>
    <w:p w14:paraId="47E5773F" w14:textId="1BEE67D2" w:rsidR="009D78F4" w:rsidRDefault="00C42F28" w:rsidP="00C74BB9">
      <w:pPr>
        <w:pStyle w:val="ListParagraph"/>
        <w:numPr>
          <w:ilvl w:val="0"/>
          <w:numId w:val="4"/>
        </w:numPr>
        <w:spacing w:after="0"/>
        <w:jc w:val="both"/>
      </w:pPr>
      <w:r>
        <w:t>Click OK. An example is shown in Figure 1.</w:t>
      </w:r>
    </w:p>
    <w:p w14:paraId="677F3404" w14:textId="77777777" w:rsidR="009D78F4" w:rsidRDefault="009D78F4" w:rsidP="005B3A45">
      <w:pPr>
        <w:spacing w:after="0"/>
        <w:ind w:left="720"/>
        <w:jc w:val="both"/>
      </w:pPr>
    </w:p>
    <w:p w14:paraId="674D9E89" w14:textId="77777777" w:rsidR="009D78F4" w:rsidRDefault="009D78F4" w:rsidP="005B3A45">
      <w:pPr>
        <w:spacing w:after="0"/>
        <w:ind w:left="720"/>
        <w:jc w:val="both"/>
      </w:pPr>
    </w:p>
    <w:p w14:paraId="7C1F3187" w14:textId="0C9D0791" w:rsidR="005B3A45" w:rsidRDefault="009D78F4" w:rsidP="005B3A45">
      <w:pPr>
        <w:spacing w:after="0"/>
        <w:ind w:left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2688C" wp14:editId="7F37FCE5">
                <wp:simplePos x="0" y="0"/>
                <wp:positionH relativeFrom="margin">
                  <wp:align>center</wp:align>
                </wp:positionH>
                <wp:positionV relativeFrom="paragraph">
                  <wp:posOffset>1393190</wp:posOffset>
                </wp:positionV>
                <wp:extent cx="4286250" cy="42005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82D7E" w14:textId="4A24AE54" w:rsidR="00C42F28" w:rsidRDefault="00C42F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30D931" wp14:editId="12B523A2">
                                  <wp:extent cx="4086225" cy="37147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6225" cy="3714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423A24" w14:textId="05472BCE" w:rsidR="00C42F28" w:rsidRDefault="00C42F28" w:rsidP="00C42F28">
                            <w:pPr>
                              <w:jc w:val="center"/>
                            </w:pPr>
                            <w:r>
                              <w:t>Figure 1. Adding CUDA to system environment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6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9.7pt;width:337.5pt;height:330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">
                <v:textbox>
                  <w:txbxContent>
                    <w:p w14:paraId="16682D7E" w14:textId="4A24AE54" w:rsidR="00C42F28" w:rsidRDefault="00C42F28">
                      <w:r>
                        <w:rPr>
                          <w:noProof/>
                        </w:rPr>
                        <w:drawing>
                          <wp:inline distT="0" distB="0" distL="0" distR="0" wp14:anchorId="5730D931" wp14:editId="12B523A2">
                            <wp:extent cx="4086225" cy="37147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6225" cy="3714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423A24" w14:textId="05472BCE" w:rsidR="00C42F28" w:rsidRDefault="00C42F28" w:rsidP="00C42F28">
                      <w:pPr>
                        <w:jc w:val="center"/>
                      </w:pPr>
                      <w:r>
                        <w:t>Figure 1. Adding CUDA to system environment variables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3A45">
        <w:t>You may have multiple toolkit versions available. You can use the following link to swap active versions. (</w:t>
      </w:r>
      <w:hyperlink r:id="rId11" w:history="1">
        <w:r w:rsidR="005B3A45" w:rsidRPr="00E94FA1">
          <w:rPr>
            <w:rStyle w:val="Hyperlink"/>
          </w:rPr>
          <w:t>https://github.com/bycloudai/SwapCudaVersionWindows</w:t>
        </w:r>
      </w:hyperlink>
      <w:r w:rsidR="005B3A45">
        <w:t>)</w:t>
      </w:r>
      <w:r w:rsidR="00FE59A9">
        <w:t xml:space="preserve">. Keep in mind that the toolkit version used by a MATLAB version is fixed even if you </w:t>
      </w:r>
      <w:r w:rsidR="00503375">
        <w:t>swap</w:t>
      </w:r>
      <w:r w:rsidR="00FE59A9">
        <w:t xml:space="preserve"> to </w:t>
      </w:r>
      <w:r w:rsidR="00503375">
        <w:t>other</w:t>
      </w:r>
      <w:r w:rsidR="00FE59A9">
        <w:t xml:space="preserve"> versions in the system variables hierarchy. (See </w:t>
      </w:r>
      <w:hyperlink r:id="rId12" w:history="1">
        <w:r w:rsidR="00FE59A9" w:rsidRPr="00E94FA1">
          <w:rPr>
            <w:rStyle w:val="Hyperlink"/>
          </w:rPr>
          <w:t>https://www.mathworks.com/matlabcentral/answers/243613-matlab-link-to-new-cuda-toolkit</w:t>
        </w:r>
      </w:hyperlink>
      <w:r w:rsidR="00FE59A9">
        <w:t>)</w:t>
      </w:r>
      <w:r w:rsidR="008E5F49">
        <w:t>. Check the toolkit version compatible with your MATLAB version here (</w:t>
      </w:r>
      <w:hyperlink r:id="rId13" w:history="1">
        <w:r w:rsidR="008E5F49" w:rsidRPr="00E94FA1">
          <w:rPr>
            <w:rStyle w:val="Hyperlink"/>
          </w:rPr>
          <w:t>https://www.mathworks.com/help/releases/R2021b/parallel-computing/gpu-support-by-release.html</w:t>
        </w:r>
      </w:hyperlink>
      <w:r w:rsidR="008E5F49">
        <w:t>)</w:t>
      </w:r>
    </w:p>
    <w:p w14:paraId="1BD643B8" w14:textId="4A3D147D" w:rsidR="00C42F28" w:rsidRDefault="00C42F28" w:rsidP="00C42F28">
      <w:pPr>
        <w:spacing w:after="0"/>
        <w:jc w:val="both"/>
      </w:pPr>
    </w:p>
    <w:p w14:paraId="3C92A607" w14:textId="55F97CBF" w:rsidR="009D78F4" w:rsidRDefault="009D78F4" w:rsidP="009D78F4">
      <w:pPr>
        <w:spacing w:after="0"/>
        <w:ind w:left="720"/>
        <w:jc w:val="both"/>
      </w:pPr>
      <w:r>
        <w:lastRenderedPageBreak/>
        <w:t xml:space="preserve">NOTE: </w:t>
      </w:r>
      <w:r w:rsidRPr="009D78F4">
        <w:t>You can compile CUDA MEX files using mexcuda without installing a CUDA Toolkit as (since R2019b) Parallel Computing Toolbox ships the correct version of the CUDA Toolkit to do this</w:t>
      </w:r>
      <w:r>
        <w:t xml:space="preserve">. (See </w:t>
      </w:r>
      <w:hyperlink r:id="rId14" w:history="1">
        <w:r w:rsidRPr="00C564B2">
          <w:rPr>
            <w:rStyle w:val="Hyperlink"/>
          </w:rPr>
          <w:t>https://www.mathworks.com/matlabcentral/answers/1793600-minimum-maximum-cuda-toolkit-requirement-for-r2022a</w:t>
        </w:r>
      </w:hyperlink>
      <w:r>
        <w:t xml:space="preserve">) </w:t>
      </w:r>
    </w:p>
    <w:p w14:paraId="5F3389DF" w14:textId="4075AB94" w:rsidR="009D78F4" w:rsidRDefault="009D78F4" w:rsidP="009D78F4">
      <w:pPr>
        <w:spacing w:after="0"/>
        <w:ind w:left="720"/>
        <w:jc w:val="both"/>
      </w:pPr>
      <w:r>
        <w:t xml:space="preserve">I have tested this on my personal laptop and it is true, the Toolkit is not required to compile CUDA MEX files. This needs more extensive testing and </w:t>
      </w:r>
      <w:r w:rsidR="00DD6E76">
        <w:t>as of now, for the sake of the pipeline</w:t>
      </w:r>
      <w:r w:rsidR="00F51F45">
        <w:t>,</w:t>
      </w:r>
      <w:r w:rsidR="00DD6E76">
        <w:t xml:space="preserve"> it would be better to install the Toolkit. In the future, this step might not be required. </w:t>
      </w:r>
    </w:p>
    <w:p w14:paraId="5F887D81" w14:textId="77777777" w:rsidR="009D78F4" w:rsidRPr="009D78F4" w:rsidRDefault="009D78F4" w:rsidP="000B15BA">
      <w:pPr>
        <w:spacing w:after="0"/>
        <w:jc w:val="both"/>
      </w:pPr>
    </w:p>
    <w:p w14:paraId="4A97A543" w14:textId="4DBBE08B" w:rsidR="00AA3B8F" w:rsidRDefault="00256B02" w:rsidP="00EE65D6">
      <w:pPr>
        <w:pStyle w:val="ListParagraph"/>
        <w:numPr>
          <w:ilvl w:val="0"/>
          <w:numId w:val="1"/>
        </w:numPr>
        <w:spacing w:after="0"/>
        <w:jc w:val="both"/>
      </w:pPr>
      <w:r w:rsidRPr="00AA3B8F">
        <w:rPr>
          <w:b/>
          <w:bCs/>
        </w:rPr>
        <w:t>Visual Studio (&gt;=v2019)</w:t>
      </w:r>
      <w:r w:rsidR="00D42DC6">
        <w:rPr>
          <w:b/>
          <w:bCs/>
        </w:rPr>
        <w:t xml:space="preserve"> (</w:t>
      </w:r>
      <w:r w:rsidR="00D42DC6">
        <w:rPr>
          <w:color w:val="FF0000"/>
        </w:rPr>
        <w:t xml:space="preserve">Optional: 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>
        <w:rPr>
          <w:b/>
          <w:bCs/>
        </w:rPr>
        <w:t>)</w:t>
      </w:r>
    </w:p>
    <w:p w14:paraId="2B7B4566" w14:textId="4DCE5924" w:rsidR="00256B02" w:rsidRDefault="00256B02" w:rsidP="00AA3B8F">
      <w:pPr>
        <w:pStyle w:val="ListParagraph"/>
        <w:spacing w:after="0"/>
        <w:jc w:val="both"/>
      </w:pPr>
      <w:r>
        <w:t>You may need to check that the version of Visual Studio you install is compatible with your version of CUDA. (</w:t>
      </w:r>
      <w:hyperlink r:id="rId15" w:history="1">
        <w:r w:rsidRPr="0078481B">
          <w:rPr>
            <w:rStyle w:val="Hyperlink"/>
          </w:rPr>
          <w:t>https://visualstudio.microsoft.com/vs/older-downloads/</w:t>
        </w:r>
      </w:hyperlink>
      <w:r>
        <w:t>)</w:t>
      </w:r>
      <w:r w:rsidR="00382BF2">
        <w:t>.</w:t>
      </w:r>
    </w:p>
    <w:p w14:paraId="01DC7731" w14:textId="1EACD358" w:rsidR="006E3784" w:rsidRDefault="00382BF2" w:rsidP="006E3784">
      <w:pPr>
        <w:pStyle w:val="ListParagraph"/>
        <w:spacing w:after="0"/>
        <w:jc w:val="both"/>
      </w:pPr>
      <w:r>
        <w:t>Kilosort requires a CPU compiler (on Windows machines) and Visual Studio is a freely available one.</w:t>
      </w:r>
      <w:r w:rsidR="006E3784">
        <w:t xml:space="preserve"> When installing Visual Studio:</w:t>
      </w:r>
    </w:p>
    <w:p w14:paraId="67349A2D" w14:textId="57D125CE" w:rsidR="006E3784" w:rsidRDefault="00A67216" w:rsidP="006E3784">
      <w:pPr>
        <w:pStyle w:val="ListParagraph"/>
        <w:numPr>
          <w:ilvl w:val="1"/>
          <w:numId w:val="1"/>
        </w:numPr>
        <w:spacing w:after="0"/>
        <w:jc w:val="both"/>
      </w:pPr>
      <w:r>
        <w:t>Make sure to select C++ during installation</w:t>
      </w:r>
      <w:r w:rsidR="007A0CE7">
        <w:t xml:space="preserve"> (Figure 2)</w:t>
      </w:r>
      <w:r>
        <w:t xml:space="preserve">. It is not selected by default. This can also be done later by launching the installer and clicking ‘Modify’. </w:t>
      </w:r>
    </w:p>
    <w:p w14:paraId="6B38211F" w14:textId="10421BDE" w:rsidR="00A67216" w:rsidRDefault="007A0CE7" w:rsidP="006E3784">
      <w:pPr>
        <w:pStyle w:val="ListParagraph"/>
        <w:numPr>
          <w:ilvl w:val="1"/>
          <w:numId w:val="1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0F257E" wp14:editId="5A7529A5">
                <wp:simplePos x="0" y="0"/>
                <wp:positionH relativeFrom="margin">
                  <wp:align>right</wp:align>
                </wp:positionH>
                <wp:positionV relativeFrom="paragraph">
                  <wp:posOffset>730885</wp:posOffset>
                </wp:positionV>
                <wp:extent cx="5476875" cy="344805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5FC9D" w14:textId="3F405D20" w:rsidR="007A0CE7" w:rsidRDefault="007A0CE7" w:rsidP="007A0C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A91C94" wp14:editId="77BA4044">
                                  <wp:extent cx="5216730" cy="2905125"/>
                                  <wp:effectExtent l="0" t="0" r="317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3984" cy="2925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3B12FD" w14:textId="6A74F8B4" w:rsidR="007A0CE7" w:rsidRDefault="007A0CE7" w:rsidP="007A0CE7">
                            <w:pPr>
                              <w:jc w:val="center"/>
                            </w:pPr>
                            <w:r>
                              <w:t>Figure 2. Select C++ compiling dependencies during Visual Studio installation.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257E" id="_x0000_s1027" type="#_x0000_t202" style="position:absolute;left:0;text-align:left;margin-left:380.05pt;margin-top:57.55pt;width:431.25pt;height:271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" strokeweight=".25pt">
                <v:textbox>
                  <w:txbxContent>
                    <w:p w14:paraId="2475FC9D" w14:textId="3F405D20" w:rsidR="007A0CE7" w:rsidRDefault="007A0CE7" w:rsidP="007A0C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A91C94" wp14:editId="77BA4044">
                            <wp:extent cx="5216730" cy="2905125"/>
                            <wp:effectExtent l="0" t="0" r="317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3984" cy="2925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3B12FD" w14:textId="6A74F8B4" w:rsidR="007A0CE7" w:rsidRDefault="007A0CE7" w:rsidP="007A0CE7">
                      <w:pPr>
                        <w:jc w:val="center"/>
                      </w:pPr>
                      <w:r>
                        <w:t>Figure 2. Select C++ compiling dependencies during Visual Studio installation.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5C88" w:rsidRPr="009D5C88">
        <w:t>If you had previously used a different CPU compiler in MATLAB</w:t>
      </w:r>
      <w:r w:rsidR="009D5C88">
        <w:t xml:space="preserve"> or this is a new installation of a CPU compiler (Visual Studio in our case)</w:t>
      </w:r>
      <w:r w:rsidR="009D5C88" w:rsidRPr="009D5C88">
        <w:t xml:space="preserve">, you must switch to the CUDA-compatible compiler </w:t>
      </w:r>
      <w:r w:rsidR="009D5C88">
        <w:t>by typing</w:t>
      </w:r>
      <w:r w:rsidR="009D5C88" w:rsidRPr="009D5C88">
        <w:t xml:space="preserve"> </w:t>
      </w:r>
      <w:r w:rsidR="009D5C88">
        <w:t>“</w:t>
      </w:r>
      <w:r w:rsidR="009D5C88" w:rsidRPr="009D5C88">
        <w:rPr>
          <w:i/>
          <w:iCs/>
        </w:rPr>
        <w:t>mex -setup C++</w:t>
      </w:r>
      <w:r w:rsidR="009D5C88">
        <w:rPr>
          <w:i/>
          <w:iCs/>
        </w:rPr>
        <w:t xml:space="preserve">” </w:t>
      </w:r>
      <w:r w:rsidR="009D5C88">
        <w:t>in the MATLAB command window</w:t>
      </w:r>
      <w:r w:rsidR="009D5C88" w:rsidRPr="009D5C88">
        <w:t>.</w:t>
      </w:r>
    </w:p>
    <w:p w14:paraId="6EF3971A" w14:textId="61518AAE" w:rsidR="007A0CE7" w:rsidRDefault="007A0CE7" w:rsidP="007A0CE7">
      <w:pPr>
        <w:spacing w:after="0"/>
        <w:ind w:left="720"/>
        <w:jc w:val="both"/>
      </w:pPr>
    </w:p>
    <w:p w14:paraId="1F68FC9C" w14:textId="77777777" w:rsidR="001A50BC" w:rsidRDefault="001A50BC" w:rsidP="00094A1B">
      <w:pPr>
        <w:spacing w:after="0"/>
        <w:jc w:val="both"/>
      </w:pPr>
    </w:p>
    <w:p w14:paraId="4DE15EF8" w14:textId="77777777" w:rsidR="000B15BA" w:rsidRDefault="000B15BA" w:rsidP="00094A1B">
      <w:pPr>
        <w:spacing w:after="0"/>
        <w:jc w:val="both"/>
      </w:pPr>
    </w:p>
    <w:p w14:paraId="1379E3C0" w14:textId="77777777" w:rsidR="000B15BA" w:rsidRDefault="000B15BA" w:rsidP="00094A1B">
      <w:pPr>
        <w:spacing w:after="0"/>
        <w:jc w:val="both"/>
      </w:pPr>
    </w:p>
    <w:p w14:paraId="61F6DF8D" w14:textId="77777777" w:rsidR="000B15BA" w:rsidRDefault="000B15BA" w:rsidP="00094A1B">
      <w:pPr>
        <w:spacing w:after="0"/>
        <w:jc w:val="both"/>
      </w:pPr>
    </w:p>
    <w:p w14:paraId="4EC8D591" w14:textId="77777777" w:rsidR="007733F2" w:rsidRDefault="007733F2" w:rsidP="00094A1B">
      <w:pPr>
        <w:spacing w:after="0"/>
        <w:jc w:val="both"/>
      </w:pPr>
    </w:p>
    <w:p w14:paraId="26720339" w14:textId="714B30D7" w:rsidR="006A0A12" w:rsidRPr="002232DC" w:rsidRDefault="00AA3B8F" w:rsidP="00EE65D6">
      <w:pPr>
        <w:pStyle w:val="ListParagraph"/>
        <w:numPr>
          <w:ilvl w:val="0"/>
          <w:numId w:val="1"/>
        </w:numPr>
        <w:spacing w:after="0"/>
        <w:jc w:val="both"/>
      </w:pPr>
      <w:r w:rsidRPr="002232DC">
        <w:rPr>
          <w:b/>
          <w:bCs/>
        </w:rPr>
        <w:lastRenderedPageBreak/>
        <w:t>p</w:t>
      </w:r>
      <w:r w:rsidR="006A0A12" w:rsidRPr="002232DC">
        <w:rPr>
          <w:b/>
          <w:bCs/>
        </w:rPr>
        <w:t>ipenv (needs python &gt;=3.8</w:t>
      </w:r>
      <w:r w:rsidR="002232DC" w:rsidRPr="002232DC">
        <w:rPr>
          <w:b/>
          <w:bCs/>
        </w:rPr>
        <w:t>)</w:t>
      </w:r>
    </w:p>
    <w:p w14:paraId="30AE369D" w14:textId="1C803174" w:rsidR="006A0A12" w:rsidRDefault="006A0A12" w:rsidP="00EE65D6">
      <w:pPr>
        <w:pStyle w:val="ListParagraph"/>
        <w:spacing w:after="0"/>
        <w:jc w:val="both"/>
      </w:pPr>
      <w:r>
        <w:t xml:space="preserve">To install open Command Prompt </w:t>
      </w:r>
      <w:r w:rsidRPr="004C52AF">
        <w:rPr>
          <w:b/>
          <w:bCs/>
          <w:color w:val="FF0000"/>
        </w:rPr>
        <w:t>as administrator</w:t>
      </w:r>
      <w:r w:rsidRPr="00034F76">
        <w:rPr>
          <w:color w:val="FF0000"/>
        </w:rPr>
        <w:t xml:space="preserve"> </w:t>
      </w:r>
      <w:r>
        <w:t>and type “</w:t>
      </w:r>
      <w:r w:rsidR="00034F76">
        <w:t xml:space="preserve">$ </w:t>
      </w:r>
      <w:r w:rsidRPr="006A0A12">
        <w:rPr>
          <w:i/>
          <w:iCs/>
        </w:rPr>
        <w:t>pip install --user pipenv</w:t>
      </w:r>
      <w:r>
        <w:t>”</w:t>
      </w:r>
      <w:r w:rsidR="00034F76">
        <w:t>.</w:t>
      </w:r>
    </w:p>
    <w:p w14:paraId="3832562F" w14:textId="7E2113B3" w:rsidR="006D4573" w:rsidRDefault="00034F76" w:rsidP="00EE65D6">
      <w:pPr>
        <w:pStyle w:val="ListParagraph"/>
        <w:spacing w:after="0"/>
        <w:jc w:val="both"/>
      </w:pPr>
      <w:r>
        <w:t xml:space="preserve">After installing pipenv, close the command prompt and re-open it but </w:t>
      </w:r>
      <w:r w:rsidRPr="004C52AF">
        <w:rPr>
          <w:b/>
          <w:bCs/>
          <w:color w:val="FF0000"/>
        </w:rPr>
        <w:t>not as administrator</w:t>
      </w:r>
      <w:r w:rsidRPr="00034F76">
        <w:rPr>
          <w:color w:val="FF0000"/>
        </w:rPr>
        <w:t xml:space="preserve"> </w:t>
      </w:r>
      <w:r>
        <w:t>for the following steps.</w:t>
      </w:r>
      <w:r w:rsidR="006D4573">
        <w:t xml:space="preserve"> </w:t>
      </w:r>
    </w:p>
    <w:p w14:paraId="55FDB6EF" w14:textId="77777777" w:rsidR="006D4573" w:rsidRDefault="006D4573" w:rsidP="00EE65D6">
      <w:pPr>
        <w:pStyle w:val="ListParagraph"/>
        <w:spacing w:after="0"/>
        <w:jc w:val="both"/>
      </w:pPr>
    </w:p>
    <w:p w14:paraId="74EF4189" w14:textId="0B372708" w:rsidR="00034F76" w:rsidRDefault="006D4573" w:rsidP="006D4573">
      <w:pPr>
        <w:pStyle w:val="ListParagraph"/>
        <w:spacing w:after="0"/>
      </w:pPr>
      <w:r>
        <w:t>Also add the following directories to PATH:</w:t>
      </w:r>
      <w:r w:rsidR="00D703B5">
        <w:t xml:space="preserve"> </w:t>
      </w:r>
      <w:r w:rsidR="00DA21E9">
        <w:t>C:\Users\labadmin\AppData\Local\Programs\Python\Python38 C:\Users\labadmin\AppData\Local\Programs\Python\Python38\Scripts</w:t>
      </w:r>
      <w:r w:rsidR="00D703B5">
        <w:t xml:space="preserve">. </w:t>
      </w:r>
    </w:p>
    <w:p w14:paraId="73BEF750" w14:textId="77777777" w:rsidR="00094A1B" w:rsidRDefault="00094A1B" w:rsidP="006D4573">
      <w:pPr>
        <w:spacing w:after="0"/>
        <w:jc w:val="both"/>
      </w:pPr>
    </w:p>
    <w:p w14:paraId="10A4B3F3" w14:textId="270A58D6" w:rsidR="00AE1280" w:rsidRDefault="00AE1280" w:rsidP="00EE65D6">
      <w:pPr>
        <w:pStyle w:val="ListParagraph"/>
        <w:numPr>
          <w:ilvl w:val="0"/>
          <w:numId w:val="1"/>
        </w:numPr>
        <w:spacing w:after="0"/>
        <w:jc w:val="both"/>
      </w:pPr>
      <w:r w:rsidRPr="00AA3B8F">
        <w:rPr>
          <w:b/>
          <w:bCs/>
        </w:rPr>
        <w:t>Ecephys spike sorting repo</w:t>
      </w:r>
      <w:r w:rsidR="00D42DC6">
        <w:rPr>
          <w:b/>
          <w:bCs/>
        </w:rPr>
        <w:t xml:space="preserve"> (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1274E2">
        <w:rPr>
          <w:color w:val="FF0000"/>
        </w:rPr>
        <w:t>/Github</w:t>
      </w:r>
      <w:r w:rsidR="00D42DC6">
        <w:rPr>
          <w:b/>
          <w:bCs/>
        </w:rPr>
        <w:t>)</w:t>
      </w:r>
    </w:p>
    <w:p w14:paraId="5A517F65" w14:textId="59D287C3" w:rsidR="00754527" w:rsidRDefault="00754527" w:rsidP="00EE65D6">
      <w:pPr>
        <w:pStyle w:val="ListParagraph"/>
        <w:spacing w:after="0"/>
        <w:jc w:val="both"/>
      </w:pPr>
      <w:r>
        <w:t>Download the code from github (unzip if necessary) and keep it in a convenient location.</w:t>
      </w:r>
    </w:p>
    <w:p w14:paraId="7CAF1CA0" w14:textId="0BCE1382" w:rsidR="00034F76" w:rsidRDefault="00034F76" w:rsidP="00EE65D6">
      <w:pPr>
        <w:pStyle w:val="ListParagraph"/>
        <w:spacing w:after="0"/>
        <w:jc w:val="both"/>
      </w:pPr>
      <w:r w:rsidRPr="00830C5C">
        <w:rPr>
          <w:color w:val="FF0000"/>
          <w:u w:val="single"/>
        </w:rPr>
        <w:t>Navigate to the ecephys spike sorting directory</w:t>
      </w:r>
      <w:r w:rsidRPr="00830C5C">
        <w:rPr>
          <w:color w:val="FF0000"/>
        </w:rPr>
        <w:t xml:space="preserve"> </w:t>
      </w:r>
      <w:r>
        <w:t>in the command window and run the following:</w:t>
      </w:r>
    </w:p>
    <w:p w14:paraId="506F9739" w14:textId="77777777" w:rsidR="00034F76" w:rsidRPr="00034F76" w:rsidRDefault="00034F76" w:rsidP="00EE65D6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$ set PIPENV_VENV_IN_PROJECT=1</w:t>
      </w:r>
    </w:p>
    <w:p w14:paraId="64095426" w14:textId="74BEC5C8" w:rsidR="00034F76" w:rsidRPr="00034F76" w:rsidRDefault="00034F76" w:rsidP="00EE65D6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$ pipenv install</w:t>
      </w:r>
    </w:p>
    <w:p w14:paraId="54EE2BF7" w14:textId="4C2F50EF" w:rsidR="00034F76" w:rsidRPr="00034F76" w:rsidRDefault="00034F76" w:rsidP="00EE65D6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$ pipenv shell</w:t>
      </w:r>
    </w:p>
    <w:p w14:paraId="50198DBA" w14:textId="13D785FE" w:rsidR="00034F76" w:rsidRPr="00034F76" w:rsidRDefault="00034F76" w:rsidP="00EE65D6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(.venv) $ pip uninstall setuptools</w:t>
      </w:r>
    </w:p>
    <w:p w14:paraId="7F5F0117" w14:textId="25AE26B5" w:rsidR="00034F76" w:rsidRPr="00034F76" w:rsidRDefault="00034F76" w:rsidP="00EE65D6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(.venv) $ pip install setuptools==59.8.0</w:t>
      </w:r>
    </w:p>
    <w:p w14:paraId="1B875B7B" w14:textId="2D1855B7" w:rsidR="00BA2A08" w:rsidRDefault="00034F76" w:rsidP="003A645A">
      <w:pPr>
        <w:pStyle w:val="ListParagraph"/>
        <w:spacing w:after="0"/>
        <w:ind w:left="1440"/>
        <w:jc w:val="both"/>
        <w:rPr>
          <w:i/>
          <w:iCs/>
        </w:rPr>
      </w:pPr>
      <w:r w:rsidRPr="00034F76">
        <w:rPr>
          <w:i/>
          <w:iCs/>
        </w:rPr>
        <w:t>(.venv) $ pip install .</w:t>
      </w:r>
    </w:p>
    <w:p w14:paraId="199D1244" w14:textId="77777777" w:rsidR="00AB632D" w:rsidRDefault="00AB632D" w:rsidP="00AB632D">
      <w:pPr>
        <w:spacing w:after="0"/>
        <w:jc w:val="both"/>
        <w:rPr>
          <w:i/>
          <w:iCs/>
        </w:rPr>
      </w:pPr>
    </w:p>
    <w:p w14:paraId="1393F5C9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3AF4E02A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78FF2617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1B6A541D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2CFEF850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388D5045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4B83FB33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7BC285BB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133026CF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6FF4D858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24FFE4B0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5C35DE75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4989D3F8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56242977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71EEC4A5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056157B7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6F4600CF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0BF409F2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0509176B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0AA4CD9D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507887B6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519D3FD0" w14:textId="77777777" w:rsidR="000B15BA" w:rsidRDefault="000B15BA" w:rsidP="00AB632D">
      <w:pPr>
        <w:spacing w:after="0"/>
        <w:jc w:val="both"/>
        <w:rPr>
          <w:i/>
          <w:iCs/>
        </w:rPr>
      </w:pPr>
    </w:p>
    <w:p w14:paraId="2F9DCB6B" w14:textId="77777777" w:rsidR="000B15BA" w:rsidRPr="00AB632D" w:rsidRDefault="000B15BA" w:rsidP="00AB632D">
      <w:pPr>
        <w:spacing w:after="0"/>
        <w:jc w:val="both"/>
        <w:rPr>
          <w:i/>
          <w:iCs/>
        </w:rPr>
      </w:pPr>
    </w:p>
    <w:p w14:paraId="45CD8715" w14:textId="77FE28E1" w:rsidR="00034F76" w:rsidRDefault="00034F76" w:rsidP="00EE65D6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Next, check if </w:t>
      </w:r>
      <w:r w:rsidR="00BE4EEC">
        <w:t>MATLAB</w:t>
      </w:r>
      <w:r>
        <w:t xml:space="preserve"> can recognize the GPU correctly. Open </w:t>
      </w:r>
      <w:r w:rsidR="00BE4EEC">
        <w:t>MATLAB</w:t>
      </w:r>
      <w:r>
        <w:t xml:space="preserve"> (v2020b or later) and run gpuDevice() in the command window. </w:t>
      </w:r>
      <w:r w:rsidR="00D33DDE">
        <w:t xml:space="preserve">If the drivers are up to date and compatible with </w:t>
      </w:r>
      <w:r w:rsidR="00BE4EEC">
        <w:t>MATLAB</w:t>
      </w:r>
      <w:r w:rsidR="00D33DDE">
        <w:t xml:space="preserve">, you will see an output similar to Figure </w:t>
      </w:r>
      <w:r w:rsidR="00094A1B">
        <w:t>3</w:t>
      </w:r>
      <w:r w:rsidR="00D33DDE">
        <w:t>. If you get an error, try:</w:t>
      </w:r>
    </w:p>
    <w:p w14:paraId="03DCECFA" w14:textId="325C1041" w:rsidR="00D33DDE" w:rsidRDefault="00BE4EEC" w:rsidP="00EE65D6">
      <w:pPr>
        <w:pStyle w:val="ListParagraph"/>
        <w:numPr>
          <w:ilvl w:val="1"/>
          <w:numId w:val="1"/>
        </w:numPr>
        <w:spacing w:after="0"/>
        <w:jc w:val="both"/>
      </w:pPr>
      <w:r>
        <w:t>Q</w:t>
      </w:r>
      <w:r w:rsidRPr="00BE4EEC">
        <w:t>uit MATLAB</w:t>
      </w:r>
      <w:r>
        <w:t xml:space="preserve"> and u</w:t>
      </w:r>
      <w:r w:rsidRPr="00BE4EEC">
        <w:t>pdate the drivers for the GPU card</w:t>
      </w:r>
      <w:r>
        <w:t xml:space="preserve"> -- this can be done with the Device Manager in Windows 10, and will also happen automatically if you update the CUDA Toolkit.</w:t>
      </w:r>
    </w:p>
    <w:p w14:paraId="75BB9D6D" w14:textId="1CC8B42F" w:rsidR="001A50BC" w:rsidRDefault="00BE4EEC" w:rsidP="00EC7DB9">
      <w:pPr>
        <w:pStyle w:val="ListParagraph"/>
        <w:numPr>
          <w:ilvl w:val="1"/>
          <w:numId w:val="1"/>
        </w:numPr>
        <w:spacing w:after="0"/>
        <w:jc w:val="both"/>
      </w:pPr>
      <w:r>
        <w:t>Restart MATLAB and enter gpuDevice() to ensure it is recognized.</w:t>
      </w:r>
    </w:p>
    <w:p w14:paraId="669D0526" w14:textId="01156AC5" w:rsidR="001A50BC" w:rsidRPr="00EC7DB9" w:rsidRDefault="00BE4EEC" w:rsidP="00EC7DB9">
      <w:pPr>
        <w:spacing w:after="0"/>
        <w:ind w:left="720"/>
        <w:jc w:val="both"/>
      </w:pPr>
      <w:r>
        <w:t xml:space="preserve">Once this step is successful, close Windows command prompt and re-open </w:t>
      </w:r>
      <w:r w:rsidRPr="004C52AF">
        <w:rPr>
          <w:b/>
          <w:bCs/>
          <w:color w:val="FF0000"/>
        </w:rPr>
        <w:t>as administrator</w:t>
      </w:r>
      <w:r>
        <w:t xml:space="preserve"> to run the following:</w:t>
      </w:r>
    </w:p>
    <w:p w14:paraId="39D1B267" w14:textId="4F93B46E" w:rsidR="00BE4EEC" w:rsidRPr="007574B4" w:rsidRDefault="00BE4EEC" w:rsidP="00EE65D6">
      <w:pPr>
        <w:spacing w:after="0"/>
        <w:ind w:left="1440"/>
        <w:jc w:val="both"/>
        <w:rPr>
          <w:i/>
          <w:iCs/>
        </w:rPr>
      </w:pPr>
      <w:r w:rsidRPr="007574B4">
        <w:rPr>
          <w:i/>
          <w:iCs/>
        </w:rPr>
        <w:t>$ pipenv shell</w:t>
      </w:r>
    </w:p>
    <w:p w14:paraId="05C44AC3" w14:textId="783904AD" w:rsidR="00BE4EEC" w:rsidRPr="007574B4" w:rsidRDefault="00BE4EEC" w:rsidP="00EE65D6">
      <w:pPr>
        <w:spacing w:after="0"/>
        <w:ind w:left="1440"/>
        <w:jc w:val="both"/>
        <w:rPr>
          <w:i/>
          <w:iCs/>
        </w:rPr>
      </w:pPr>
      <w:r w:rsidRPr="007574B4">
        <w:rPr>
          <w:i/>
          <w:iCs/>
        </w:rPr>
        <w:t>(.venv) $ cd &lt;matlabroot&gt;\extern\engines\python</w:t>
      </w:r>
    </w:p>
    <w:p w14:paraId="4AB528D2" w14:textId="42052A85" w:rsidR="00BE4EEC" w:rsidRDefault="00BE4EEC" w:rsidP="00EE65D6">
      <w:pPr>
        <w:spacing w:after="0"/>
        <w:ind w:left="1440"/>
        <w:jc w:val="both"/>
        <w:rPr>
          <w:i/>
          <w:iCs/>
        </w:rPr>
      </w:pPr>
      <w:r w:rsidRPr="007574B4">
        <w:rPr>
          <w:i/>
          <w:iCs/>
        </w:rPr>
        <w:t>(.venv) $ python setup.py install</w:t>
      </w:r>
    </w:p>
    <w:p w14:paraId="0941D9F1" w14:textId="618C981E" w:rsidR="00EE65D6" w:rsidRPr="004F0E68" w:rsidRDefault="00EE65D6" w:rsidP="00EE65D6">
      <w:pPr>
        <w:spacing w:after="0"/>
        <w:ind w:left="1440"/>
        <w:jc w:val="both"/>
        <w:rPr>
          <w:color w:val="FF0000"/>
        </w:rPr>
      </w:pPr>
      <w:r w:rsidRPr="004F0E68">
        <w:rPr>
          <w:color w:val="FF0000"/>
        </w:rPr>
        <w:t>NOTE: &lt;matlabroot&gt; will be the path to your MATLAB installation folder.</w:t>
      </w:r>
    </w:p>
    <w:p w14:paraId="690D8F9F" w14:textId="49CB4D6D" w:rsidR="006D6CCC" w:rsidRPr="00B31E67" w:rsidRDefault="00EC7DB9" w:rsidP="00B31E67">
      <w:pPr>
        <w:spacing w:after="0"/>
        <w:ind w:left="1440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DD1F9" wp14:editId="103CA83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752850" cy="37242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A5151" w14:textId="6BB61953" w:rsidR="00D33DDE" w:rsidRDefault="00D33DDE" w:rsidP="00AB632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70B5B" wp14:editId="490C5BFC">
                                  <wp:extent cx="2876550" cy="32791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4461" cy="3299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CB94F" w14:textId="4D578DCB" w:rsidR="00D33DDE" w:rsidRDefault="00D33DDE" w:rsidP="00D3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Figure </w:t>
                            </w:r>
                            <w:r w:rsidR="00094A1B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t>. Command Window output for gpuDevice()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D1F9" id="_x0000_s1028" type="#_x0000_t202" style="position:absolute;left:0;text-align:left;margin-left:0;margin-top:18.45pt;width:295.5pt;height:29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" strokeweight=".25pt">
                <v:textbox>
                  <w:txbxContent>
                    <w:p w14:paraId="5ECA5151" w14:textId="6BB61953" w:rsidR="00D33DDE" w:rsidRDefault="00D33DDE" w:rsidP="00AB632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D70B5B" wp14:editId="490C5BFC">
                            <wp:extent cx="2876550" cy="32791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4461" cy="3299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CB94F" w14:textId="4D578DCB" w:rsidR="00D33DDE" w:rsidRDefault="00D33DDE" w:rsidP="00D33DDE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Figure </w:t>
                      </w:r>
                      <w:r w:rsidR="00094A1B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t>. Command Window output for gpuDevice()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0E68">
        <w:rPr>
          <w:color w:val="FF0000"/>
        </w:rPr>
        <w:t>For example</w:t>
      </w:r>
      <w:r w:rsidR="00EE65D6" w:rsidRPr="004F0E68">
        <w:rPr>
          <w:color w:val="FF0000"/>
        </w:rPr>
        <w:t xml:space="preserve">: </w:t>
      </w:r>
      <w:r w:rsidR="004F0E68" w:rsidRPr="004F0E68">
        <w:rPr>
          <w:color w:val="FF0000"/>
        </w:rPr>
        <w:t>C:\Program Files\MATLAB\R2022a</w:t>
      </w:r>
    </w:p>
    <w:p w14:paraId="148299F7" w14:textId="77777777" w:rsidR="000B15BA" w:rsidRPr="000B15BA" w:rsidRDefault="000B15BA" w:rsidP="000B15BA">
      <w:pPr>
        <w:pStyle w:val="ListParagraph"/>
        <w:spacing w:after="0"/>
        <w:jc w:val="both"/>
      </w:pPr>
    </w:p>
    <w:p w14:paraId="0A041B0B" w14:textId="2CD22265" w:rsidR="00F7601F" w:rsidRPr="003943B5" w:rsidRDefault="00F7601F" w:rsidP="00EE65D6">
      <w:pPr>
        <w:pStyle w:val="ListParagraph"/>
        <w:numPr>
          <w:ilvl w:val="0"/>
          <w:numId w:val="1"/>
        </w:numPr>
        <w:spacing w:after="0"/>
        <w:jc w:val="both"/>
      </w:pPr>
      <w:r w:rsidRPr="003943B5">
        <w:rPr>
          <w:b/>
          <w:bCs/>
        </w:rPr>
        <w:t>SpikeGLX, CatGT, TPrime &amp; C_Waves</w:t>
      </w:r>
      <w:r w:rsidR="00D42DC6">
        <w:rPr>
          <w:b/>
          <w:bCs/>
        </w:rPr>
        <w:t xml:space="preserve"> (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 w:rsidRPr="00D42DC6">
        <w:rPr>
          <w:b/>
          <w:bCs/>
        </w:rPr>
        <w:t>)</w:t>
      </w:r>
    </w:p>
    <w:p w14:paraId="705F0E91" w14:textId="59937BE0" w:rsidR="00A36736" w:rsidRDefault="00A36736" w:rsidP="00F7601F">
      <w:pPr>
        <w:pStyle w:val="ListParagraph"/>
        <w:spacing w:after="0"/>
        <w:jc w:val="both"/>
      </w:pPr>
      <w:r>
        <w:t xml:space="preserve">Download the versions specified for SpikeGLX, CatGT, TPrime and C_Waves using the link below (unzip if necessary) and keep them in a convenient location.  </w:t>
      </w:r>
    </w:p>
    <w:p w14:paraId="2BF774D0" w14:textId="7CE75575" w:rsidR="00A36736" w:rsidRDefault="00000000" w:rsidP="00EE65D6">
      <w:pPr>
        <w:pStyle w:val="ListParagraph"/>
        <w:spacing w:after="0"/>
        <w:jc w:val="both"/>
      </w:pPr>
      <w:hyperlink r:id="rId18" w:anchor="command-line-tool-installation" w:history="1">
        <w:r w:rsidR="00A36736" w:rsidRPr="0078481B">
          <w:rPr>
            <w:rStyle w:val="Hyperlink"/>
          </w:rPr>
          <w:t>http://billkarsh.github.io/SpikeGLX/#command-line-tool-installation</w:t>
        </w:r>
      </w:hyperlink>
    </w:p>
    <w:p w14:paraId="312A9455" w14:textId="6E099E08" w:rsidR="00AE1280" w:rsidRDefault="00AE1280" w:rsidP="00EE65D6">
      <w:pPr>
        <w:pStyle w:val="ListParagraph"/>
        <w:numPr>
          <w:ilvl w:val="0"/>
          <w:numId w:val="2"/>
        </w:numPr>
        <w:spacing w:after="0"/>
        <w:jc w:val="both"/>
      </w:pPr>
      <w:r>
        <w:t>SpikeGLX (</w:t>
      </w:r>
      <w:r w:rsidRPr="00AE1280">
        <w:t>Release_v20221212-phase30</w:t>
      </w:r>
      <w:r>
        <w:t xml:space="preserve">). </w:t>
      </w:r>
    </w:p>
    <w:p w14:paraId="24177EB9" w14:textId="1FAE6D0A" w:rsidR="00AE1280" w:rsidRDefault="00AE1280" w:rsidP="00EE65D6">
      <w:pPr>
        <w:pStyle w:val="ListParagraph"/>
        <w:numPr>
          <w:ilvl w:val="0"/>
          <w:numId w:val="2"/>
        </w:numPr>
        <w:spacing w:after="0"/>
        <w:jc w:val="both"/>
      </w:pPr>
      <w:r>
        <w:t>CatGT (</w:t>
      </w:r>
      <w:r w:rsidR="00D42DC6">
        <w:t>Use experimental version on lab’s Github with ‘gbldmx’ till it if officially released</w:t>
      </w:r>
      <w:r>
        <w:t>)</w:t>
      </w:r>
    </w:p>
    <w:p w14:paraId="6E959149" w14:textId="357A2056" w:rsidR="009B4AF3" w:rsidRDefault="009B4AF3" w:rsidP="00EE65D6">
      <w:pPr>
        <w:pStyle w:val="ListParagraph"/>
        <w:numPr>
          <w:ilvl w:val="0"/>
          <w:numId w:val="2"/>
        </w:numPr>
        <w:spacing w:after="0"/>
        <w:jc w:val="both"/>
      </w:pPr>
      <w:r>
        <w:t>TPrime (v1.7)</w:t>
      </w:r>
    </w:p>
    <w:p w14:paraId="6F6BDED6" w14:textId="6DAE08F2" w:rsidR="001A50BC" w:rsidRDefault="009B4AF3" w:rsidP="000B15BA">
      <w:pPr>
        <w:pStyle w:val="ListParagraph"/>
        <w:numPr>
          <w:ilvl w:val="0"/>
          <w:numId w:val="2"/>
        </w:numPr>
        <w:spacing w:after="0"/>
        <w:jc w:val="both"/>
      </w:pPr>
      <w:r>
        <w:t>C_Waves (v2.0)</w:t>
      </w:r>
    </w:p>
    <w:p w14:paraId="2500F866" w14:textId="1545B5A2" w:rsidR="009B4AF3" w:rsidRPr="003943B5" w:rsidRDefault="009B4AF3" w:rsidP="00EE65D6">
      <w:pPr>
        <w:pStyle w:val="ListParagraph"/>
        <w:numPr>
          <w:ilvl w:val="0"/>
          <w:numId w:val="1"/>
        </w:numPr>
        <w:spacing w:after="0"/>
        <w:jc w:val="both"/>
      </w:pPr>
      <w:r w:rsidRPr="003943B5">
        <w:rPr>
          <w:b/>
          <w:bCs/>
        </w:rPr>
        <w:lastRenderedPageBreak/>
        <w:t>Kilosort (v2.5)</w:t>
      </w:r>
      <w:r w:rsidR="00D42DC6">
        <w:rPr>
          <w:b/>
          <w:bCs/>
        </w:rPr>
        <w:t xml:space="preserve"> (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 w:rsidRPr="00D42DC6">
        <w:rPr>
          <w:b/>
          <w:bCs/>
        </w:rPr>
        <w:t>)</w:t>
      </w:r>
    </w:p>
    <w:p w14:paraId="6568D304" w14:textId="07D73B7A" w:rsidR="0017090B" w:rsidRDefault="0017090B" w:rsidP="00EE65D6">
      <w:pPr>
        <w:pStyle w:val="ListParagraph"/>
        <w:spacing w:after="0"/>
        <w:jc w:val="both"/>
      </w:pPr>
      <w:r>
        <w:t xml:space="preserve">Documentation: </w:t>
      </w:r>
      <w:hyperlink r:id="rId19" w:history="1">
        <w:r w:rsidRPr="001731B7">
          <w:rPr>
            <w:rStyle w:val="Hyperlink"/>
          </w:rPr>
          <w:t>https://github.com/MouseLand/Kilosort</w:t>
        </w:r>
      </w:hyperlink>
    </w:p>
    <w:p w14:paraId="671172A9" w14:textId="0241F080" w:rsidR="00754527" w:rsidRDefault="00754527" w:rsidP="00EE65D6">
      <w:pPr>
        <w:pStyle w:val="ListParagraph"/>
        <w:spacing w:after="0"/>
        <w:jc w:val="both"/>
      </w:pPr>
      <w:r>
        <w:t>Download v2.5 (unzip it) and keep it in a convenient location.</w:t>
      </w:r>
    </w:p>
    <w:p w14:paraId="36B404B7" w14:textId="1912D854" w:rsidR="00382BF2" w:rsidRDefault="00382BF2" w:rsidP="00EE65D6">
      <w:pPr>
        <w:pStyle w:val="ListParagraph"/>
        <w:spacing w:after="0"/>
        <w:jc w:val="both"/>
      </w:pPr>
      <w:r>
        <w:t>You can check if Kilosort is running by</w:t>
      </w:r>
      <w:r w:rsidR="004C52AF">
        <w:t xml:space="preserve"> starting MATLAB and</w:t>
      </w:r>
      <w:r>
        <w:t>:</w:t>
      </w:r>
    </w:p>
    <w:p w14:paraId="26749A2F" w14:textId="714843CD" w:rsidR="00382BF2" w:rsidRPr="00382BF2" w:rsidRDefault="004C52AF" w:rsidP="00382BF2">
      <w:pPr>
        <w:pStyle w:val="ListParagraph"/>
        <w:spacing w:after="0"/>
        <w:ind w:left="1440"/>
        <w:jc w:val="both"/>
        <w:rPr>
          <w:i/>
          <w:iCs/>
        </w:rPr>
      </w:pPr>
      <w:r>
        <w:rPr>
          <w:i/>
          <w:iCs/>
        </w:rPr>
        <w:t xml:space="preserve">&gt;&gt; </w:t>
      </w:r>
      <w:r w:rsidR="00382BF2" w:rsidRPr="00382BF2">
        <w:rPr>
          <w:i/>
          <w:iCs/>
        </w:rPr>
        <w:t>cd \my\kilosort\directory\</w:t>
      </w:r>
    </w:p>
    <w:p w14:paraId="6B8AE646" w14:textId="624BC813" w:rsidR="00382BF2" w:rsidRDefault="00382BF2" w:rsidP="00382BF2">
      <w:pPr>
        <w:pStyle w:val="ListParagraph"/>
        <w:spacing w:after="0"/>
        <w:ind w:left="1440"/>
        <w:jc w:val="both"/>
      </w:pPr>
      <w:r w:rsidRPr="00382BF2">
        <w:rPr>
          <w:i/>
          <w:iCs/>
        </w:rPr>
        <w:t>&gt;&gt; kilosort</w:t>
      </w:r>
    </w:p>
    <w:p w14:paraId="6AB37BD6" w14:textId="77777777" w:rsidR="001A50BC" w:rsidRDefault="001A50BC" w:rsidP="00EE65D6">
      <w:pPr>
        <w:pStyle w:val="ListParagraph"/>
        <w:spacing w:after="0"/>
        <w:jc w:val="both"/>
      </w:pPr>
    </w:p>
    <w:p w14:paraId="33AE6D57" w14:textId="2D86EE95" w:rsidR="00CF38DB" w:rsidRDefault="00D00B20" w:rsidP="00EE65D6">
      <w:pPr>
        <w:pStyle w:val="ListParagraph"/>
        <w:numPr>
          <w:ilvl w:val="0"/>
          <w:numId w:val="1"/>
        </w:numPr>
        <w:spacing w:after="0"/>
        <w:jc w:val="both"/>
      </w:pPr>
      <w:r w:rsidRPr="0040367E">
        <w:rPr>
          <w:b/>
          <w:bCs/>
        </w:rPr>
        <w:t>Npy-matlab</w:t>
      </w:r>
      <w:r w:rsidR="00A70D09">
        <w:t xml:space="preserve"> (</w:t>
      </w:r>
      <w:hyperlink r:id="rId20" w:history="1">
        <w:r w:rsidR="00A70D09" w:rsidRPr="001731B7">
          <w:rPr>
            <w:rStyle w:val="Hyperlink"/>
          </w:rPr>
          <w:t>https://github.com/kwikteam/npy-matlab</w:t>
        </w:r>
      </w:hyperlink>
      <w:r w:rsidR="00A70D09">
        <w:t>)</w:t>
      </w:r>
      <w:r w:rsidR="00D42DC6">
        <w:t xml:space="preserve"> </w:t>
      </w:r>
      <w:r w:rsidR="00D42DC6">
        <w:rPr>
          <w:b/>
          <w:bCs/>
        </w:rPr>
        <w:t>(</w:t>
      </w:r>
      <w:r w:rsidR="00D42DC6"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="00D42DC6" w:rsidRPr="00D42DC6">
        <w:rPr>
          <w:b/>
          <w:bCs/>
        </w:rPr>
        <w:t>)</w:t>
      </w:r>
    </w:p>
    <w:p w14:paraId="34FCA1B0" w14:textId="245F1D37" w:rsidR="001A50BC" w:rsidRDefault="00754527" w:rsidP="005007E1">
      <w:pPr>
        <w:pStyle w:val="ListParagraph"/>
        <w:spacing w:after="0"/>
        <w:jc w:val="both"/>
      </w:pPr>
      <w:r>
        <w:t xml:space="preserve">Download the code from </w:t>
      </w:r>
      <w:r w:rsidR="007733F2">
        <w:t>G</w:t>
      </w:r>
      <w:r>
        <w:t>ithub (unzip if necessary) and keep it in a convenient location.</w:t>
      </w:r>
    </w:p>
    <w:p w14:paraId="11ABB0CC" w14:textId="77777777" w:rsidR="00622C53" w:rsidRDefault="00622C53" w:rsidP="005007E1">
      <w:pPr>
        <w:pStyle w:val="ListParagraph"/>
        <w:spacing w:after="0"/>
        <w:jc w:val="both"/>
      </w:pPr>
    </w:p>
    <w:p w14:paraId="5A5484F1" w14:textId="1A09E3E9" w:rsidR="00622C53" w:rsidRDefault="00622C53" w:rsidP="00622C53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622C53">
        <w:rPr>
          <w:b/>
          <w:bCs/>
        </w:rPr>
        <w:t>spikes-master</w:t>
      </w:r>
      <w:r>
        <w:rPr>
          <w:b/>
          <w:bCs/>
        </w:rPr>
        <w:t xml:space="preserve"> (</w:t>
      </w:r>
      <w:r w:rsidRPr="00D42DC6">
        <w:rPr>
          <w:color w:val="FF0000"/>
        </w:rPr>
        <w:t xml:space="preserve">Clone from </w:t>
      </w:r>
      <w:r w:rsidR="001274E2">
        <w:rPr>
          <w:color w:val="FF0000"/>
        </w:rPr>
        <w:t>Server</w:t>
      </w:r>
      <w:r w:rsidRPr="00D42DC6">
        <w:rPr>
          <w:b/>
          <w:bCs/>
        </w:rPr>
        <w:t>)</w:t>
      </w:r>
    </w:p>
    <w:p w14:paraId="3A4A70B0" w14:textId="15C5626E" w:rsidR="005007E1" w:rsidRDefault="00622C53" w:rsidP="00622C53">
      <w:pPr>
        <w:spacing w:after="0"/>
        <w:ind w:left="720"/>
        <w:jc w:val="both"/>
      </w:pPr>
      <w:r>
        <w:t>Used for generating drift map. Download and keep it in a convenient location.</w:t>
      </w:r>
    </w:p>
    <w:p w14:paraId="5E4D84A0" w14:textId="77777777" w:rsidR="000B15BA" w:rsidRDefault="000B15BA" w:rsidP="004F0E68">
      <w:pPr>
        <w:spacing w:after="0"/>
        <w:jc w:val="both"/>
      </w:pPr>
    </w:p>
    <w:p w14:paraId="33235EA6" w14:textId="77777777" w:rsidR="000B15BA" w:rsidRDefault="000B15BA" w:rsidP="004F0E68">
      <w:pPr>
        <w:spacing w:after="0"/>
        <w:jc w:val="both"/>
      </w:pPr>
    </w:p>
    <w:p w14:paraId="7645E058" w14:textId="77777777" w:rsidR="000B15BA" w:rsidRDefault="000B15BA" w:rsidP="004F0E68">
      <w:pPr>
        <w:spacing w:after="0"/>
        <w:jc w:val="both"/>
      </w:pPr>
    </w:p>
    <w:p w14:paraId="68168F32" w14:textId="77777777" w:rsidR="000B15BA" w:rsidRDefault="000B15BA" w:rsidP="004F0E68">
      <w:pPr>
        <w:spacing w:after="0"/>
        <w:jc w:val="both"/>
      </w:pPr>
    </w:p>
    <w:p w14:paraId="27C9A9F8" w14:textId="71BC83BB" w:rsidR="002B03DD" w:rsidRPr="008E75B4" w:rsidRDefault="005007E1" w:rsidP="004F0E6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5EA006" wp14:editId="0EC3F34A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924550" cy="455676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57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613" w:type="dxa"/>
                              <w:tblBorders>
                                <w:top w:val="dotDash" w:sz="4" w:space="0" w:color="auto"/>
                                <w:left w:val="dotDash" w:sz="4" w:space="0" w:color="auto"/>
                                <w:bottom w:val="dotDash" w:sz="4" w:space="0" w:color="auto"/>
                                <w:right w:val="dotDash" w:sz="4" w:space="0" w:color="auto"/>
                                <w:insideH w:val="dotDash" w:sz="4" w:space="0" w:color="auto"/>
                                <w:insideV w:val="dotDash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89"/>
                              <w:gridCol w:w="2890"/>
                            </w:tblGrid>
                            <w:tr w:rsidR="004F0E68" w14:paraId="500BFA79" w14:textId="77777777" w:rsidTr="00A00095">
                              <w:trPr>
                                <w:trHeight w:val="563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5327F53E" w14:textId="128F99F6" w:rsidR="004F0E68" w:rsidRPr="005C2A86" w:rsidRDefault="004F0E68" w:rsidP="00A00095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C2A86">
                                    <w:rPr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3EF820B8" w14:textId="747BF69C" w:rsidR="004F0E68" w:rsidRPr="005C2A86" w:rsidRDefault="004F0E68" w:rsidP="00A0009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 w:rsidRPr="005C2A86">
                                    <w:rPr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Version</w:t>
                                  </w:r>
                                </w:p>
                              </w:tc>
                            </w:tr>
                            <w:tr w:rsidR="004F0E68" w14:paraId="571F11E5" w14:textId="77777777" w:rsidTr="00A00095">
                              <w:trPr>
                                <w:trHeight w:val="531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7694E6AB" w14:textId="138E71A2" w:rsidR="004F0E68" w:rsidRDefault="00A00095" w:rsidP="00A00095">
                                  <w:pPr>
                                    <w:jc w:val="center"/>
                                  </w:pPr>
                                  <w:r w:rsidRPr="00622C53">
                                    <w:rPr>
                                      <w:color w:val="FF0000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496231D8" w14:textId="7A4212AD" w:rsidR="004F0E68" w:rsidRDefault="00A00095" w:rsidP="00A00095">
                                  <w:pPr>
                                    <w:jc w:val="center"/>
                                  </w:pPr>
                                  <w:r>
                                    <w:t>3.8.10</w:t>
                                  </w:r>
                                </w:p>
                              </w:tc>
                            </w:tr>
                            <w:tr w:rsidR="004F0E68" w14:paraId="041FB036" w14:textId="77777777" w:rsidTr="00A00095">
                              <w:trPr>
                                <w:trHeight w:val="563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5DFE63A5" w14:textId="3E2FD2D5" w:rsidR="004F0E68" w:rsidRDefault="00A00095" w:rsidP="00A00095">
                                  <w:pPr>
                                    <w:jc w:val="center"/>
                                  </w:pPr>
                                  <w:r>
                                    <w:t>MATLAB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03418889" w14:textId="318B0B96" w:rsidR="004F0E68" w:rsidRDefault="00A00095" w:rsidP="00A00095">
                                  <w:pPr>
                                    <w:jc w:val="center"/>
                                  </w:pPr>
                                  <w:r>
                                    <w:t>R2022a</w:t>
                                  </w:r>
                                </w:p>
                              </w:tc>
                            </w:tr>
                            <w:tr w:rsidR="004F0E68" w14:paraId="6145F331" w14:textId="77777777" w:rsidTr="00A00095">
                              <w:trPr>
                                <w:trHeight w:val="531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4EB7C330" w14:textId="011EAC0D" w:rsidR="004F0E68" w:rsidRDefault="00A00095" w:rsidP="00A00095">
                                  <w:pPr>
                                    <w:jc w:val="center"/>
                                  </w:pPr>
                                  <w:r>
                                    <w:t xml:space="preserve">CUDA </w:t>
                                  </w:r>
                                  <w:r w:rsidR="002E6FB4">
                                    <w:t>Toolkit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7AC7E26A" w14:textId="74024862" w:rsidR="004F0E68" w:rsidRDefault="00A00095" w:rsidP="00A00095">
                                  <w:pPr>
                                    <w:jc w:val="center"/>
                                  </w:pPr>
                                  <w:r>
                                    <w:t>11.</w:t>
                                  </w:r>
                                  <w:r w:rsidR="002E6FB4">
                                    <w:t>2</w:t>
                                  </w:r>
                                </w:p>
                              </w:tc>
                            </w:tr>
                            <w:tr w:rsidR="004F0E68" w14:paraId="191F9168" w14:textId="77777777" w:rsidTr="00A00095">
                              <w:trPr>
                                <w:trHeight w:val="563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538F9436" w14:textId="46B66C1D" w:rsidR="004F0E68" w:rsidRDefault="00EE5B96" w:rsidP="00A00095">
                                  <w:pPr>
                                    <w:jc w:val="center"/>
                                  </w:pPr>
                                  <w:r>
                                    <w:t>SpikeGLX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4635CDA8" w14:textId="5F5E8108" w:rsidR="004F0E68" w:rsidRDefault="00EE5B96" w:rsidP="00A00095">
                                  <w:pPr>
                                    <w:jc w:val="center"/>
                                  </w:pPr>
                                  <w:r w:rsidRPr="00AE1280">
                                    <w:t>v20221212-phase30</w:t>
                                  </w:r>
                                </w:p>
                              </w:tc>
                            </w:tr>
                            <w:tr w:rsidR="004F0E68" w14:paraId="4C3F427A" w14:textId="77777777" w:rsidTr="00A00095">
                              <w:trPr>
                                <w:trHeight w:val="531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6B1A016B" w14:textId="518DB795" w:rsidR="004F0E68" w:rsidRDefault="00EE5B96" w:rsidP="00A00095">
                                  <w:pPr>
                                    <w:jc w:val="center"/>
                                  </w:pPr>
                                  <w:r w:rsidRPr="00622C53">
                                    <w:rPr>
                                      <w:color w:val="FF0000"/>
                                    </w:rPr>
                                    <w:t>CatGT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5FB56061" w14:textId="4280C9F2" w:rsidR="004F0E68" w:rsidRDefault="00D42DC6" w:rsidP="00A00095">
                                  <w:pPr>
                                    <w:jc w:val="center"/>
                                  </w:pPr>
                                  <w:r>
                                    <w:t>Experimental version</w:t>
                                  </w:r>
                                </w:p>
                              </w:tc>
                            </w:tr>
                            <w:tr w:rsidR="004F0E68" w14:paraId="5EEAA95E" w14:textId="77777777" w:rsidTr="00A00095">
                              <w:trPr>
                                <w:trHeight w:val="563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31E628F9" w14:textId="04FCE920" w:rsidR="004F0E68" w:rsidRDefault="00EE5B96" w:rsidP="00A00095">
                                  <w:pPr>
                                    <w:jc w:val="center"/>
                                  </w:pPr>
                                  <w:r w:rsidRPr="00622C53">
                                    <w:rPr>
                                      <w:color w:val="FF0000"/>
                                    </w:rPr>
                                    <w:t>TPrime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65BEAC73" w14:textId="4FE9EF75" w:rsidR="004F0E68" w:rsidRDefault="00EE5B96" w:rsidP="00A00095">
                                  <w:pPr>
                                    <w:jc w:val="center"/>
                                  </w:pPr>
                                  <w:r>
                                    <w:t>v1.7</w:t>
                                  </w:r>
                                </w:p>
                              </w:tc>
                            </w:tr>
                            <w:tr w:rsidR="004F0E68" w14:paraId="753ED41C" w14:textId="77777777" w:rsidTr="00A00095">
                              <w:trPr>
                                <w:trHeight w:val="563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6B706312" w14:textId="5139EE95" w:rsidR="004F0E68" w:rsidRPr="00622C53" w:rsidRDefault="00EE5B96" w:rsidP="00A0009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22C53">
                                    <w:rPr>
                                      <w:color w:val="FF0000"/>
                                    </w:rPr>
                                    <w:t>C_Waves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5195A745" w14:textId="5B9D02C2" w:rsidR="004F0E68" w:rsidRDefault="00EE5B96" w:rsidP="00A00095">
                                  <w:pPr>
                                    <w:jc w:val="center"/>
                                  </w:pPr>
                                  <w:r>
                                    <w:t>v2.0</w:t>
                                  </w:r>
                                </w:p>
                              </w:tc>
                            </w:tr>
                            <w:tr w:rsidR="004F0E68" w14:paraId="0571F1CA" w14:textId="77777777" w:rsidTr="00A00095">
                              <w:trPr>
                                <w:trHeight w:val="531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065C3268" w14:textId="3FB99D5D" w:rsidR="004F0E68" w:rsidRDefault="00EE5B96" w:rsidP="00A00095">
                                  <w:pPr>
                                    <w:jc w:val="center"/>
                                  </w:pPr>
                                  <w:r w:rsidRPr="00622C53">
                                    <w:rPr>
                                      <w:color w:val="FF0000"/>
                                    </w:rPr>
                                    <w:t>Kilosort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1A06798E" w14:textId="69C856FE" w:rsidR="004F0E68" w:rsidRDefault="00EE5B96" w:rsidP="00A00095">
                                  <w:pPr>
                                    <w:jc w:val="center"/>
                                  </w:pPr>
                                  <w:r>
                                    <w:t>v2.5</w:t>
                                  </w:r>
                                </w:p>
                              </w:tc>
                            </w:tr>
                            <w:tr w:rsidR="001942EA" w14:paraId="197515CA" w14:textId="77777777" w:rsidTr="00A00095">
                              <w:trPr>
                                <w:trHeight w:val="531"/>
                              </w:trPr>
                              <w:tc>
                                <w:tcPr>
                                  <w:tcW w:w="2889" w:type="dxa"/>
                                  <w:vAlign w:val="center"/>
                                </w:tcPr>
                                <w:p w14:paraId="2EB27824" w14:textId="2331F2B7" w:rsidR="001942EA" w:rsidRDefault="001942EA" w:rsidP="00A00095">
                                  <w:pPr>
                                    <w:jc w:val="center"/>
                                  </w:pPr>
                                  <w:r>
                                    <w:t>Visual Studio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vAlign w:val="center"/>
                                </w:tcPr>
                                <w:p w14:paraId="0FB7CE61" w14:textId="5EE6D7DB" w:rsidR="001942EA" w:rsidRDefault="001942EA" w:rsidP="00A00095">
                                  <w:pPr>
                                    <w:jc w:val="center"/>
                                  </w:pPr>
                                  <w:r>
                                    <w:t>2019</w:t>
                                  </w:r>
                                  <w:r w:rsidR="006E3784">
                                    <w:t xml:space="preserve"> (Community)</w:t>
                                  </w:r>
                                </w:p>
                              </w:tc>
                            </w:tr>
                          </w:tbl>
                          <w:p w14:paraId="6A01CE62" w14:textId="77777777" w:rsidR="005007E1" w:rsidRDefault="005007E1" w:rsidP="004F0E68">
                            <w:pPr>
                              <w:jc w:val="center"/>
                            </w:pPr>
                          </w:p>
                          <w:p w14:paraId="545709D7" w14:textId="46CAB801" w:rsidR="004F0E68" w:rsidRDefault="004F0E68" w:rsidP="00622C53">
                            <w:pPr>
                              <w:spacing w:after="60"/>
                              <w:jc w:val="center"/>
                            </w:pPr>
                            <w:r>
                              <w:t>Table 1. Software versions for a working pipeline (as of 12/30/2022)</w:t>
                            </w:r>
                          </w:p>
                          <w:p w14:paraId="0CA22994" w14:textId="285EE5E8" w:rsidR="00622C53" w:rsidRDefault="00622C53" w:rsidP="004F0E68">
                            <w:pPr>
                              <w:jc w:val="center"/>
                            </w:pPr>
                            <w:r>
                              <w:t>**Software highlighted in red should be cloned from Github.</w:t>
                            </w:r>
                          </w:p>
                          <w:p w14:paraId="39B44D54" w14:textId="77777777" w:rsidR="00622C53" w:rsidRDefault="00622C53" w:rsidP="004F0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A006" id="_x0000_s1029" type="#_x0000_t202" style="position:absolute;left:0;text-align:left;margin-left:0;margin-top:33.95pt;width:466.5pt;height:358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613" w:type="dxa"/>
                        <w:tblBorders>
                          <w:top w:val="dotDash" w:sz="4" w:space="0" w:color="auto"/>
                          <w:left w:val="dotDash" w:sz="4" w:space="0" w:color="auto"/>
                          <w:bottom w:val="dotDash" w:sz="4" w:space="0" w:color="auto"/>
                          <w:right w:val="dotDash" w:sz="4" w:space="0" w:color="auto"/>
                          <w:insideH w:val="dotDash" w:sz="4" w:space="0" w:color="auto"/>
                          <w:insideV w:val="dotDash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89"/>
                        <w:gridCol w:w="2890"/>
                      </w:tblGrid>
                      <w:tr w:rsidR="004F0E68" w14:paraId="500BFA79" w14:textId="77777777" w:rsidTr="00A00095">
                        <w:trPr>
                          <w:trHeight w:val="563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5327F53E" w14:textId="128F99F6" w:rsidR="004F0E68" w:rsidRPr="005C2A86" w:rsidRDefault="004F0E68" w:rsidP="00A000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2A86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3EF820B8" w14:textId="747BF69C" w:rsidR="004F0E68" w:rsidRPr="005C2A86" w:rsidRDefault="004F0E68" w:rsidP="00A00095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5C2A86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Version</w:t>
                            </w:r>
                          </w:p>
                        </w:tc>
                      </w:tr>
                      <w:tr w:rsidR="004F0E68" w14:paraId="571F11E5" w14:textId="77777777" w:rsidTr="00A00095">
                        <w:trPr>
                          <w:trHeight w:val="531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7694E6AB" w14:textId="138E71A2" w:rsidR="004F0E68" w:rsidRDefault="00A00095" w:rsidP="00A00095">
                            <w:pPr>
                              <w:jc w:val="center"/>
                            </w:pPr>
                            <w:r w:rsidRPr="00622C53">
                              <w:rPr>
                                <w:color w:val="FF0000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496231D8" w14:textId="7A4212AD" w:rsidR="004F0E68" w:rsidRDefault="00A00095" w:rsidP="00A00095">
                            <w:pPr>
                              <w:jc w:val="center"/>
                            </w:pPr>
                            <w:r>
                              <w:t>3.8.10</w:t>
                            </w:r>
                          </w:p>
                        </w:tc>
                      </w:tr>
                      <w:tr w:rsidR="004F0E68" w14:paraId="041FB036" w14:textId="77777777" w:rsidTr="00A00095">
                        <w:trPr>
                          <w:trHeight w:val="563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5DFE63A5" w14:textId="3E2FD2D5" w:rsidR="004F0E68" w:rsidRDefault="00A00095" w:rsidP="00A00095">
                            <w:pPr>
                              <w:jc w:val="center"/>
                            </w:pPr>
                            <w:r>
                              <w:t>MATLAB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03418889" w14:textId="318B0B96" w:rsidR="004F0E68" w:rsidRDefault="00A00095" w:rsidP="00A00095">
                            <w:pPr>
                              <w:jc w:val="center"/>
                            </w:pPr>
                            <w:r>
                              <w:t>R2022a</w:t>
                            </w:r>
                          </w:p>
                        </w:tc>
                      </w:tr>
                      <w:tr w:rsidR="004F0E68" w14:paraId="6145F331" w14:textId="77777777" w:rsidTr="00A00095">
                        <w:trPr>
                          <w:trHeight w:val="531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4EB7C330" w14:textId="011EAC0D" w:rsidR="004F0E68" w:rsidRDefault="00A00095" w:rsidP="00A00095">
                            <w:pPr>
                              <w:jc w:val="center"/>
                            </w:pPr>
                            <w:r>
                              <w:t xml:space="preserve">CUDA </w:t>
                            </w:r>
                            <w:r w:rsidR="002E6FB4">
                              <w:t>Toolkit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7AC7E26A" w14:textId="74024862" w:rsidR="004F0E68" w:rsidRDefault="00A00095" w:rsidP="00A00095">
                            <w:pPr>
                              <w:jc w:val="center"/>
                            </w:pPr>
                            <w:r>
                              <w:t>11.</w:t>
                            </w:r>
                            <w:r w:rsidR="002E6FB4">
                              <w:t>2</w:t>
                            </w:r>
                          </w:p>
                        </w:tc>
                      </w:tr>
                      <w:tr w:rsidR="004F0E68" w14:paraId="191F9168" w14:textId="77777777" w:rsidTr="00A00095">
                        <w:trPr>
                          <w:trHeight w:val="563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538F9436" w14:textId="46B66C1D" w:rsidR="004F0E68" w:rsidRDefault="00EE5B96" w:rsidP="00A00095">
                            <w:pPr>
                              <w:jc w:val="center"/>
                            </w:pPr>
                            <w:r>
                              <w:t>SpikeGLX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4635CDA8" w14:textId="5F5E8108" w:rsidR="004F0E68" w:rsidRDefault="00EE5B96" w:rsidP="00A00095">
                            <w:pPr>
                              <w:jc w:val="center"/>
                            </w:pPr>
                            <w:r w:rsidRPr="00AE1280">
                              <w:t>v20221212-phase30</w:t>
                            </w:r>
                          </w:p>
                        </w:tc>
                      </w:tr>
                      <w:tr w:rsidR="004F0E68" w14:paraId="4C3F427A" w14:textId="77777777" w:rsidTr="00A00095">
                        <w:trPr>
                          <w:trHeight w:val="531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6B1A016B" w14:textId="518DB795" w:rsidR="004F0E68" w:rsidRDefault="00EE5B96" w:rsidP="00A00095">
                            <w:pPr>
                              <w:jc w:val="center"/>
                            </w:pPr>
                            <w:r w:rsidRPr="00622C53">
                              <w:rPr>
                                <w:color w:val="FF0000"/>
                              </w:rPr>
                              <w:t>CatGT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5FB56061" w14:textId="4280C9F2" w:rsidR="004F0E68" w:rsidRDefault="00D42DC6" w:rsidP="00A00095">
                            <w:pPr>
                              <w:jc w:val="center"/>
                            </w:pPr>
                            <w:r>
                              <w:t>Experimental version</w:t>
                            </w:r>
                          </w:p>
                        </w:tc>
                      </w:tr>
                      <w:tr w:rsidR="004F0E68" w14:paraId="5EEAA95E" w14:textId="77777777" w:rsidTr="00A00095">
                        <w:trPr>
                          <w:trHeight w:val="563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31E628F9" w14:textId="04FCE920" w:rsidR="004F0E68" w:rsidRDefault="00EE5B96" w:rsidP="00A00095">
                            <w:pPr>
                              <w:jc w:val="center"/>
                            </w:pPr>
                            <w:r w:rsidRPr="00622C53">
                              <w:rPr>
                                <w:color w:val="FF0000"/>
                              </w:rPr>
                              <w:t>TPrime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65BEAC73" w14:textId="4FE9EF75" w:rsidR="004F0E68" w:rsidRDefault="00EE5B96" w:rsidP="00A00095">
                            <w:pPr>
                              <w:jc w:val="center"/>
                            </w:pPr>
                            <w:r>
                              <w:t>v1.7</w:t>
                            </w:r>
                          </w:p>
                        </w:tc>
                      </w:tr>
                      <w:tr w:rsidR="004F0E68" w14:paraId="753ED41C" w14:textId="77777777" w:rsidTr="00A00095">
                        <w:trPr>
                          <w:trHeight w:val="563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6B706312" w14:textId="5139EE95" w:rsidR="004F0E68" w:rsidRPr="00622C53" w:rsidRDefault="00EE5B96" w:rsidP="00A000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22C53">
                              <w:rPr>
                                <w:color w:val="FF0000"/>
                              </w:rPr>
                              <w:t>C_Waves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5195A745" w14:textId="5B9D02C2" w:rsidR="004F0E68" w:rsidRDefault="00EE5B96" w:rsidP="00A00095">
                            <w:pPr>
                              <w:jc w:val="center"/>
                            </w:pPr>
                            <w:r>
                              <w:t>v2.0</w:t>
                            </w:r>
                          </w:p>
                        </w:tc>
                      </w:tr>
                      <w:tr w:rsidR="004F0E68" w14:paraId="0571F1CA" w14:textId="77777777" w:rsidTr="00A00095">
                        <w:trPr>
                          <w:trHeight w:val="531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065C3268" w14:textId="3FB99D5D" w:rsidR="004F0E68" w:rsidRDefault="00EE5B96" w:rsidP="00A00095">
                            <w:pPr>
                              <w:jc w:val="center"/>
                            </w:pPr>
                            <w:r w:rsidRPr="00622C53">
                              <w:rPr>
                                <w:color w:val="FF0000"/>
                              </w:rPr>
                              <w:t>Kilosort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1A06798E" w14:textId="69C856FE" w:rsidR="004F0E68" w:rsidRDefault="00EE5B96" w:rsidP="00A00095">
                            <w:pPr>
                              <w:jc w:val="center"/>
                            </w:pPr>
                            <w:r>
                              <w:t>v2.5</w:t>
                            </w:r>
                          </w:p>
                        </w:tc>
                      </w:tr>
                      <w:tr w:rsidR="001942EA" w14:paraId="197515CA" w14:textId="77777777" w:rsidTr="00A00095">
                        <w:trPr>
                          <w:trHeight w:val="531"/>
                        </w:trPr>
                        <w:tc>
                          <w:tcPr>
                            <w:tcW w:w="2889" w:type="dxa"/>
                            <w:vAlign w:val="center"/>
                          </w:tcPr>
                          <w:p w14:paraId="2EB27824" w14:textId="2331F2B7" w:rsidR="001942EA" w:rsidRDefault="001942EA" w:rsidP="00A00095">
                            <w:pPr>
                              <w:jc w:val="center"/>
                            </w:pPr>
                            <w:r>
                              <w:t>Visual Studio</w:t>
                            </w:r>
                          </w:p>
                        </w:tc>
                        <w:tc>
                          <w:tcPr>
                            <w:tcW w:w="2890" w:type="dxa"/>
                            <w:vAlign w:val="center"/>
                          </w:tcPr>
                          <w:p w14:paraId="0FB7CE61" w14:textId="5EE6D7DB" w:rsidR="001942EA" w:rsidRDefault="001942EA" w:rsidP="00A00095">
                            <w:pPr>
                              <w:jc w:val="center"/>
                            </w:pPr>
                            <w:r>
                              <w:t>2019</w:t>
                            </w:r>
                            <w:r w:rsidR="006E3784">
                              <w:t xml:space="preserve"> (Community)</w:t>
                            </w:r>
                          </w:p>
                        </w:tc>
                      </w:tr>
                    </w:tbl>
                    <w:p w14:paraId="6A01CE62" w14:textId="77777777" w:rsidR="005007E1" w:rsidRDefault="005007E1" w:rsidP="004F0E68">
                      <w:pPr>
                        <w:jc w:val="center"/>
                      </w:pPr>
                    </w:p>
                    <w:p w14:paraId="545709D7" w14:textId="46CAB801" w:rsidR="004F0E68" w:rsidRDefault="004F0E68" w:rsidP="00622C53">
                      <w:pPr>
                        <w:spacing w:after="60"/>
                        <w:jc w:val="center"/>
                      </w:pPr>
                      <w:r>
                        <w:t>Table 1. Software versions for a working pipeline (as of 12/30/2022)</w:t>
                      </w:r>
                    </w:p>
                    <w:p w14:paraId="0CA22994" w14:textId="285EE5E8" w:rsidR="00622C53" w:rsidRDefault="00622C53" w:rsidP="004F0E68">
                      <w:pPr>
                        <w:jc w:val="center"/>
                      </w:pPr>
                      <w:r>
                        <w:t>**Software highlighted in red should be cloned from Github.</w:t>
                      </w:r>
                    </w:p>
                    <w:p w14:paraId="39B44D54" w14:textId="77777777" w:rsidR="00622C53" w:rsidRDefault="00622C53" w:rsidP="004F0E6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0E68">
        <w:t>After completing these steps successfully, the pipeline should be ready to run. Table 1 provides the version</w:t>
      </w:r>
      <w:r w:rsidR="00AB3B21">
        <w:t>s</w:t>
      </w:r>
      <w:r w:rsidR="004F0E68">
        <w:t xml:space="preserve"> of software used (as of 12/30/2022) and tested for a working pipeline. </w:t>
      </w:r>
    </w:p>
    <w:sectPr w:rsidR="002B03DD" w:rsidRPr="008E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7F1A"/>
    <w:multiLevelType w:val="hybridMultilevel"/>
    <w:tmpl w:val="6426976C"/>
    <w:lvl w:ilvl="0" w:tplc="92A4FF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77DF"/>
    <w:multiLevelType w:val="hybridMultilevel"/>
    <w:tmpl w:val="E076B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2565F5"/>
    <w:multiLevelType w:val="hybridMultilevel"/>
    <w:tmpl w:val="71AAE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BD668F"/>
    <w:multiLevelType w:val="hybridMultilevel"/>
    <w:tmpl w:val="6884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4C9E"/>
    <w:multiLevelType w:val="hybridMultilevel"/>
    <w:tmpl w:val="66CC2E70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554509433">
    <w:abstractNumId w:val="0"/>
  </w:num>
  <w:num w:numId="2" w16cid:durableId="73556590">
    <w:abstractNumId w:val="1"/>
  </w:num>
  <w:num w:numId="3" w16cid:durableId="1421562727">
    <w:abstractNumId w:val="2"/>
  </w:num>
  <w:num w:numId="4" w16cid:durableId="1146433304">
    <w:abstractNumId w:val="4"/>
  </w:num>
  <w:num w:numId="5" w16cid:durableId="314139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0"/>
    <w:rsid w:val="00034F76"/>
    <w:rsid w:val="00094A1B"/>
    <w:rsid w:val="000B15BA"/>
    <w:rsid w:val="001274E2"/>
    <w:rsid w:val="0017090B"/>
    <w:rsid w:val="00191014"/>
    <w:rsid w:val="001942EA"/>
    <w:rsid w:val="001A50BC"/>
    <w:rsid w:val="001E7436"/>
    <w:rsid w:val="001F691C"/>
    <w:rsid w:val="002232DC"/>
    <w:rsid w:val="00256B02"/>
    <w:rsid w:val="002B03DD"/>
    <w:rsid w:val="002E6FB4"/>
    <w:rsid w:val="00382BF2"/>
    <w:rsid w:val="003943B5"/>
    <w:rsid w:val="003A645A"/>
    <w:rsid w:val="003E3C43"/>
    <w:rsid w:val="0040367E"/>
    <w:rsid w:val="00470513"/>
    <w:rsid w:val="00481E2A"/>
    <w:rsid w:val="004906A3"/>
    <w:rsid w:val="004C52AF"/>
    <w:rsid w:val="004F0E68"/>
    <w:rsid w:val="005007E1"/>
    <w:rsid w:val="00503375"/>
    <w:rsid w:val="005551E3"/>
    <w:rsid w:val="005766D1"/>
    <w:rsid w:val="00576885"/>
    <w:rsid w:val="005B3A45"/>
    <w:rsid w:val="005C2A86"/>
    <w:rsid w:val="005F3947"/>
    <w:rsid w:val="00622C53"/>
    <w:rsid w:val="006334EB"/>
    <w:rsid w:val="00652BB7"/>
    <w:rsid w:val="006A0A12"/>
    <w:rsid w:val="006D4573"/>
    <w:rsid w:val="006D6CCC"/>
    <w:rsid w:val="006E3784"/>
    <w:rsid w:val="00754527"/>
    <w:rsid w:val="007574B4"/>
    <w:rsid w:val="007733F2"/>
    <w:rsid w:val="0079506F"/>
    <w:rsid w:val="007A0CE7"/>
    <w:rsid w:val="007A2502"/>
    <w:rsid w:val="00830C5C"/>
    <w:rsid w:val="008E5F49"/>
    <w:rsid w:val="008E75B4"/>
    <w:rsid w:val="00903654"/>
    <w:rsid w:val="009B4AF3"/>
    <w:rsid w:val="009B7221"/>
    <w:rsid w:val="009D5C88"/>
    <w:rsid w:val="009D78F4"/>
    <w:rsid w:val="00A00095"/>
    <w:rsid w:val="00A06CA7"/>
    <w:rsid w:val="00A36736"/>
    <w:rsid w:val="00A67216"/>
    <w:rsid w:val="00A70D09"/>
    <w:rsid w:val="00A83BE8"/>
    <w:rsid w:val="00A85448"/>
    <w:rsid w:val="00AA3B8F"/>
    <w:rsid w:val="00AB3B21"/>
    <w:rsid w:val="00AB632D"/>
    <w:rsid w:val="00AE1280"/>
    <w:rsid w:val="00AE7C11"/>
    <w:rsid w:val="00AF787F"/>
    <w:rsid w:val="00B31E67"/>
    <w:rsid w:val="00B62ED6"/>
    <w:rsid w:val="00BA2A08"/>
    <w:rsid w:val="00BE4EEC"/>
    <w:rsid w:val="00C2115C"/>
    <w:rsid w:val="00C42F28"/>
    <w:rsid w:val="00C51A63"/>
    <w:rsid w:val="00C74BB9"/>
    <w:rsid w:val="00CB1137"/>
    <w:rsid w:val="00CF38DB"/>
    <w:rsid w:val="00D00B20"/>
    <w:rsid w:val="00D33DDE"/>
    <w:rsid w:val="00D34C4D"/>
    <w:rsid w:val="00D42DC6"/>
    <w:rsid w:val="00D703B5"/>
    <w:rsid w:val="00D859E3"/>
    <w:rsid w:val="00DA21E9"/>
    <w:rsid w:val="00DD6E76"/>
    <w:rsid w:val="00E71E38"/>
    <w:rsid w:val="00EC7DB9"/>
    <w:rsid w:val="00EE5B96"/>
    <w:rsid w:val="00EE65D6"/>
    <w:rsid w:val="00F51F45"/>
    <w:rsid w:val="00F7601F"/>
    <w:rsid w:val="00F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F20A"/>
  <w15:chartTrackingRefBased/>
  <w15:docId w15:val="{382EEE12-9D52-4965-84E9-726FB535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452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F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13" Type="http://schemas.openxmlformats.org/officeDocument/2006/relationships/hyperlink" Target="https://www.mathworks.com/help/releases/R2021b/parallel-computing/gpu-support-by-release.html" TargetMode="External"/><Relationship Id="rId18" Type="http://schemas.openxmlformats.org/officeDocument/2006/relationships/hyperlink" Target="http://billkarsh.github.io/SpikeGLX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3810/" TargetMode="External"/><Relationship Id="rId12" Type="http://schemas.openxmlformats.org/officeDocument/2006/relationships/hyperlink" Target="https://www.mathworks.com/matlabcentral/answers/243613-matlab-link-to-new-cuda-toolki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kwikteam/npy-matl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enniferColonell/ecephys_spike_sorting" TargetMode="External"/><Relationship Id="rId11" Type="http://schemas.openxmlformats.org/officeDocument/2006/relationships/hyperlink" Target="https://github.com/bycloudai/SwapCudaVersionWindows" TargetMode="External"/><Relationship Id="rId5" Type="http://schemas.openxmlformats.org/officeDocument/2006/relationships/hyperlink" Target="https://github.com/jenniferColonell/ecephys_spike_sorting" TargetMode="External"/><Relationship Id="rId15" Type="http://schemas.openxmlformats.org/officeDocument/2006/relationships/hyperlink" Target="https://visualstudio.microsoft.com/vs/older-downloads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MouseLand/Kilo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11-7-0-download-archive" TargetMode="External"/><Relationship Id="rId14" Type="http://schemas.openxmlformats.org/officeDocument/2006/relationships/hyperlink" Target="https://www.mathworks.com/matlabcentral/answers/1793600-minimum-maximum-cuda-toolkit-requirement-for-r2022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7563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Chericoni</dc:creator>
  <cp:keywords/>
  <dc:description/>
  <cp:lastModifiedBy>Assia Chericoni</cp:lastModifiedBy>
  <cp:revision>77</cp:revision>
  <cp:lastPrinted>2022-12-30T21:17:00Z</cp:lastPrinted>
  <dcterms:created xsi:type="dcterms:W3CDTF">2022-12-29T16:57:00Z</dcterms:created>
  <dcterms:modified xsi:type="dcterms:W3CDTF">2023-04-25T14:56:00Z</dcterms:modified>
</cp:coreProperties>
</file>