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F26" w:rsidRDefault="00E63F26">
      <w:pPr>
        <w:rPr>
          <w:rFonts w:ascii="Times New Roman" w:hAnsi="Times New Roman" w:cs="Times New Roman"/>
          <w:lang w:val="fr-FR"/>
        </w:rPr>
      </w:pPr>
    </w:p>
    <w:p w:rsidR="00E63F26" w:rsidRDefault="00E63F26">
      <w:pPr>
        <w:rPr>
          <w:rFonts w:ascii="Times New Roman" w:hAnsi="Times New Roman" w:cs="Times New Roman"/>
          <w:color w:val="FF0000"/>
          <w:lang w:val="fr-FR"/>
        </w:rPr>
      </w:pPr>
      <w:r>
        <w:rPr>
          <w:rFonts w:ascii="Times New Roman" w:hAnsi="Times New Roman" w:cs="Times New Roman"/>
          <w:lang w:val="fr-FR"/>
        </w:rPr>
        <w:t>L’objectif de ce projet est de concevoir et tester un encoffrement qui permettant d’isoler le rayonnement d’</w:t>
      </w:r>
      <w:r w:rsidR="00D77AC2">
        <w:rPr>
          <w:rFonts w:ascii="Times New Roman" w:hAnsi="Times New Roman" w:cs="Times New Roman"/>
          <w:lang w:val="fr-FR"/>
        </w:rPr>
        <w:t>une source de bruit blanc</w:t>
      </w:r>
      <w:r>
        <w:rPr>
          <w:rFonts w:ascii="Times New Roman" w:hAnsi="Times New Roman" w:cs="Times New Roman"/>
          <w:lang w:val="fr-FR"/>
        </w:rPr>
        <w:t xml:space="preserve"> sur une bande de </w:t>
      </w:r>
      <w:proofErr w:type="spellStart"/>
      <w:r>
        <w:rPr>
          <w:rFonts w:ascii="Times New Roman" w:hAnsi="Times New Roman" w:cs="Times New Roman"/>
          <w:lang w:val="fr-FR"/>
        </w:rPr>
        <w:t>frequence</w:t>
      </w:r>
      <w:proofErr w:type="spellEnd"/>
      <w:r>
        <w:rPr>
          <w:rFonts w:ascii="Times New Roman" w:hAnsi="Times New Roman" w:cs="Times New Roman"/>
          <w:lang w:val="fr-FR"/>
        </w:rPr>
        <w:t xml:space="preserve"> de 100 Hz </w:t>
      </w:r>
      <w:proofErr w:type="spellStart"/>
      <w:r>
        <w:rPr>
          <w:rFonts w:ascii="Times New Roman" w:hAnsi="Times New Roman" w:cs="Times New Roman"/>
          <w:lang w:val="fr-FR"/>
        </w:rPr>
        <w:t>a</w:t>
      </w:r>
      <w:proofErr w:type="spellEnd"/>
      <w:r>
        <w:rPr>
          <w:rFonts w:ascii="Times New Roman" w:hAnsi="Times New Roman" w:cs="Times New Roman"/>
          <w:lang w:val="fr-FR"/>
        </w:rPr>
        <w:t xml:space="preserve"> 10 kHz. Notre but est d’obtenir une insertion minimale de 15 dB tout en ayant la plus faible masse possible de l’encoffrement.</w:t>
      </w:r>
      <w:r w:rsidRPr="00E63F26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>La sou</w:t>
      </w:r>
      <w:r w:rsidR="00C20BFC">
        <w:rPr>
          <w:rFonts w:ascii="Times New Roman" w:hAnsi="Times New Roman" w:cs="Times New Roman"/>
          <w:lang w:val="fr-FR"/>
        </w:rPr>
        <w:t xml:space="preserve">rce sonore </w:t>
      </w:r>
      <w:proofErr w:type="spellStart"/>
      <w:r w:rsidR="00C20BFC">
        <w:rPr>
          <w:rFonts w:ascii="Times New Roman" w:hAnsi="Times New Roman" w:cs="Times New Roman"/>
          <w:lang w:val="fr-FR"/>
        </w:rPr>
        <w:t>a</w:t>
      </w:r>
      <w:proofErr w:type="spellEnd"/>
      <w:r w:rsidR="00C20BFC">
        <w:rPr>
          <w:rFonts w:ascii="Times New Roman" w:hAnsi="Times New Roman" w:cs="Times New Roman"/>
          <w:lang w:val="fr-FR"/>
        </w:rPr>
        <w:t xml:space="preserve"> </w:t>
      </w:r>
      <w:proofErr w:type="gramStart"/>
      <w:r w:rsidR="00C20BFC">
        <w:rPr>
          <w:rFonts w:ascii="Times New Roman" w:hAnsi="Times New Roman" w:cs="Times New Roman"/>
          <w:lang w:val="fr-FR"/>
        </w:rPr>
        <w:t>isoler</w:t>
      </w:r>
      <w:proofErr w:type="gramEnd"/>
      <w:r w:rsidR="00C20BFC">
        <w:rPr>
          <w:rFonts w:ascii="Times New Roman" w:hAnsi="Times New Roman" w:cs="Times New Roman"/>
          <w:lang w:val="fr-FR"/>
        </w:rPr>
        <w:t xml:space="preserve"> est un haut-</w:t>
      </w:r>
      <w:r>
        <w:rPr>
          <w:rFonts w:ascii="Times New Roman" w:hAnsi="Times New Roman" w:cs="Times New Roman"/>
          <w:lang w:val="fr-FR"/>
        </w:rPr>
        <w:t xml:space="preserve">parleur </w:t>
      </w:r>
      <w:proofErr w:type="spellStart"/>
      <w:r>
        <w:rPr>
          <w:rFonts w:ascii="Times New Roman" w:hAnsi="Times New Roman" w:cs="Times New Roman"/>
          <w:lang w:val="fr-FR"/>
        </w:rPr>
        <w:t>mid</w:t>
      </w:r>
      <w:proofErr w:type="spellEnd"/>
      <w:r>
        <w:rPr>
          <w:rFonts w:ascii="Times New Roman" w:hAnsi="Times New Roman" w:cs="Times New Roman"/>
          <w:lang w:val="fr-FR"/>
        </w:rPr>
        <w:t xml:space="preserve">-range M-Audio </w:t>
      </w:r>
      <w:proofErr w:type="spellStart"/>
      <w:r>
        <w:rPr>
          <w:rFonts w:ascii="Times New Roman" w:hAnsi="Times New Roman" w:cs="Times New Roman"/>
          <w:lang w:val="fr-FR"/>
        </w:rPr>
        <w:t>Studiophi</w:t>
      </w:r>
      <w:r w:rsidR="009D7DB6">
        <w:rPr>
          <w:rFonts w:ascii="Times New Roman" w:hAnsi="Times New Roman" w:cs="Times New Roman"/>
          <w:lang w:val="fr-FR"/>
        </w:rPr>
        <w:t>le</w:t>
      </w:r>
      <w:proofErr w:type="spellEnd"/>
      <w:r w:rsidR="009D7DB6">
        <w:rPr>
          <w:rFonts w:ascii="Times New Roman" w:hAnsi="Times New Roman" w:cs="Times New Roman"/>
          <w:lang w:val="fr-FR"/>
        </w:rPr>
        <w:t xml:space="preserve"> DX4 de dimension 21</w:t>
      </w:r>
      <w:r w:rsidR="00761D65">
        <w:rPr>
          <w:rFonts w:ascii="Times New Roman" w:hAnsi="Times New Roman" w:cs="Times New Roman"/>
          <w:lang w:val="fr-FR"/>
        </w:rPr>
        <w:t xml:space="preserve"> cm </w:t>
      </w:r>
      <w:r w:rsidR="00C20BFC">
        <w:rPr>
          <w:rFonts w:ascii="Times New Roman" w:hAnsi="Times New Roman" w:cs="Times New Roman"/>
          <w:lang w:val="fr-FR"/>
        </w:rPr>
        <w:t>en hauteur,</w:t>
      </w:r>
      <w:r w:rsidR="00761D65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>15</w:t>
      </w:r>
      <w:r w:rsidR="00761D65">
        <w:rPr>
          <w:rFonts w:ascii="Times New Roman" w:hAnsi="Times New Roman" w:cs="Times New Roman"/>
          <w:lang w:val="fr-FR"/>
        </w:rPr>
        <w:t xml:space="preserve"> cm </w:t>
      </w:r>
      <w:r w:rsidR="00C20BFC">
        <w:rPr>
          <w:rFonts w:ascii="Times New Roman" w:hAnsi="Times New Roman" w:cs="Times New Roman"/>
          <w:lang w:val="fr-FR"/>
        </w:rPr>
        <w:t>en largeur</w:t>
      </w:r>
      <w:r w:rsidR="00761D65">
        <w:rPr>
          <w:rFonts w:ascii="Times New Roman" w:hAnsi="Times New Roman" w:cs="Times New Roman"/>
          <w:lang w:val="fr-FR"/>
        </w:rPr>
        <w:t xml:space="preserve"> </w:t>
      </w:r>
      <w:r w:rsidR="00C20BFC">
        <w:rPr>
          <w:rFonts w:ascii="Times New Roman" w:hAnsi="Times New Roman" w:cs="Times New Roman"/>
          <w:lang w:val="fr-FR"/>
        </w:rPr>
        <w:t>et</w:t>
      </w:r>
      <w:r w:rsidR="00761D65">
        <w:rPr>
          <w:rFonts w:ascii="Times New Roman" w:hAnsi="Times New Roman" w:cs="Times New Roman"/>
          <w:lang w:val="fr-FR"/>
        </w:rPr>
        <w:t xml:space="preserve"> </w:t>
      </w:r>
      <w:r w:rsidR="009D7DB6">
        <w:rPr>
          <w:rFonts w:ascii="Times New Roman" w:hAnsi="Times New Roman" w:cs="Times New Roman"/>
          <w:lang w:val="fr-FR"/>
        </w:rPr>
        <w:t xml:space="preserve">16 </w:t>
      </w:r>
      <w:r w:rsidR="00761D65">
        <w:rPr>
          <w:rFonts w:ascii="Times New Roman" w:hAnsi="Times New Roman" w:cs="Times New Roman"/>
          <w:lang w:val="fr-FR"/>
        </w:rPr>
        <w:t xml:space="preserve">cm </w:t>
      </w:r>
      <w:r w:rsidR="00C20BFC">
        <w:rPr>
          <w:rFonts w:ascii="Times New Roman" w:hAnsi="Times New Roman" w:cs="Times New Roman"/>
          <w:lang w:val="fr-FR"/>
        </w:rPr>
        <w:t>en profondeur</w:t>
      </w:r>
      <w:r w:rsidR="00761D65">
        <w:rPr>
          <w:rFonts w:ascii="Times New Roman" w:hAnsi="Times New Roman" w:cs="Times New Roman"/>
          <w:lang w:val="fr-FR"/>
        </w:rPr>
        <w:t xml:space="preserve"> </w:t>
      </w:r>
      <w:r w:rsidR="00402704">
        <w:rPr>
          <w:rFonts w:ascii="Times New Roman" w:hAnsi="Times New Roman" w:cs="Times New Roman"/>
          <w:lang w:val="fr-FR"/>
        </w:rPr>
        <w:t xml:space="preserve">pesant 5.4 kg. Le haut parleur sera installe en position verticale dans l’encoffrement comme indique dans la figure </w:t>
      </w:r>
      <w:r w:rsidR="00402704" w:rsidRPr="00402704">
        <w:rPr>
          <w:rFonts w:ascii="Times New Roman" w:hAnsi="Times New Roman" w:cs="Times New Roman"/>
          <w:color w:val="FF0000"/>
          <w:lang w:val="fr-FR"/>
        </w:rPr>
        <w:t>(</w:t>
      </w:r>
      <w:r w:rsidR="00D81112">
        <w:rPr>
          <w:rFonts w:ascii="Times New Roman" w:hAnsi="Times New Roman" w:cs="Times New Roman"/>
          <w:color w:val="FF0000"/>
          <w:lang w:val="fr-FR"/>
        </w:rPr>
        <w:t>2.1</w:t>
      </w:r>
      <w:r w:rsidR="00402704" w:rsidRPr="00402704">
        <w:rPr>
          <w:rFonts w:ascii="Times New Roman" w:hAnsi="Times New Roman" w:cs="Times New Roman"/>
          <w:color w:val="FF0000"/>
          <w:lang w:val="fr-FR"/>
        </w:rPr>
        <w:t>)</w:t>
      </w:r>
      <w:r w:rsidR="00D77AC2">
        <w:rPr>
          <w:rFonts w:ascii="Times New Roman" w:hAnsi="Times New Roman" w:cs="Times New Roman"/>
          <w:color w:val="FF0000"/>
          <w:lang w:val="fr-FR"/>
        </w:rPr>
        <w:t>.</w:t>
      </w:r>
    </w:p>
    <w:p w:rsidR="00C20BFC" w:rsidRDefault="00DB1EC8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Ainsi pour </w:t>
      </w:r>
      <w:proofErr w:type="spellStart"/>
      <w:r>
        <w:rPr>
          <w:rFonts w:ascii="Times New Roman" w:hAnsi="Times New Roman" w:cs="Times New Roman"/>
          <w:lang w:val="fr-FR"/>
        </w:rPr>
        <w:t>realiser</w:t>
      </w:r>
      <w:proofErr w:type="spellEnd"/>
      <w:r>
        <w:rPr>
          <w:rFonts w:ascii="Times New Roman" w:hAnsi="Times New Roman" w:cs="Times New Roman"/>
          <w:lang w:val="fr-FR"/>
        </w:rPr>
        <w:t xml:space="preserve"> ce projet, nous serons limite </w:t>
      </w:r>
      <w:proofErr w:type="spellStart"/>
      <w:r>
        <w:rPr>
          <w:rFonts w:ascii="Times New Roman" w:hAnsi="Times New Roman" w:cs="Times New Roman"/>
          <w:lang w:val="fr-FR"/>
        </w:rPr>
        <w:t>a</w:t>
      </w:r>
      <w:proofErr w:type="spellEnd"/>
      <w:r>
        <w:rPr>
          <w:rFonts w:ascii="Times New Roman" w:hAnsi="Times New Roman" w:cs="Times New Roman"/>
          <w:lang w:val="fr-FR"/>
        </w:rPr>
        <w:t xml:space="preserve"> un budget maximal de 100$ pour l’achat des </w:t>
      </w:r>
      <w:proofErr w:type="spellStart"/>
      <w:r>
        <w:rPr>
          <w:rFonts w:ascii="Times New Roman" w:hAnsi="Times New Roman" w:cs="Times New Roman"/>
          <w:lang w:val="fr-FR"/>
        </w:rPr>
        <w:t>materiaux</w:t>
      </w:r>
      <w:proofErr w:type="spellEnd"/>
      <w:r>
        <w:rPr>
          <w:rFonts w:ascii="Times New Roman" w:hAnsi="Times New Roman" w:cs="Times New Roman"/>
          <w:lang w:val="fr-FR"/>
        </w:rPr>
        <w:t xml:space="preserve"> devant servir </w:t>
      </w:r>
      <w:proofErr w:type="spellStart"/>
      <w:r>
        <w:rPr>
          <w:rFonts w:ascii="Times New Roman" w:hAnsi="Times New Roman" w:cs="Times New Roman"/>
          <w:lang w:val="fr-FR"/>
        </w:rPr>
        <w:t>a</w:t>
      </w:r>
      <w:proofErr w:type="spellEnd"/>
      <w:r>
        <w:rPr>
          <w:rFonts w:ascii="Times New Roman" w:hAnsi="Times New Roman" w:cs="Times New Roman"/>
          <w:lang w:val="fr-FR"/>
        </w:rPr>
        <w:t xml:space="preserve"> la fabrication de l’encoffrement. Nous serons aussi limites </w:t>
      </w:r>
      <w:proofErr w:type="gramStart"/>
      <w:r>
        <w:rPr>
          <w:rFonts w:ascii="Times New Roman" w:hAnsi="Times New Roman" w:cs="Times New Roman"/>
          <w:lang w:val="fr-FR"/>
        </w:rPr>
        <w:t>a</w:t>
      </w:r>
      <w:proofErr w:type="gramEnd"/>
      <w:r>
        <w:rPr>
          <w:rFonts w:ascii="Times New Roman" w:hAnsi="Times New Roman" w:cs="Times New Roman"/>
          <w:lang w:val="fr-FR"/>
        </w:rPr>
        <w:t xml:space="preserve"> seulement 1</w:t>
      </w:r>
      <w:r w:rsidR="00761D65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 xml:space="preserve">m pour les dimensions </w:t>
      </w:r>
      <w:proofErr w:type="spellStart"/>
      <w:r>
        <w:rPr>
          <w:rFonts w:ascii="Times New Roman" w:hAnsi="Times New Roman" w:cs="Times New Roman"/>
          <w:lang w:val="fr-FR"/>
        </w:rPr>
        <w:t>exterieures</w:t>
      </w:r>
      <w:proofErr w:type="spellEnd"/>
      <w:r>
        <w:rPr>
          <w:rFonts w:ascii="Times New Roman" w:hAnsi="Times New Roman" w:cs="Times New Roman"/>
          <w:lang w:val="fr-FR"/>
        </w:rPr>
        <w:t xml:space="preserve"> dans les 3 directions </w:t>
      </w:r>
      <w:r w:rsidR="00C20BFC">
        <w:rPr>
          <w:rFonts w:ascii="Times New Roman" w:hAnsi="Times New Roman" w:cs="Times New Roman"/>
          <w:lang w:val="fr-FR"/>
        </w:rPr>
        <w:t>hauteur, largeur et profondeur.</w:t>
      </w:r>
    </w:p>
    <w:p w:rsidR="00FF529F" w:rsidRDefault="00FF529F" w:rsidP="00FF529F">
      <w:pPr>
        <w:rPr>
          <w:rFonts w:ascii="Times New Roman" w:hAnsi="Times New Roman" w:cs="Times New Roman"/>
          <w:lang w:val="fr-FR"/>
        </w:rPr>
      </w:pPr>
    </w:p>
    <w:p w:rsidR="00AE19B7" w:rsidRPr="00FF529F" w:rsidRDefault="00FF529F" w:rsidP="00FF529F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En</w:t>
      </w:r>
      <w:r w:rsidRPr="00FF529F">
        <w:rPr>
          <w:rFonts w:ascii="Times New Roman" w:hAnsi="Times New Roman" w:cs="Times New Roman"/>
          <w:lang w:val="fr-FR"/>
        </w:rPr>
        <w:t xml:space="preserve"> fin on examinera, les mesures suivantes pour </w:t>
      </w:r>
      <w:proofErr w:type="spellStart"/>
      <w:r w:rsidRPr="00FF529F">
        <w:rPr>
          <w:rFonts w:ascii="Times New Roman" w:hAnsi="Times New Roman" w:cs="Times New Roman"/>
          <w:lang w:val="fr-FR"/>
        </w:rPr>
        <w:t>evaluer</w:t>
      </w:r>
      <w:proofErr w:type="spellEnd"/>
      <w:r w:rsidRPr="00FF529F">
        <w:rPr>
          <w:rFonts w:ascii="Times New Roman" w:hAnsi="Times New Roman" w:cs="Times New Roman"/>
          <w:lang w:val="fr-FR"/>
        </w:rPr>
        <w:t xml:space="preserve"> le projet :</w:t>
      </w:r>
    </w:p>
    <w:p w:rsidR="00CF551E" w:rsidRDefault="002D7DAC" w:rsidP="002D7DAC">
      <w:pPr>
        <w:pStyle w:val="Paragraphedeliste"/>
        <w:rPr>
          <w:rFonts w:ascii="Times New Roman" w:hAnsi="Times New Roman" w:cs="Times New Roman"/>
          <w:u w:val="single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</w:t>
      </w:r>
    </w:p>
    <w:p w:rsidR="00CF551E" w:rsidRDefault="000B5936" w:rsidP="00E6443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Mesure de la p</w:t>
      </w:r>
      <w:r w:rsidR="00E64433" w:rsidRPr="000B5936">
        <w:rPr>
          <w:rFonts w:ascii="Times New Roman" w:hAnsi="Times New Roman" w:cs="Times New Roman"/>
          <w:lang w:val="fr-FR"/>
        </w:rPr>
        <w:t>er</w:t>
      </w:r>
      <w:r>
        <w:rPr>
          <w:rFonts w:ascii="Times New Roman" w:hAnsi="Times New Roman" w:cs="Times New Roman"/>
          <w:lang w:val="fr-FR"/>
        </w:rPr>
        <w:t xml:space="preserve">formance de l’encoffrement sur la bande des </w:t>
      </w:r>
      <w:proofErr w:type="spellStart"/>
      <w:r>
        <w:rPr>
          <w:rFonts w:ascii="Times New Roman" w:hAnsi="Times New Roman" w:cs="Times New Roman"/>
          <w:lang w:val="fr-FR"/>
        </w:rPr>
        <w:t>frequences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mesurees</w:t>
      </w:r>
      <w:proofErr w:type="spellEnd"/>
    </w:p>
    <w:p w:rsidR="000B5936" w:rsidRDefault="000B5936" w:rsidP="000B5936">
      <w:pPr>
        <w:pStyle w:val="Paragraphedeliste"/>
        <w:rPr>
          <w:rFonts w:ascii="Times New Roman" w:hAnsi="Times New Roman" w:cs="Times New Roman"/>
          <w:lang w:val="fr-FR"/>
        </w:rPr>
      </w:pPr>
    </w:p>
    <w:p w:rsidR="000B5936" w:rsidRDefault="000B5936" w:rsidP="000B5936">
      <w:pPr>
        <w:pStyle w:val="Paragraphedeliste"/>
        <w:rPr>
          <w:rFonts w:ascii="Times New Roman" w:hAnsi="Times New Roman" w:cs="Times New Roman"/>
          <w:lang w:val="fr-FR"/>
        </w:rPr>
      </w:pPr>
      <w:r w:rsidRPr="002D7DAC">
        <w:rPr>
          <w:rFonts w:ascii="Times New Roman" w:hAnsi="Times New Roman" w:cs="Times New Roman"/>
          <w:position w:val="-54"/>
          <w:lang w:val="fr-FR"/>
        </w:rPr>
        <w:object w:dxaOrig="3360" w:dyaOrig="1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pt;height:60pt" o:ole="">
            <v:imagedata r:id="rId6" o:title=""/>
          </v:shape>
          <o:OLEObject Type="Embed" ProgID="Equation.DSMT4" ShapeID="_x0000_i1025" DrawAspect="Content" ObjectID="_1563634905" r:id="rId7"/>
        </w:object>
      </w:r>
      <w:r w:rsidR="008057BA">
        <w:rPr>
          <w:rFonts w:ascii="Times New Roman" w:hAnsi="Times New Roman" w:cs="Times New Roman"/>
          <w:lang w:val="fr-FR"/>
        </w:rPr>
        <w:t xml:space="preserve"> </w:t>
      </w:r>
    </w:p>
    <w:p w:rsidR="008057BA" w:rsidRDefault="00B36E6B" w:rsidP="000B5936">
      <w:pPr>
        <w:pStyle w:val="Paragraphedeliste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L’</w:t>
      </w:r>
      <w:proofErr w:type="spellStart"/>
      <w:r>
        <w:rPr>
          <w:rFonts w:ascii="Times New Roman" w:hAnsi="Times New Roman" w:cs="Times New Roman"/>
          <w:lang w:val="fr-FR"/>
        </w:rPr>
        <w:t>integration</w:t>
      </w:r>
      <w:proofErr w:type="spellEnd"/>
      <w:r>
        <w:rPr>
          <w:rFonts w:ascii="Times New Roman" w:hAnsi="Times New Roman" w:cs="Times New Roman"/>
          <w:lang w:val="fr-FR"/>
        </w:rPr>
        <w:t xml:space="preserve"> ici sera faite sur la bande de </w:t>
      </w:r>
      <w:proofErr w:type="spellStart"/>
      <w:r>
        <w:rPr>
          <w:rFonts w:ascii="Times New Roman" w:hAnsi="Times New Roman" w:cs="Times New Roman"/>
          <w:lang w:val="fr-FR"/>
        </w:rPr>
        <w:t>frequence</w:t>
      </w:r>
      <w:proofErr w:type="spellEnd"/>
      <w:r>
        <w:rPr>
          <w:rFonts w:ascii="Times New Roman" w:hAnsi="Times New Roman" w:cs="Times New Roman"/>
          <w:lang w:val="fr-FR"/>
        </w:rPr>
        <w:t xml:space="preserve"> de 100 Hz et 8 kHz</w:t>
      </w:r>
      <w:r w:rsidR="00DB126F">
        <w:rPr>
          <w:rFonts w:ascii="Times New Roman" w:hAnsi="Times New Roman" w:cs="Times New Roman"/>
          <w:lang w:val="fr-FR"/>
        </w:rPr>
        <w:t>.</w:t>
      </w:r>
    </w:p>
    <w:p w:rsidR="00DB126F" w:rsidRDefault="00DB126F" w:rsidP="0003528F">
      <w:pPr>
        <w:rPr>
          <w:rFonts w:ascii="Times New Roman" w:hAnsi="Times New Roman" w:cs="Times New Roman"/>
          <w:lang w:val="fr-FR"/>
        </w:rPr>
      </w:pPr>
    </w:p>
    <w:p w:rsidR="0003528F" w:rsidRDefault="0003528F" w:rsidP="0003528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Compromis entre la masse totale et l’isolation du bruit :</w:t>
      </w:r>
    </w:p>
    <w:p w:rsidR="0003528F" w:rsidRPr="0003528F" w:rsidRDefault="0003528F" w:rsidP="0003528F">
      <w:pPr>
        <w:ind w:left="360"/>
        <w:rPr>
          <w:rFonts w:ascii="Times New Roman" w:hAnsi="Times New Roman" w:cs="Times New Roman"/>
          <w:lang w:val="fr-FR"/>
        </w:rPr>
      </w:pPr>
    </w:p>
    <w:p w:rsidR="00B70742" w:rsidRPr="00AE19B7" w:rsidRDefault="00477051" w:rsidP="000A1342">
      <w:pPr>
        <w:pStyle w:val="Paragraphedeliste"/>
        <w:jc w:val="center"/>
        <w:rPr>
          <w:rFonts w:ascii="Times New Roman" w:hAnsi="Times New Roman" w:cs="Times New Roman"/>
          <w:lang w:val="fr-FR"/>
        </w:rPr>
      </w:pPr>
      <w:r w:rsidRPr="00477051">
        <w:rPr>
          <w:rStyle w:val="MTConvertedEquation"/>
        </w:rPr>
        <w:t xml:space="preserve">\(I{L_M} = </w:t>
      </w:r>
      <w:proofErr w:type="gramStart"/>
      <w:r w:rsidRPr="00477051">
        <w:rPr>
          <w:rStyle w:val="MTConvertedEquation"/>
        </w:rPr>
        <w:t>I{</w:t>
      </w:r>
      <w:proofErr w:type="gramEnd"/>
      <w:r w:rsidRPr="00477051">
        <w:rPr>
          <w:rStyle w:val="MTConvertedEquation"/>
        </w:rPr>
        <w:t>L_G} - 10{\log _{10}}({M^2})\)</w:t>
      </w:r>
      <w:r>
        <w:rPr>
          <w:rStyle w:val="MTConvertedEquation"/>
        </w:rPr>
        <w:t xml:space="preserve"> </w:t>
      </w:r>
      <w:r w:rsidR="00DA777A">
        <w:rPr>
          <w:rFonts w:ascii="Times New Roman" w:hAnsi="Times New Roman" w:cs="Times New Roman"/>
          <w:lang w:val="fr-FR"/>
        </w:rPr>
        <w:t>o</w:t>
      </w:r>
      <w:r w:rsidR="00DA777A" w:rsidRPr="00AE19B7">
        <w:rPr>
          <w:rFonts w:ascii="Times New Roman" w:hAnsi="Times New Roman" w:cs="Times New Roman"/>
          <w:lang w:val="fr-FR"/>
        </w:rPr>
        <w:t>ù M est la masse totale de l’encoffrement.</w:t>
      </w:r>
    </w:p>
    <w:p w:rsidR="000A1342" w:rsidRDefault="000A1342" w:rsidP="000A1342">
      <w:pPr>
        <w:pStyle w:val="Paragraphedeliste"/>
        <w:jc w:val="center"/>
        <w:rPr>
          <w:rFonts w:ascii="Times New Roman" w:hAnsi="Times New Roman" w:cs="Times New Roman"/>
          <w:lang w:val="fr-FR"/>
        </w:rPr>
      </w:pPr>
    </w:p>
    <w:p w:rsidR="0003528F" w:rsidRDefault="00B70742" w:rsidP="000A134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 w:rsidRPr="000A1342">
        <w:rPr>
          <w:rFonts w:ascii="Times New Roman" w:hAnsi="Times New Roman" w:cs="Times New Roman"/>
          <w:lang w:val="fr-FR"/>
        </w:rPr>
        <w:t xml:space="preserve">La mesure des pressions acoustiques sera faite </w:t>
      </w:r>
      <w:proofErr w:type="spellStart"/>
      <w:r w:rsidRPr="000A1342">
        <w:rPr>
          <w:rFonts w:ascii="Times New Roman" w:hAnsi="Times New Roman" w:cs="Times New Roman"/>
          <w:lang w:val="fr-FR"/>
        </w:rPr>
        <w:t>a</w:t>
      </w:r>
      <w:proofErr w:type="spellEnd"/>
      <w:r w:rsidRPr="000A1342">
        <w:rPr>
          <w:rFonts w:ascii="Times New Roman" w:hAnsi="Times New Roman" w:cs="Times New Roman"/>
          <w:lang w:val="fr-FR"/>
        </w:rPr>
        <w:t xml:space="preserve"> 5 points identifies dans la figure </w:t>
      </w:r>
      <w:r w:rsidR="00675AC4" w:rsidRPr="000A1342">
        <w:rPr>
          <w:rFonts w:ascii="Times New Roman" w:hAnsi="Times New Roman" w:cs="Times New Roman"/>
          <w:color w:val="FF0000"/>
          <w:lang w:val="fr-FR"/>
        </w:rPr>
        <w:t>(</w:t>
      </w:r>
      <w:r w:rsidR="00215DE5">
        <w:rPr>
          <w:rFonts w:ascii="Times New Roman" w:hAnsi="Times New Roman" w:cs="Times New Roman"/>
          <w:color w:val="FF0000"/>
          <w:lang w:val="fr-FR"/>
        </w:rPr>
        <w:t>2.1</w:t>
      </w:r>
      <w:r w:rsidR="00675AC4" w:rsidRPr="000A1342">
        <w:rPr>
          <w:rFonts w:ascii="Times New Roman" w:hAnsi="Times New Roman" w:cs="Times New Roman"/>
          <w:color w:val="FF0000"/>
          <w:lang w:val="fr-FR"/>
        </w:rPr>
        <w:t>)</w:t>
      </w:r>
      <w:r w:rsidR="0003528F" w:rsidRPr="000A1342">
        <w:rPr>
          <w:rFonts w:ascii="Times New Roman" w:hAnsi="Times New Roman" w:cs="Times New Roman"/>
          <w:lang w:val="fr-FR"/>
        </w:rPr>
        <w:t xml:space="preserve">. </w:t>
      </w:r>
    </w:p>
    <w:p w:rsidR="000A1342" w:rsidRDefault="000A1342" w:rsidP="000A1342">
      <w:pPr>
        <w:rPr>
          <w:rFonts w:ascii="Times New Roman" w:hAnsi="Times New Roman" w:cs="Times New Roman"/>
          <w:lang w:val="fr-FR"/>
        </w:rPr>
      </w:pPr>
    </w:p>
    <w:p w:rsidR="000A1342" w:rsidRDefault="000A1342" w:rsidP="000A1342">
      <w:pPr>
        <w:rPr>
          <w:rFonts w:ascii="Times New Roman" w:hAnsi="Times New Roman" w:cs="Times New Roman"/>
          <w:lang w:val="fr-FR"/>
        </w:rPr>
      </w:pPr>
    </w:p>
    <w:p w:rsidR="000A1342" w:rsidRDefault="000A1342" w:rsidP="000A1342">
      <w:pPr>
        <w:rPr>
          <w:rFonts w:ascii="Times New Roman" w:hAnsi="Times New Roman" w:cs="Times New Roman"/>
          <w:lang w:val="fr-FR"/>
        </w:rPr>
      </w:pPr>
    </w:p>
    <w:p w:rsidR="000A1342" w:rsidRDefault="000A1342" w:rsidP="000A1342">
      <w:pPr>
        <w:rPr>
          <w:rFonts w:ascii="Times New Roman" w:hAnsi="Times New Roman" w:cs="Times New Roman"/>
          <w:lang w:val="fr-FR"/>
        </w:rPr>
      </w:pPr>
    </w:p>
    <w:p w:rsidR="000A1342" w:rsidRDefault="000A1342" w:rsidP="000A1342">
      <w:pPr>
        <w:rPr>
          <w:rFonts w:ascii="Times New Roman" w:hAnsi="Times New Roman" w:cs="Times New Roman"/>
          <w:lang w:val="fr-FR"/>
        </w:rPr>
      </w:pPr>
    </w:p>
    <w:p w:rsidR="000A1342" w:rsidRDefault="000A1342" w:rsidP="000A1342">
      <w:pPr>
        <w:rPr>
          <w:rFonts w:ascii="Times New Roman" w:hAnsi="Times New Roman" w:cs="Times New Roman"/>
          <w:lang w:val="fr-FR"/>
        </w:rPr>
      </w:pPr>
    </w:p>
    <w:p w:rsidR="000A1342" w:rsidRDefault="000A1342" w:rsidP="000A1342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Avant d’entamer dans les </w:t>
      </w:r>
      <w:proofErr w:type="spellStart"/>
      <w:r>
        <w:rPr>
          <w:rFonts w:ascii="Times New Roman" w:hAnsi="Times New Roman" w:cs="Times New Roman"/>
          <w:lang w:val="fr-FR"/>
        </w:rPr>
        <w:t>demarches</w:t>
      </w:r>
      <w:proofErr w:type="spellEnd"/>
      <w:r>
        <w:rPr>
          <w:rFonts w:ascii="Times New Roman" w:hAnsi="Times New Roman" w:cs="Times New Roman"/>
          <w:lang w:val="fr-FR"/>
        </w:rPr>
        <w:t xml:space="preserve"> suivies dans ce projet, on </w:t>
      </w:r>
      <w:proofErr w:type="spellStart"/>
      <w:r>
        <w:rPr>
          <w:rFonts w:ascii="Times New Roman" w:hAnsi="Times New Roman" w:cs="Times New Roman"/>
          <w:lang w:val="fr-FR"/>
        </w:rPr>
        <w:t>definit</w:t>
      </w:r>
      <w:proofErr w:type="spellEnd"/>
      <w:r>
        <w:rPr>
          <w:rFonts w:ascii="Times New Roman" w:hAnsi="Times New Roman" w:cs="Times New Roman"/>
          <w:lang w:val="fr-FR"/>
        </w:rPr>
        <w:t xml:space="preserve"> d’abord certains </w:t>
      </w:r>
      <w:proofErr w:type="spellStart"/>
      <w:r w:rsidR="000A399A">
        <w:rPr>
          <w:rFonts w:ascii="Times New Roman" w:hAnsi="Times New Roman" w:cs="Times New Roman"/>
          <w:lang w:val="fr-FR"/>
        </w:rPr>
        <w:t>pre-requis</w:t>
      </w:r>
      <w:proofErr w:type="spellEnd"/>
      <w:r>
        <w:rPr>
          <w:rFonts w:ascii="Times New Roman" w:hAnsi="Times New Roman" w:cs="Times New Roman"/>
          <w:lang w:val="fr-FR"/>
        </w:rPr>
        <w:t xml:space="preserve"> acoustiques dont on s’est servies pour la </w:t>
      </w:r>
      <w:proofErr w:type="spellStart"/>
      <w:r>
        <w:rPr>
          <w:rFonts w:ascii="Times New Roman" w:hAnsi="Times New Roman" w:cs="Times New Roman"/>
          <w:lang w:val="fr-FR"/>
        </w:rPr>
        <w:t>realisation</w:t>
      </w:r>
      <w:proofErr w:type="spellEnd"/>
      <w:r>
        <w:rPr>
          <w:rFonts w:ascii="Times New Roman" w:hAnsi="Times New Roman" w:cs="Times New Roman"/>
          <w:lang w:val="fr-FR"/>
        </w:rPr>
        <w:t xml:space="preserve"> de ce projet.</w:t>
      </w:r>
    </w:p>
    <w:p w:rsidR="006C075D" w:rsidRDefault="006C075D" w:rsidP="000A1342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2.1.1 La transparence</w:t>
      </w:r>
    </w:p>
    <w:p w:rsidR="006C075D" w:rsidRDefault="006C075D" w:rsidP="000A1342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lastRenderedPageBreak/>
        <w:t xml:space="preserve">La transparence acoustique est </w:t>
      </w:r>
      <w:proofErr w:type="spellStart"/>
      <w:r>
        <w:rPr>
          <w:rFonts w:ascii="Times New Roman" w:hAnsi="Times New Roman" w:cs="Times New Roman"/>
          <w:lang w:val="fr-FR"/>
        </w:rPr>
        <w:t>definie</w:t>
      </w:r>
      <w:proofErr w:type="spellEnd"/>
      <w:r>
        <w:rPr>
          <w:rFonts w:ascii="Times New Roman" w:hAnsi="Times New Roman" w:cs="Times New Roman"/>
          <w:lang w:val="fr-FR"/>
        </w:rPr>
        <w:t xml:space="preserve"> par : </w:t>
      </w:r>
    </w:p>
    <w:p w:rsidR="006C075D" w:rsidRPr="007A46FD" w:rsidRDefault="00477051" w:rsidP="000A1342">
      <w:pPr>
        <w:rPr>
          <w:rFonts w:ascii="Times New Roman" w:hAnsi="Times New Roman" w:cs="Times New Roman"/>
          <w:lang w:val="fr-FR"/>
        </w:rPr>
      </w:pPr>
      <w:r w:rsidRPr="00477051">
        <w:rPr>
          <w:rStyle w:val="MTConvertedEquation"/>
        </w:rPr>
        <w:t>\(\tau (\</w:t>
      </w:r>
      <w:proofErr w:type="spellStart"/>
      <w:proofErr w:type="gramStart"/>
      <w:r w:rsidRPr="00477051">
        <w:rPr>
          <w:rStyle w:val="MTConvertedEquation"/>
        </w:rPr>
        <w:t>omega</w:t>
      </w:r>
      <w:proofErr w:type="spellEnd"/>
      <w:r w:rsidRPr="00477051">
        <w:rPr>
          <w:rStyle w:val="MTConvertedEquation"/>
        </w:rPr>
        <w:t xml:space="preserve"> ,\</w:t>
      </w:r>
      <w:proofErr w:type="spellStart"/>
      <w:proofErr w:type="gramEnd"/>
      <w:r w:rsidRPr="00477051">
        <w:rPr>
          <w:rStyle w:val="MTConvertedEquation"/>
        </w:rPr>
        <w:t>theta</w:t>
      </w:r>
      <w:proofErr w:type="spellEnd"/>
      <w:r w:rsidRPr="00477051">
        <w:rPr>
          <w:rStyle w:val="MTConvertedEquation"/>
        </w:rPr>
        <w:t xml:space="preserve"> ) = \frac{{{</w:t>
      </w:r>
      <w:proofErr w:type="spellStart"/>
      <w:r w:rsidRPr="00477051">
        <w:rPr>
          <w:rStyle w:val="MTConvertedEquation"/>
        </w:rPr>
        <w:t>I_t</w:t>
      </w:r>
      <w:proofErr w:type="spellEnd"/>
      <w:r w:rsidRPr="00477051">
        <w:rPr>
          <w:rStyle w:val="MTConvertedEquation"/>
        </w:rPr>
        <w:t>}(\</w:t>
      </w:r>
      <w:proofErr w:type="spellStart"/>
      <w:r w:rsidRPr="00477051">
        <w:rPr>
          <w:rStyle w:val="MTConvertedEquation"/>
        </w:rPr>
        <w:t>omega</w:t>
      </w:r>
      <w:proofErr w:type="spellEnd"/>
      <w:r w:rsidRPr="00477051">
        <w:rPr>
          <w:rStyle w:val="MTConvertedEquation"/>
        </w:rPr>
        <w:t xml:space="preserve"> ,\</w:t>
      </w:r>
      <w:proofErr w:type="spellStart"/>
      <w:r w:rsidRPr="00477051">
        <w:rPr>
          <w:rStyle w:val="MTConvertedEquation"/>
        </w:rPr>
        <w:t>theta</w:t>
      </w:r>
      <w:proofErr w:type="spellEnd"/>
      <w:r w:rsidRPr="00477051">
        <w:rPr>
          <w:rStyle w:val="MTConvertedEquation"/>
        </w:rPr>
        <w:t xml:space="preserve"> )}}{{{</w:t>
      </w:r>
      <w:proofErr w:type="spellStart"/>
      <w:r w:rsidRPr="00477051">
        <w:rPr>
          <w:rStyle w:val="MTConvertedEquation"/>
        </w:rPr>
        <w:t>I_i</w:t>
      </w:r>
      <w:proofErr w:type="spellEnd"/>
      <w:r w:rsidRPr="00477051">
        <w:rPr>
          <w:rStyle w:val="MTConvertedEquation"/>
        </w:rPr>
        <w:t>}(\</w:t>
      </w:r>
      <w:proofErr w:type="spellStart"/>
      <w:r w:rsidRPr="00477051">
        <w:rPr>
          <w:rStyle w:val="MTConvertedEquation"/>
        </w:rPr>
        <w:t>omega</w:t>
      </w:r>
      <w:proofErr w:type="spellEnd"/>
      <w:r w:rsidRPr="00477051">
        <w:rPr>
          <w:rStyle w:val="MTConvertedEquation"/>
        </w:rPr>
        <w:t xml:space="preserve"> ,\</w:t>
      </w:r>
      <w:proofErr w:type="spellStart"/>
      <w:r w:rsidRPr="00477051">
        <w:rPr>
          <w:rStyle w:val="MTConvertedEquation"/>
        </w:rPr>
        <w:t>theta</w:t>
      </w:r>
      <w:proofErr w:type="spellEnd"/>
      <w:r w:rsidRPr="00477051">
        <w:rPr>
          <w:rStyle w:val="MTConvertedEquation"/>
        </w:rPr>
        <w:t xml:space="preserve"> )}}\)</w:t>
      </w:r>
      <w:r w:rsidR="006C075D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>Où</w:t>
      </w:r>
      <w:r w:rsidR="006C075D" w:rsidRPr="006C075D">
        <w:rPr>
          <w:rFonts w:ascii="Times New Roman" w:hAnsi="Times New Roman" w:cs="Times New Roman"/>
          <w:lang w:val="fr-FR"/>
        </w:rPr>
        <w:t xml:space="preserve"> </w:t>
      </w:r>
      <w:r w:rsidRPr="00477051">
        <w:rPr>
          <w:rStyle w:val="MTConvertedEquation"/>
        </w:rPr>
        <w:t>\({</w:t>
      </w:r>
      <w:proofErr w:type="spellStart"/>
      <w:r w:rsidRPr="00477051">
        <w:rPr>
          <w:rStyle w:val="MTConvertedEquation"/>
        </w:rPr>
        <w:t>I_t</w:t>
      </w:r>
      <w:proofErr w:type="spellEnd"/>
      <w:r w:rsidRPr="00477051">
        <w:rPr>
          <w:rStyle w:val="MTConvertedEquation"/>
        </w:rPr>
        <w:t>}\,{\</w:t>
      </w:r>
      <w:proofErr w:type="spellStart"/>
      <w:r w:rsidRPr="00477051">
        <w:rPr>
          <w:rStyle w:val="MTConvertedEquation"/>
        </w:rPr>
        <w:t>rm</w:t>
      </w:r>
      <w:proofErr w:type="spellEnd"/>
      <w:r w:rsidRPr="00477051">
        <w:rPr>
          <w:rStyle w:val="MTConvertedEquation"/>
        </w:rPr>
        <w:t>{et}}\,{</w:t>
      </w:r>
      <w:proofErr w:type="spellStart"/>
      <w:r w:rsidRPr="00477051">
        <w:rPr>
          <w:rStyle w:val="MTConvertedEquation"/>
        </w:rPr>
        <w:t>I_i</w:t>
      </w:r>
      <w:proofErr w:type="spellEnd"/>
      <w:r w:rsidRPr="00477051">
        <w:rPr>
          <w:rStyle w:val="MTConvertedEquation"/>
        </w:rPr>
        <w:t>}\)</w:t>
      </w:r>
      <w:r w:rsidR="006C075D" w:rsidRPr="006C075D">
        <w:rPr>
          <w:rFonts w:ascii="Times New Roman" w:hAnsi="Times New Roman" w:cs="Times New Roman"/>
          <w:lang w:val="fr-FR"/>
        </w:rPr>
        <w:t xml:space="preserve"> sont </w:t>
      </w:r>
      <w:r w:rsidR="006C075D">
        <w:rPr>
          <w:rFonts w:ascii="Times New Roman" w:hAnsi="Times New Roman" w:cs="Times New Roman"/>
          <w:lang w:val="fr-FR"/>
        </w:rPr>
        <w:t xml:space="preserve">respectivement les </w:t>
      </w:r>
      <w:r>
        <w:rPr>
          <w:rFonts w:ascii="Times New Roman" w:hAnsi="Times New Roman" w:cs="Times New Roman"/>
          <w:lang w:val="fr-FR"/>
        </w:rPr>
        <w:t>intensités</w:t>
      </w:r>
      <w:r w:rsidR="006C075D">
        <w:rPr>
          <w:rFonts w:ascii="Times New Roman" w:hAnsi="Times New Roman" w:cs="Times New Roman"/>
          <w:lang w:val="fr-FR"/>
        </w:rPr>
        <w:t xml:space="preserve"> acoustiques de l’onde transmise et de l’onde incidente normales </w:t>
      </w:r>
      <w:r>
        <w:rPr>
          <w:rFonts w:ascii="Times New Roman" w:hAnsi="Times New Roman" w:cs="Times New Roman"/>
          <w:lang w:val="fr-FR"/>
        </w:rPr>
        <w:t>à</w:t>
      </w:r>
      <w:r w:rsidR="007A46FD">
        <w:rPr>
          <w:rFonts w:ascii="Times New Roman" w:hAnsi="Times New Roman" w:cs="Times New Roman"/>
          <w:lang w:val="fr-FR"/>
        </w:rPr>
        <w:t xml:space="preserve"> la paroi, </w:t>
      </w:r>
      <w:r w:rsidRPr="00477051">
        <w:rPr>
          <w:rStyle w:val="MTConvertedEquation"/>
        </w:rPr>
        <w:t>\(\</w:t>
      </w:r>
      <w:proofErr w:type="spellStart"/>
      <w:r w:rsidRPr="00477051">
        <w:rPr>
          <w:rStyle w:val="MTConvertedEquation"/>
        </w:rPr>
        <w:t>theta</w:t>
      </w:r>
      <w:proofErr w:type="spellEnd"/>
      <w:r w:rsidRPr="00477051">
        <w:rPr>
          <w:rStyle w:val="MTConvertedEquation"/>
        </w:rPr>
        <w:t xml:space="preserve"> \)</w:t>
      </w:r>
      <w:r w:rsidR="007A46FD">
        <w:rPr>
          <w:rFonts w:ascii="Times New Roman" w:hAnsi="Times New Roman" w:cs="Times New Roman"/>
          <w:lang w:val="fr-FR"/>
        </w:rPr>
        <w:t xml:space="preserve"> l’angle d’incidence et </w:t>
      </w:r>
      <w:r w:rsidRPr="00477051">
        <w:rPr>
          <w:rStyle w:val="MTConvertedEquation"/>
        </w:rPr>
        <w:t>\(\</w:t>
      </w:r>
      <w:proofErr w:type="spellStart"/>
      <w:r w:rsidRPr="00477051">
        <w:rPr>
          <w:rStyle w:val="MTConvertedEquation"/>
        </w:rPr>
        <w:t>omega</w:t>
      </w:r>
      <w:proofErr w:type="spellEnd"/>
      <w:r w:rsidRPr="00477051">
        <w:rPr>
          <w:rStyle w:val="MTConvertedEquation"/>
        </w:rPr>
        <w:t xml:space="preserve"> \)</w:t>
      </w:r>
      <w:r w:rsidR="007A46FD">
        <w:rPr>
          <w:rFonts w:ascii="Times New Roman" w:hAnsi="Times New Roman" w:cs="Times New Roman"/>
          <w:b/>
          <w:lang w:val="fr-FR"/>
        </w:rPr>
        <w:t xml:space="preserve"> </w:t>
      </w:r>
      <w:r w:rsidR="007A46FD">
        <w:rPr>
          <w:rFonts w:ascii="Times New Roman" w:hAnsi="Times New Roman" w:cs="Times New Roman"/>
          <w:lang w:val="fr-FR"/>
        </w:rPr>
        <w:t>la pulsation de l’onde acoustique</w:t>
      </w:r>
    </w:p>
    <w:p w:rsidR="000349E2" w:rsidRDefault="000349E2" w:rsidP="000A1342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On utilisera la transparence en champ diffus qui nous permettra de trouver l’affaiblissement et la perte par insertion pour le cadre de ce projet. Cette transparence peut </w:t>
      </w:r>
      <w:r w:rsidR="00477051">
        <w:rPr>
          <w:rFonts w:ascii="Times New Roman" w:hAnsi="Times New Roman" w:cs="Times New Roman"/>
          <w:lang w:val="fr-FR"/>
        </w:rPr>
        <w:t>être</w:t>
      </w:r>
      <w:r>
        <w:rPr>
          <w:rFonts w:ascii="Times New Roman" w:hAnsi="Times New Roman" w:cs="Times New Roman"/>
          <w:lang w:val="fr-FR"/>
        </w:rPr>
        <w:t xml:space="preserve"> </w:t>
      </w:r>
      <w:r w:rsidR="00477051">
        <w:rPr>
          <w:rFonts w:ascii="Times New Roman" w:hAnsi="Times New Roman" w:cs="Times New Roman"/>
          <w:lang w:val="fr-FR"/>
        </w:rPr>
        <w:t>définie</w:t>
      </w:r>
      <w:r>
        <w:rPr>
          <w:rFonts w:ascii="Times New Roman" w:hAnsi="Times New Roman" w:cs="Times New Roman"/>
          <w:lang w:val="fr-FR"/>
        </w:rPr>
        <w:t xml:space="preserve"> par :</w:t>
      </w:r>
    </w:p>
    <w:p w:rsidR="000349E2" w:rsidRDefault="00477051" w:rsidP="000A1342">
      <w:pPr>
        <w:rPr>
          <w:rFonts w:ascii="Times New Roman" w:hAnsi="Times New Roman" w:cs="Times New Roman"/>
          <w:lang w:val="fr-FR"/>
        </w:rPr>
      </w:pPr>
      <w:r w:rsidRPr="00477051">
        <w:rPr>
          <w:rStyle w:val="MTConvertedEquation"/>
        </w:rPr>
        <w:t>\({\tau _d</w:t>
      </w:r>
      <w:proofErr w:type="gramStart"/>
      <w:r w:rsidRPr="00477051">
        <w:rPr>
          <w:rStyle w:val="MTConvertedEquation"/>
        </w:rPr>
        <w:t>}(</w:t>
      </w:r>
      <w:proofErr w:type="gramEnd"/>
      <w:r w:rsidRPr="00477051">
        <w:rPr>
          <w:rStyle w:val="MTConvertedEquation"/>
        </w:rPr>
        <w:t>\</w:t>
      </w:r>
      <w:proofErr w:type="spellStart"/>
      <w:r w:rsidRPr="00477051">
        <w:rPr>
          <w:rStyle w:val="MTConvertedEquation"/>
        </w:rPr>
        <w:t>omega</w:t>
      </w:r>
      <w:proofErr w:type="spellEnd"/>
      <w:r w:rsidRPr="00477051">
        <w:rPr>
          <w:rStyle w:val="MTConvertedEquation"/>
        </w:rPr>
        <w:t xml:space="preserve"> ) = 2\</w:t>
      </w:r>
      <w:proofErr w:type="spellStart"/>
      <w:r w:rsidRPr="00477051">
        <w:rPr>
          <w:rStyle w:val="MTConvertedEquation"/>
        </w:rPr>
        <w:t>int</w:t>
      </w:r>
      <w:proofErr w:type="spellEnd"/>
      <w:r w:rsidRPr="00477051">
        <w:rPr>
          <w:rStyle w:val="MTConvertedEquation"/>
        </w:rPr>
        <w:t>\limits_0^{\frac{\pi }{2}} {\tau (\</w:t>
      </w:r>
      <w:proofErr w:type="spellStart"/>
      <w:r w:rsidRPr="00477051">
        <w:rPr>
          <w:rStyle w:val="MTConvertedEquation"/>
        </w:rPr>
        <w:t>omega</w:t>
      </w:r>
      <w:proofErr w:type="spellEnd"/>
      <w:r w:rsidRPr="00477051">
        <w:rPr>
          <w:rStyle w:val="MTConvertedEquation"/>
        </w:rPr>
        <w:t xml:space="preserve"> ,\</w:t>
      </w:r>
      <w:proofErr w:type="spellStart"/>
      <w:r w:rsidRPr="00477051">
        <w:rPr>
          <w:rStyle w:val="MTConvertedEquation"/>
        </w:rPr>
        <w:t>theta</w:t>
      </w:r>
      <w:proofErr w:type="spellEnd"/>
      <w:r w:rsidRPr="00477051">
        <w:rPr>
          <w:rStyle w:val="MTConvertedEquation"/>
        </w:rPr>
        <w:t xml:space="preserve"> )\cos \</w:t>
      </w:r>
      <w:proofErr w:type="spellStart"/>
      <w:r w:rsidRPr="00477051">
        <w:rPr>
          <w:rStyle w:val="MTConvertedEquation"/>
        </w:rPr>
        <w:t>theta</w:t>
      </w:r>
      <w:proofErr w:type="spellEnd"/>
      <w:r w:rsidRPr="00477051">
        <w:rPr>
          <w:rStyle w:val="MTConvertedEquation"/>
        </w:rPr>
        <w:t xml:space="preserve"> \sin \</w:t>
      </w:r>
      <w:proofErr w:type="spellStart"/>
      <w:r w:rsidRPr="00477051">
        <w:rPr>
          <w:rStyle w:val="MTConvertedEquation"/>
        </w:rPr>
        <w:t>theta</w:t>
      </w:r>
      <w:proofErr w:type="spellEnd"/>
      <w:r w:rsidRPr="00477051">
        <w:rPr>
          <w:rStyle w:val="MTConvertedEquation"/>
        </w:rPr>
        <w:t xml:space="preserve"> d\</w:t>
      </w:r>
      <w:proofErr w:type="spellStart"/>
      <w:r w:rsidRPr="00477051">
        <w:rPr>
          <w:rStyle w:val="MTConvertedEquation"/>
        </w:rPr>
        <w:t>theta</w:t>
      </w:r>
      <w:proofErr w:type="spellEnd"/>
      <w:r w:rsidRPr="00477051">
        <w:rPr>
          <w:rStyle w:val="MTConvertedEquation"/>
        </w:rPr>
        <w:t xml:space="preserve"> } \)</w:t>
      </w:r>
      <w:r w:rsidR="000349E2">
        <w:rPr>
          <w:rFonts w:ascii="Times New Roman" w:hAnsi="Times New Roman" w:cs="Times New Roman"/>
          <w:lang w:val="fr-FR"/>
        </w:rPr>
        <w:t xml:space="preserve"> </w:t>
      </w:r>
    </w:p>
    <w:p w:rsidR="000349E2" w:rsidRDefault="007A46FD" w:rsidP="000A1342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2.1.2 Affaiblissement</w:t>
      </w:r>
    </w:p>
    <w:p w:rsidR="007A46FD" w:rsidRDefault="00DE651D" w:rsidP="000A1342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L’indice d’affaiblissement est une mesure permettant de </w:t>
      </w:r>
      <w:proofErr w:type="spellStart"/>
      <w:r>
        <w:rPr>
          <w:rFonts w:ascii="Times New Roman" w:hAnsi="Times New Roman" w:cs="Times New Roman"/>
          <w:lang w:val="fr-FR"/>
        </w:rPr>
        <w:t>caracteriser</w:t>
      </w:r>
      <w:proofErr w:type="spellEnd"/>
      <w:r>
        <w:rPr>
          <w:rFonts w:ascii="Times New Roman" w:hAnsi="Times New Roman" w:cs="Times New Roman"/>
          <w:lang w:val="fr-FR"/>
        </w:rPr>
        <w:t xml:space="preserve"> l’affaiblissement du rayonnement acoustique d’une structure. Il est </w:t>
      </w:r>
      <w:proofErr w:type="spellStart"/>
      <w:r>
        <w:rPr>
          <w:rFonts w:ascii="Times New Roman" w:hAnsi="Times New Roman" w:cs="Times New Roman"/>
          <w:lang w:val="fr-FR"/>
        </w:rPr>
        <w:t>defini</w:t>
      </w:r>
      <w:proofErr w:type="spellEnd"/>
      <w:r>
        <w:rPr>
          <w:rFonts w:ascii="Times New Roman" w:hAnsi="Times New Roman" w:cs="Times New Roman"/>
          <w:lang w:val="fr-FR"/>
        </w:rPr>
        <w:t xml:space="preserve"> par </w:t>
      </w:r>
      <w:r w:rsidR="00E13DEE">
        <w:rPr>
          <w:rFonts w:ascii="Times New Roman" w:hAnsi="Times New Roman" w:cs="Times New Roman"/>
          <w:lang w:val="fr-FR"/>
        </w:rPr>
        <w:t>la formule suivante, et est inversement</w:t>
      </w:r>
      <w:r w:rsidR="00EB2E12">
        <w:rPr>
          <w:rFonts w:ascii="Times New Roman" w:hAnsi="Times New Roman" w:cs="Times New Roman"/>
          <w:lang w:val="fr-FR"/>
        </w:rPr>
        <w:t xml:space="preserve"> proportionnel </w:t>
      </w:r>
      <w:proofErr w:type="spellStart"/>
      <w:proofErr w:type="gramStart"/>
      <w:r w:rsidR="00EB2E12">
        <w:rPr>
          <w:rFonts w:ascii="Times New Roman" w:hAnsi="Times New Roman" w:cs="Times New Roman"/>
          <w:lang w:val="fr-FR"/>
        </w:rPr>
        <w:t>a</w:t>
      </w:r>
      <w:proofErr w:type="spellEnd"/>
      <w:proofErr w:type="gramEnd"/>
      <w:r w:rsidR="00EB2E12">
        <w:rPr>
          <w:rFonts w:ascii="Times New Roman" w:hAnsi="Times New Roman" w:cs="Times New Roman"/>
          <w:lang w:val="fr-FR"/>
        </w:rPr>
        <w:t xml:space="preserve"> la transparence acoustique</w:t>
      </w:r>
      <w:r>
        <w:rPr>
          <w:rFonts w:ascii="Times New Roman" w:hAnsi="Times New Roman" w:cs="Times New Roman"/>
          <w:lang w:val="fr-FR"/>
        </w:rPr>
        <w:t>:</w:t>
      </w:r>
    </w:p>
    <w:p w:rsidR="00473F7F" w:rsidRDefault="00473F7F" w:rsidP="00DE651D">
      <w:pPr>
        <w:jc w:val="center"/>
        <w:rPr>
          <w:rStyle w:val="MTConvertedEquation"/>
        </w:rPr>
      </w:pPr>
    </w:p>
    <w:p w:rsidR="00DE651D" w:rsidRDefault="00477051" w:rsidP="00DE651D">
      <w:pPr>
        <w:jc w:val="center"/>
        <w:rPr>
          <w:rFonts w:ascii="Times New Roman" w:hAnsi="Times New Roman" w:cs="Times New Roman"/>
          <w:lang w:val="fr-FR"/>
        </w:rPr>
      </w:pPr>
      <w:r w:rsidRPr="00477051">
        <w:rPr>
          <w:rStyle w:val="MTConvertedEquation"/>
        </w:rPr>
        <w:t xml:space="preserve">\(R = 10{\log </w:t>
      </w:r>
      <w:proofErr w:type="gramStart"/>
      <w:r w:rsidRPr="00477051">
        <w:rPr>
          <w:rStyle w:val="MTConvertedEquation"/>
        </w:rPr>
        <w:t>_{</w:t>
      </w:r>
      <w:proofErr w:type="gramEnd"/>
      <w:r w:rsidRPr="00477051">
        <w:rPr>
          <w:rStyle w:val="MTConvertedEquation"/>
        </w:rPr>
        <w:t>10}}\</w:t>
      </w:r>
      <w:proofErr w:type="spellStart"/>
      <w:r w:rsidRPr="00477051">
        <w:rPr>
          <w:rStyle w:val="MTConvertedEquation"/>
        </w:rPr>
        <w:t>left</w:t>
      </w:r>
      <w:proofErr w:type="spellEnd"/>
      <w:r w:rsidRPr="00477051">
        <w:rPr>
          <w:rStyle w:val="MTConvertedEquation"/>
        </w:rPr>
        <w:t>( {\frac{1}{\tau }} \right)\)</w:t>
      </w:r>
    </w:p>
    <w:p w:rsidR="00DE651D" w:rsidRPr="006C075D" w:rsidRDefault="00DE651D" w:rsidP="00DE651D">
      <w:pPr>
        <w:rPr>
          <w:rFonts w:ascii="Times New Roman" w:hAnsi="Times New Roman" w:cs="Times New Roman"/>
          <w:lang w:val="fr-FR"/>
        </w:rPr>
      </w:pPr>
    </w:p>
    <w:p w:rsidR="00215DE5" w:rsidRPr="00AE19B7" w:rsidRDefault="00C6121A" w:rsidP="00AE19B7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lang w:val="fr-FR"/>
        </w:rPr>
      </w:pPr>
      <w:r w:rsidRPr="00AE19B7">
        <w:rPr>
          <w:rFonts w:ascii="Times New Roman" w:hAnsi="Times New Roman" w:cs="Times New Roman"/>
          <w:lang w:val="fr-FR"/>
        </w:rPr>
        <w:t>Perte par insertion</w:t>
      </w:r>
    </w:p>
    <w:p w:rsidR="00AE19B7" w:rsidRDefault="00AE19B7" w:rsidP="00AE19B7">
      <w:pPr>
        <w:pStyle w:val="Paragraphedeliste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La perte par insertion globale en bandes 1/3 octave</w:t>
      </w:r>
      <w:proofErr w:type="gramStart"/>
      <w:r w:rsidR="00477051" w:rsidRPr="00477051">
        <w:rPr>
          <w:rStyle w:val="MTConvertedEquation"/>
        </w:rPr>
        <w:t>\(</w:t>
      </w:r>
      <w:proofErr w:type="gramEnd"/>
      <w:r w:rsidR="00477051" w:rsidRPr="00477051">
        <w:rPr>
          <w:rStyle w:val="MTConvertedEquation"/>
        </w:rPr>
        <w:t>I{L_G}\)</w:t>
      </w:r>
      <w:r>
        <w:rPr>
          <w:rFonts w:ascii="Times New Roman" w:hAnsi="Times New Roman" w:cs="Times New Roman"/>
          <w:lang w:val="fr-FR"/>
        </w:rPr>
        <w:t xml:space="preserve"> est </w:t>
      </w:r>
      <w:r w:rsidR="00477051">
        <w:rPr>
          <w:rFonts w:ascii="Times New Roman" w:hAnsi="Times New Roman" w:cs="Times New Roman"/>
          <w:lang w:val="fr-FR"/>
        </w:rPr>
        <w:t>définie</w:t>
      </w:r>
      <w:r>
        <w:rPr>
          <w:rFonts w:ascii="Times New Roman" w:hAnsi="Times New Roman" w:cs="Times New Roman"/>
          <w:lang w:val="fr-FR"/>
        </w:rPr>
        <w:t xml:space="preserve"> comme :</w:t>
      </w:r>
    </w:p>
    <w:p w:rsidR="00AE19B7" w:rsidRDefault="00AE19B7" w:rsidP="00675AC4">
      <w:pPr>
        <w:rPr>
          <w:rFonts w:ascii="Times New Roman" w:hAnsi="Times New Roman" w:cs="Times New Roman"/>
          <w:lang w:val="fr-FR"/>
        </w:rPr>
      </w:pPr>
    </w:p>
    <w:p w:rsidR="00AE19B7" w:rsidRDefault="00477051" w:rsidP="00AE19B7">
      <w:pPr>
        <w:pStyle w:val="Paragraphedeliste"/>
        <w:rPr>
          <w:rFonts w:ascii="Times New Roman" w:hAnsi="Times New Roman" w:cs="Times New Roman"/>
          <w:lang w:val="fr-FR"/>
        </w:rPr>
      </w:pPr>
      <w:r w:rsidRPr="00477051">
        <w:rPr>
          <w:rStyle w:val="MTConvertedEquation"/>
        </w:rPr>
        <w:t>\[I{L_G}(\</w:t>
      </w:r>
      <w:proofErr w:type="spellStart"/>
      <w:r w:rsidRPr="00477051">
        <w:rPr>
          <w:rStyle w:val="MTConvertedEquation"/>
        </w:rPr>
        <w:t>omega</w:t>
      </w:r>
      <w:proofErr w:type="spellEnd"/>
      <w:r w:rsidRPr="00477051">
        <w:rPr>
          <w:rStyle w:val="MTConvertedEquation"/>
        </w:rPr>
        <w:t xml:space="preserve"> ) = 10{\log _{10}}\</w:t>
      </w:r>
      <w:proofErr w:type="spellStart"/>
      <w:r w:rsidRPr="00477051">
        <w:rPr>
          <w:rStyle w:val="MTConvertedEquation"/>
        </w:rPr>
        <w:t>left</w:t>
      </w:r>
      <w:proofErr w:type="spellEnd"/>
      <w:r w:rsidRPr="00477051">
        <w:rPr>
          <w:rStyle w:val="MTConvertedEquation"/>
        </w:rPr>
        <w:t>( {\frac{{\</w:t>
      </w:r>
      <w:proofErr w:type="spellStart"/>
      <w:r w:rsidRPr="00477051">
        <w:rPr>
          <w:rStyle w:val="MTConvertedEquation"/>
        </w:rPr>
        <w:t>sum</w:t>
      </w:r>
      <w:proofErr w:type="spellEnd"/>
      <w:r w:rsidRPr="00477051">
        <w:rPr>
          <w:rStyle w:val="MTConvertedEquation"/>
        </w:rPr>
        <w:t>\</w:t>
      </w:r>
      <w:proofErr w:type="spellStart"/>
      <w:r w:rsidRPr="00477051">
        <w:rPr>
          <w:rStyle w:val="MTConvertedEquation"/>
        </w:rPr>
        <w:t>limits_i</w:t>
      </w:r>
      <w:proofErr w:type="spellEnd"/>
      <w:r w:rsidRPr="00477051">
        <w:rPr>
          <w:rStyle w:val="MTConvertedEquation"/>
        </w:rPr>
        <w:t xml:space="preserve"> {{{\</w:t>
      </w:r>
      <w:proofErr w:type="spellStart"/>
      <w:r w:rsidRPr="00477051">
        <w:rPr>
          <w:rStyle w:val="MTConvertedEquation"/>
        </w:rPr>
        <w:t>left</w:t>
      </w:r>
      <w:proofErr w:type="spellEnd"/>
      <w:r w:rsidRPr="00477051">
        <w:rPr>
          <w:rStyle w:val="MTConvertedEquation"/>
        </w:rPr>
        <w:t>| {{P_{</w:t>
      </w:r>
      <w:proofErr w:type="spellStart"/>
      <w:r w:rsidRPr="00477051">
        <w:rPr>
          <w:rStyle w:val="MTConvertedEquation"/>
        </w:rPr>
        <w:t>i,sans</w:t>
      </w:r>
      <w:proofErr w:type="spellEnd"/>
      <w:r w:rsidRPr="00477051">
        <w:rPr>
          <w:rStyle w:val="MTConvertedEquation"/>
        </w:rPr>
        <w:t>}}(\</w:t>
      </w:r>
      <w:proofErr w:type="spellStart"/>
      <w:r w:rsidRPr="00477051">
        <w:rPr>
          <w:rStyle w:val="MTConvertedEquation"/>
        </w:rPr>
        <w:t>omega</w:t>
      </w:r>
      <w:proofErr w:type="spellEnd"/>
      <w:r w:rsidRPr="00477051">
        <w:rPr>
          <w:rStyle w:val="MTConvertedEquation"/>
        </w:rPr>
        <w:t xml:space="preserve"> )} \right|}^2}} }}{{\</w:t>
      </w:r>
      <w:proofErr w:type="spellStart"/>
      <w:r w:rsidRPr="00477051">
        <w:rPr>
          <w:rStyle w:val="MTConvertedEquation"/>
        </w:rPr>
        <w:t>sum</w:t>
      </w:r>
      <w:proofErr w:type="spellEnd"/>
      <w:r w:rsidRPr="00477051">
        <w:rPr>
          <w:rStyle w:val="MTConvertedEquation"/>
        </w:rPr>
        <w:t>\</w:t>
      </w:r>
      <w:proofErr w:type="spellStart"/>
      <w:r w:rsidRPr="00477051">
        <w:rPr>
          <w:rStyle w:val="MTConvertedEquation"/>
        </w:rPr>
        <w:t>limits_i</w:t>
      </w:r>
      <w:proofErr w:type="spellEnd"/>
      <w:r w:rsidRPr="00477051">
        <w:rPr>
          <w:rStyle w:val="MTConvertedEquation"/>
        </w:rPr>
        <w:t xml:space="preserve"> {{{\</w:t>
      </w:r>
      <w:proofErr w:type="spellStart"/>
      <w:r w:rsidRPr="00477051">
        <w:rPr>
          <w:rStyle w:val="MTConvertedEquation"/>
        </w:rPr>
        <w:t>left</w:t>
      </w:r>
      <w:proofErr w:type="spellEnd"/>
      <w:r w:rsidRPr="00477051">
        <w:rPr>
          <w:rStyle w:val="MTConvertedEquation"/>
        </w:rPr>
        <w:t>| {{P_{</w:t>
      </w:r>
      <w:proofErr w:type="spellStart"/>
      <w:r w:rsidRPr="00477051">
        <w:rPr>
          <w:rStyle w:val="MTConvertedEquation"/>
        </w:rPr>
        <w:t>i,avec</w:t>
      </w:r>
      <w:proofErr w:type="spellEnd"/>
      <w:r w:rsidRPr="00477051">
        <w:rPr>
          <w:rStyle w:val="MTConvertedEquation"/>
        </w:rPr>
        <w:t>}}(\</w:t>
      </w:r>
      <w:proofErr w:type="spellStart"/>
      <w:r w:rsidRPr="00477051">
        <w:rPr>
          <w:rStyle w:val="MTConvertedEquation"/>
        </w:rPr>
        <w:t>omega</w:t>
      </w:r>
      <w:proofErr w:type="spellEnd"/>
      <w:r w:rsidRPr="00477051">
        <w:rPr>
          <w:rStyle w:val="MTConvertedEquation"/>
        </w:rPr>
        <w:t xml:space="preserve"> )} \right|}^2}} }}} \right)\]</w:t>
      </w:r>
      <w:r w:rsidR="00AE19B7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br/>
        <w:t>Où</w:t>
      </w:r>
      <w:r w:rsidR="00AE19B7" w:rsidRPr="002D7DAC">
        <w:rPr>
          <w:rFonts w:ascii="Times New Roman" w:hAnsi="Times New Roman" w:cs="Times New Roman"/>
          <w:lang w:val="fr-FR"/>
        </w:rPr>
        <w:t xml:space="preserve"> les indices </w:t>
      </w:r>
      <w:r w:rsidRPr="00477051">
        <w:rPr>
          <w:rStyle w:val="MTConvertedEquation"/>
        </w:rPr>
        <w:t>\({P_{</w:t>
      </w:r>
      <w:proofErr w:type="spellStart"/>
      <w:r w:rsidRPr="00477051">
        <w:rPr>
          <w:rStyle w:val="MTConvertedEquation"/>
        </w:rPr>
        <w:t>i,avec</w:t>
      </w:r>
      <w:proofErr w:type="spellEnd"/>
      <w:r w:rsidRPr="00477051">
        <w:rPr>
          <w:rStyle w:val="MTConvertedEquation"/>
        </w:rPr>
        <w:t>}}\;{\</w:t>
      </w:r>
      <w:proofErr w:type="spellStart"/>
      <w:r w:rsidRPr="00477051">
        <w:rPr>
          <w:rStyle w:val="MTConvertedEquation"/>
        </w:rPr>
        <w:t>rm</w:t>
      </w:r>
      <w:proofErr w:type="spellEnd"/>
      <w:r w:rsidRPr="00477051">
        <w:rPr>
          <w:rStyle w:val="MTConvertedEquation"/>
        </w:rPr>
        <w:t>{et }}{P_{</w:t>
      </w:r>
      <w:proofErr w:type="spellStart"/>
      <w:r w:rsidRPr="00477051">
        <w:rPr>
          <w:rStyle w:val="MTConvertedEquation"/>
        </w:rPr>
        <w:t>i,sans</w:t>
      </w:r>
      <w:proofErr w:type="spellEnd"/>
      <w:r w:rsidRPr="00477051">
        <w:rPr>
          <w:rStyle w:val="MTConvertedEquation"/>
        </w:rPr>
        <w:t>}}\)</w:t>
      </w:r>
      <w:r w:rsidR="00AE19B7" w:rsidRPr="002D7DAC">
        <w:rPr>
          <w:rFonts w:ascii="Times New Roman" w:hAnsi="Times New Roman" w:cs="Times New Roman"/>
          <w:lang w:val="fr-FR"/>
        </w:rPr>
        <w:t xml:space="preserve"> indiquent les </w:t>
      </w:r>
      <w:r w:rsidR="00AE19B7">
        <w:rPr>
          <w:rFonts w:ascii="Times New Roman" w:hAnsi="Times New Roman" w:cs="Times New Roman"/>
          <w:lang w:val="fr-FR"/>
        </w:rPr>
        <w:t xml:space="preserve">pressions acoustiques avec et sans l’encoffrement. </w:t>
      </w:r>
    </w:p>
    <w:p w:rsidR="00C6121A" w:rsidRDefault="00C6121A" w:rsidP="00D77E6A">
      <w:pPr>
        <w:jc w:val="center"/>
        <w:rPr>
          <w:rFonts w:ascii="Times New Roman" w:hAnsi="Times New Roman" w:cs="Times New Roman"/>
          <w:lang w:val="fr-FR"/>
        </w:rPr>
      </w:pPr>
    </w:p>
    <w:p w:rsidR="00D77E6A" w:rsidRDefault="00D77E6A" w:rsidP="00675AC4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Supposant qu’en champ diffus, les pressions des ondes planes incidentes ont </w:t>
      </w:r>
      <w:r w:rsidR="00473F7F">
        <w:rPr>
          <w:rFonts w:ascii="Times New Roman" w:hAnsi="Times New Roman" w:cs="Times New Roman"/>
          <w:lang w:val="fr-FR"/>
        </w:rPr>
        <w:t>le même effet</w:t>
      </w:r>
      <w:r>
        <w:rPr>
          <w:rFonts w:ascii="Times New Roman" w:hAnsi="Times New Roman" w:cs="Times New Roman"/>
          <w:lang w:val="fr-FR"/>
        </w:rPr>
        <w:t xml:space="preserve"> sur les plaques on peut </w:t>
      </w:r>
      <w:r w:rsidR="00473F7F">
        <w:rPr>
          <w:rFonts w:ascii="Times New Roman" w:hAnsi="Times New Roman" w:cs="Times New Roman"/>
          <w:lang w:val="fr-FR"/>
        </w:rPr>
        <w:t>réécrire</w:t>
      </w:r>
      <w:r>
        <w:rPr>
          <w:rFonts w:ascii="Times New Roman" w:hAnsi="Times New Roman" w:cs="Times New Roman"/>
          <w:lang w:val="fr-FR"/>
        </w:rPr>
        <w:t xml:space="preserve"> la perte par insertion comme :</w:t>
      </w:r>
    </w:p>
    <w:p w:rsidR="00D77E6A" w:rsidRDefault="00473F7F" w:rsidP="00D77E6A">
      <w:pPr>
        <w:jc w:val="center"/>
        <w:rPr>
          <w:rFonts w:ascii="Times New Roman" w:hAnsi="Times New Roman" w:cs="Times New Roman"/>
          <w:lang w:val="fr-FR"/>
        </w:rPr>
      </w:pPr>
      <w:r w:rsidRPr="00473F7F">
        <w:rPr>
          <w:rStyle w:val="MTConvertedEquation"/>
        </w:rPr>
        <w:t xml:space="preserve">\(IL = 10{\log </w:t>
      </w:r>
      <w:proofErr w:type="gramStart"/>
      <w:r w:rsidRPr="00473F7F">
        <w:rPr>
          <w:rStyle w:val="MTConvertedEquation"/>
        </w:rPr>
        <w:t>_{</w:t>
      </w:r>
      <w:proofErr w:type="gramEnd"/>
      <w:r w:rsidRPr="00473F7F">
        <w:rPr>
          <w:rStyle w:val="MTConvertedEquation"/>
        </w:rPr>
        <w:t>10}}\frac{1}{{{{\</w:t>
      </w:r>
      <w:proofErr w:type="spellStart"/>
      <w:r w:rsidRPr="00473F7F">
        <w:rPr>
          <w:rStyle w:val="MTConvertedEquation"/>
        </w:rPr>
        <w:t>left</w:t>
      </w:r>
      <w:proofErr w:type="spellEnd"/>
      <w:r w:rsidRPr="00473F7F">
        <w:rPr>
          <w:rStyle w:val="MTConvertedEquation"/>
        </w:rPr>
        <w:t>| {{P_{</w:t>
      </w:r>
      <w:proofErr w:type="spellStart"/>
      <w:r w:rsidRPr="00473F7F">
        <w:rPr>
          <w:rStyle w:val="MTConvertedEquation"/>
        </w:rPr>
        <w:t>i,avec</w:t>
      </w:r>
      <w:proofErr w:type="spellEnd"/>
      <w:r w:rsidRPr="00473F7F">
        <w:rPr>
          <w:rStyle w:val="MTConvertedEquation"/>
        </w:rPr>
        <w:t>}}(\</w:t>
      </w:r>
      <w:proofErr w:type="spellStart"/>
      <w:r w:rsidRPr="00473F7F">
        <w:rPr>
          <w:rStyle w:val="MTConvertedEquation"/>
        </w:rPr>
        <w:t>omega</w:t>
      </w:r>
      <w:proofErr w:type="spellEnd"/>
      <w:r w:rsidRPr="00473F7F">
        <w:rPr>
          <w:rStyle w:val="MTConvertedEquation"/>
        </w:rPr>
        <w:t xml:space="preserve"> )} \right|}^2}}}\)</w:t>
      </w:r>
    </w:p>
    <w:p w:rsidR="00351F45" w:rsidRDefault="00351F45" w:rsidP="00675AC4">
      <w:pPr>
        <w:rPr>
          <w:rFonts w:ascii="Times New Roman" w:hAnsi="Times New Roman" w:cs="Times New Roman"/>
          <w:lang w:val="fr-FR"/>
        </w:rPr>
      </w:pPr>
    </w:p>
    <w:p w:rsidR="00DA777A" w:rsidRDefault="00DA777A" w:rsidP="00675AC4">
      <w:pPr>
        <w:rPr>
          <w:rFonts w:ascii="Times New Roman" w:hAnsi="Times New Roman" w:cs="Times New Roman"/>
          <w:lang w:val="fr-FR"/>
        </w:rPr>
      </w:pPr>
    </w:p>
    <w:p w:rsidR="00AE19B7" w:rsidRDefault="00AE19B7" w:rsidP="00675AC4">
      <w:pPr>
        <w:rPr>
          <w:rFonts w:ascii="Times New Roman" w:hAnsi="Times New Roman" w:cs="Times New Roman"/>
          <w:lang w:val="fr-FR"/>
        </w:rPr>
      </w:pPr>
    </w:p>
    <w:p w:rsidR="00AE19B7" w:rsidRDefault="00AE19B7" w:rsidP="00675AC4">
      <w:pPr>
        <w:rPr>
          <w:rFonts w:ascii="Times New Roman" w:hAnsi="Times New Roman" w:cs="Times New Roman"/>
          <w:lang w:val="fr-FR"/>
        </w:rPr>
      </w:pPr>
    </w:p>
    <w:p w:rsidR="00AE19B7" w:rsidRDefault="00AE19B7" w:rsidP="00675AC4">
      <w:pPr>
        <w:rPr>
          <w:rFonts w:ascii="Times New Roman" w:hAnsi="Times New Roman" w:cs="Times New Roman"/>
          <w:lang w:val="fr-FR"/>
        </w:rPr>
      </w:pPr>
    </w:p>
    <w:p w:rsidR="00AE19B7" w:rsidRDefault="00AE19B7" w:rsidP="00675AC4">
      <w:pPr>
        <w:rPr>
          <w:rFonts w:ascii="Times New Roman" w:hAnsi="Times New Roman" w:cs="Times New Roman"/>
          <w:lang w:val="fr-FR"/>
        </w:rPr>
      </w:pPr>
    </w:p>
    <w:p w:rsidR="00AE19B7" w:rsidRDefault="00AE19B7" w:rsidP="00FF529F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lang w:val="fr-FR"/>
        </w:rPr>
      </w:pPr>
      <w:r w:rsidRPr="00FF529F">
        <w:rPr>
          <w:rFonts w:ascii="Times New Roman" w:hAnsi="Times New Roman" w:cs="Times New Roman"/>
          <w:lang w:val="fr-FR"/>
        </w:rPr>
        <w:t xml:space="preserve">Mesure </w:t>
      </w:r>
      <w:r w:rsidR="00FF529F">
        <w:rPr>
          <w:rFonts w:ascii="Times New Roman" w:hAnsi="Times New Roman" w:cs="Times New Roman"/>
          <w:lang w:val="fr-FR"/>
        </w:rPr>
        <w:t xml:space="preserve">de </w:t>
      </w:r>
      <w:r w:rsidRPr="00FF529F">
        <w:rPr>
          <w:rFonts w:ascii="Times New Roman" w:hAnsi="Times New Roman" w:cs="Times New Roman"/>
          <w:lang w:val="fr-FR"/>
        </w:rPr>
        <w:t xml:space="preserve">performance de l’encoffrement </w:t>
      </w:r>
    </w:p>
    <w:p w:rsidR="00FF529F" w:rsidRPr="00FF529F" w:rsidRDefault="00FF529F" w:rsidP="00FF529F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lastRenderedPageBreak/>
        <w:t>Pour mesure la performance de l’</w:t>
      </w:r>
      <w:proofErr w:type="spellStart"/>
      <w:r>
        <w:rPr>
          <w:rFonts w:ascii="Times New Roman" w:hAnsi="Times New Roman" w:cs="Times New Roman"/>
          <w:lang w:val="fr-FR"/>
        </w:rPr>
        <w:t>enconfrement</w:t>
      </w:r>
      <w:proofErr w:type="spellEnd"/>
      <w:r>
        <w:rPr>
          <w:rFonts w:ascii="Times New Roman" w:hAnsi="Times New Roman" w:cs="Times New Roman"/>
          <w:lang w:val="fr-FR"/>
        </w:rPr>
        <w:t xml:space="preserve">, on </w:t>
      </w:r>
      <w:proofErr w:type="spellStart"/>
      <w:r>
        <w:rPr>
          <w:rFonts w:ascii="Times New Roman" w:hAnsi="Times New Roman" w:cs="Times New Roman"/>
          <w:lang w:val="fr-FR"/>
        </w:rPr>
        <w:t>determine</w:t>
      </w:r>
      <w:proofErr w:type="spellEnd"/>
      <w:r>
        <w:rPr>
          <w:rFonts w:ascii="Times New Roman" w:hAnsi="Times New Roman" w:cs="Times New Roman"/>
          <w:lang w:val="fr-FR"/>
        </w:rPr>
        <w:t xml:space="preserve"> la perte par </w:t>
      </w:r>
      <w:proofErr w:type="spellStart"/>
      <w:r>
        <w:rPr>
          <w:rFonts w:ascii="Times New Roman" w:hAnsi="Times New Roman" w:cs="Times New Roman"/>
          <w:lang w:val="fr-FR"/>
        </w:rPr>
        <w:t>insetion</w:t>
      </w:r>
      <w:proofErr w:type="spellEnd"/>
      <w:r>
        <w:rPr>
          <w:rFonts w:ascii="Times New Roman" w:hAnsi="Times New Roman" w:cs="Times New Roman"/>
          <w:lang w:val="fr-FR"/>
        </w:rPr>
        <w:t xml:space="preserve"> mais cette fois-ci en </w:t>
      </w:r>
      <w:proofErr w:type="spellStart"/>
      <w:r>
        <w:rPr>
          <w:rFonts w:ascii="Times New Roman" w:hAnsi="Times New Roman" w:cs="Times New Roman"/>
          <w:lang w:val="fr-FR"/>
        </w:rPr>
        <w:t>integrant</w:t>
      </w:r>
      <w:proofErr w:type="spellEnd"/>
      <w:r>
        <w:rPr>
          <w:rFonts w:ascii="Times New Roman" w:hAnsi="Times New Roman" w:cs="Times New Roman"/>
          <w:lang w:val="fr-FR"/>
        </w:rPr>
        <w:t xml:space="preserve"> la somme des </w:t>
      </w:r>
      <w:proofErr w:type="gramStart"/>
      <w:r>
        <w:rPr>
          <w:rFonts w:ascii="Times New Roman" w:hAnsi="Times New Roman" w:cs="Times New Roman"/>
          <w:lang w:val="fr-FR"/>
        </w:rPr>
        <w:t>pression</w:t>
      </w:r>
      <w:proofErr w:type="gramEnd"/>
      <w:r>
        <w:rPr>
          <w:rFonts w:ascii="Times New Roman" w:hAnsi="Times New Roman" w:cs="Times New Roman"/>
          <w:lang w:val="fr-FR"/>
        </w:rPr>
        <w:t xml:space="preserve"> par rapport au la pulsation de l’onde </w:t>
      </w:r>
      <w:proofErr w:type="spellStart"/>
      <w:r>
        <w:rPr>
          <w:rFonts w:ascii="Times New Roman" w:hAnsi="Times New Roman" w:cs="Times New Roman"/>
          <w:lang w:val="fr-FR"/>
        </w:rPr>
        <w:t>acoutisque</w:t>
      </w:r>
      <w:proofErr w:type="spellEnd"/>
      <w:r>
        <w:rPr>
          <w:rFonts w:ascii="Times New Roman" w:hAnsi="Times New Roman" w:cs="Times New Roman"/>
          <w:lang w:val="fr-FR"/>
        </w:rPr>
        <w:t xml:space="preserve"> comme </w:t>
      </w:r>
      <w:proofErr w:type="spellStart"/>
      <w:r>
        <w:rPr>
          <w:rFonts w:ascii="Times New Roman" w:hAnsi="Times New Roman" w:cs="Times New Roman"/>
          <w:lang w:val="fr-FR"/>
        </w:rPr>
        <w:t>indiquee</w:t>
      </w:r>
      <w:proofErr w:type="spellEnd"/>
      <w:r>
        <w:rPr>
          <w:rFonts w:ascii="Times New Roman" w:hAnsi="Times New Roman" w:cs="Times New Roman"/>
          <w:lang w:val="fr-FR"/>
        </w:rPr>
        <w:t xml:space="preserve"> dans la relation suivante :</w:t>
      </w:r>
    </w:p>
    <w:p w:rsidR="00AE19B7" w:rsidRDefault="00AE19B7" w:rsidP="00AE19B7">
      <w:pPr>
        <w:pStyle w:val="Paragraphedeliste"/>
        <w:rPr>
          <w:rFonts w:ascii="Times New Roman" w:hAnsi="Times New Roman" w:cs="Times New Roman"/>
          <w:lang w:val="fr-FR"/>
        </w:rPr>
      </w:pPr>
    </w:p>
    <w:p w:rsidR="00AE19B7" w:rsidRDefault="006068F6" w:rsidP="00AE19B7">
      <w:pPr>
        <w:pStyle w:val="Paragraphedeliste"/>
        <w:rPr>
          <w:rFonts w:ascii="Times New Roman" w:hAnsi="Times New Roman" w:cs="Times New Roman"/>
          <w:lang w:val="fr-FR"/>
        </w:rPr>
      </w:pPr>
      <w:r w:rsidRPr="006068F6">
        <w:rPr>
          <w:rStyle w:val="MTConvertedEquation"/>
        </w:rPr>
        <w:t>\[I{L_G} = 10{\log _{10}}\</w:t>
      </w:r>
      <w:proofErr w:type="spellStart"/>
      <w:r w:rsidRPr="006068F6">
        <w:rPr>
          <w:rStyle w:val="MTConvertedEquation"/>
        </w:rPr>
        <w:t>left</w:t>
      </w:r>
      <w:proofErr w:type="spellEnd"/>
      <w:r w:rsidRPr="006068F6">
        <w:rPr>
          <w:rStyle w:val="MTConvertedEquation"/>
        </w:rPr>
        <w:t>( {\frac{{\</w:t>
      </w:r>
      <w:proofErr w:type="spellStart"/>
      <w:r w:rsidRPr="006068F6">
        <w:rPr>
          <w:rStyle w:val="MTConvertedEquation"/>
        </w:rPr>
        <w:t>int</w:t>
      </w:r>
      <w:proofErr w:type="spellEnd"/>
      <w:r w:rsidRPr="006068F6">
        <w:rPr>
          <w:rStyle w:val="MTConvertedEquation"/>
        </w:rPr>
        <w:t xml:space="preserve"> {\</w:t>
      </w:r>
      <w:proofErr w:type="spellStart"/>
      <w:r w:rsidRPr="006068F6">
        <w:rPr>
          <w:rStyle w:val="MTConvertedEquation"/>
        </w:rPr>
        <w:t>sum</w:t>
      </w:r>
      <w:proofErr w:type="spellEnd"/>
      <w:r w:rsidRPr="006068F6">
        <w:rPr>
          <w:rStyle w:val="MTConvertedEquation"/>
        </w:rPr>
        <w:t>\</w:t>
      </w:r>
      <w:proofErr w:type="spellStart"/>
      <w:r w:rsidRPr="006068F6">
        <w:rPr>
          <w:rStyle w:val="MTConvertedEquation"/>
        </w:rPr>
        <w:t>limits_i</w:t>
      </w:r>
      <w:proofErr w:type="spellEnd"/>
      <w:r w:rsidRPr="006068F6">
        <w:rPr>
          <w:rStyle w:val="MTConvertedEquation"/>
        </w:rPr>
        <w:t xml:space="preserve"> {{{\</w:t>
      </w:r>
      <w:proofErr w:type="spellStart"/>
      <w:r w:rsidRPr="006068F6">
        <w:rPr>
          <w:rStyle w:val="MTConvertedEquation"/>
        </w:rPr>
        <w:t>left</w:t>
      </w:r>
      <w:proofErr w:type="spellEnd"/>
      <w:r w:rsidRPr="006068F6">
        <w:rPr>
          <w:rStyle w:val="MTConvertedEquation"/>
        </w:rPr>
        <w:t>| {{P_{</w:t>
      </w:r>
      <w:proofErr w:type="spellStart"/>
      <w:r w:rsidRPr="006068F6">
        <w:rPr>
          <w:rStyle w:val="MTConvertedEquation"/>
        </w:rPr>
        <w:t>i,sans</w:t>
      </w:r>
      <w:proofErr w:type="spellEnd"/>
      <w:r w:rsidRPr="006068F6">
        <w:rPr>
          <w:rStyle w:val="MTConvertedEquation"/>
        </w:rPr>
        <w:t>}}(\</w:t>
      </w:r>
      <w:proofErr w:type="spellStart"/>
      <w:r w:rsidRPr="006068F6">
        <w:rPr>
          <w:rStyle w:val="MTConvertedEquation"/>
        </w:rPr>
        <w:t>omega</w:t>
      </w:r>
      <w:proofErr w:type="spellEnd"/>
      <w:r w:rsidRPr="006068F6">
        <w:rPr>
          <w:rStyle w:val="MTConvertedEquation"/>
        </w:rPr>
        <w:t xml:space="preserve"> )} \right|}^2}d\</w:t>
      </w:r>
      <w:proofErr w:type="spellStart"/>
      <w:r w:rsidRPr="006068F6">
        <w:rPr>
          <w:rStyle w:val="MTConvertedEquation"/>
        </w:rPr>
        <w:t>omega</w:t>
      </w:r>
      <w:proofErr w:type="spellEnd"/>
      <w:r w:rsidRPr="006068F6">
        <w:rPr>
          <w:rStyle w:val="MTConvertedEquation"/>
        </w:rPr>
        <w:t xml:space="preserve"> } } }}{{\</w:t>
      </w:r>
      <w:proofErr w:type="spellStart"/>
      <w:r w:rsidRPr="006068F6">
        <w:rPr>
          <w:rStyle w:val="MTConvertedEquation"/>
        </w:rPr>
        <w:t>int</w:t>
      </w:r>
      <w:proofErr w:type="spellEnd"/>
      <w:r w:rsidRPr="006068F6">
        <w:rPr>
          <w:rStyle w:val="MTConvertedEquation"/>
        </w:rPr>
        <w:t xml:space="preserve"> {\</w:t>
      </w:r>
      <w:proofErr w:type="spellStart"/>
      <w:r w:rsidRPr="006068F6">
        <w:rPr>
          <w:rStyle w:val="MTConvertedEquation"/>
        </w:rPr>
        <w:t>sum</w:t>
      </w:r>
      <w:proofErr w:type="spellEnd"/>
      <w:r w:rsidRPr="006068F6">
        <w:rPr>
          <w:rStyle w:val="MTConvertedEquation"/>
        </w:rPr>
        <w:t>\</w:t>
      </w:r>
      <w:proofErr w:type="spellStart"/>
      <w:r w:rsidRPr="006068F6">
        <w:rPr>
          <w:rStyle w:val="MTConvertedEquation"/>
        </w:rPr>
        <w:t>limits_i</w:t>
      </w:r>
      <w:proofErr w:type="spellEnd"/>
      <w:r w:rsidRPr="006068F6">
        <w:rPr>
          <w:rStyle w:val="MTConvertedEquation"/>
        </w:rPr>
        <w:t xml:space="preserve"> {{{\</w:t>
      </w:r>
      <w:proofErr w:type="spellStart"/>
      <w:r w:rsidRPr="006068F6">
        <w:rPr>
          <w:rStyle w:val="MTConvertedEquation"/>
        </w:rPr>
        <w:t>left</w:t>
      </w:r>
      <w:proofErr w:type="spellEnd"/>
      <w:r w:rsidRPr="006068F6">
        <w:rPr>
          <w:rStyle w:val="MTConvertedEquation"/>
        </w:rPr>
        <w:t>| {{P_{</w:t>
      </w:r>
      <w:proofErr w:type="spellStart"/>
      <w:r w:rsidRPr="006068F6">
        <w:rPr>
          <w:rStyle w:val="MTConvertedEquation"/>
        </w:rPr>
        <w:t>i,avec</w:t>
      </w:r>
      <w:proofErr w:type="spellEnd"/>
      <w:r w:rsidRPr="006068F6">
        <w:rPr>
          <w:rStyle w:val="MTConvertedEquation"/>
        </w:rPr>
        <w:t>}}(\</w:t>
      </w:r>
      <w:proofErr w:type="spellStart"/>
      <w:r w:rsidRPr="006068F6">
        <w:rPr>
          <w:rStyle w:val="MTConvertedEquation"/>
        </w:rPr>
        <w:t>omega</w:t>
      </w:r>
      <w:proofErr w:type="spellEnd"/>
      <w:r w:rsidRPr="006068F6">
        <w:rPr>
          <w:rStyle w:val="MTConvertedEquation"/>
        </w:rPr>
        <w:t xml:space="preserve"> )} \right|}^2}d\</w:t>
      </w:r>
      <w:proofErr w:type="spellStart"/>
      <w:r w:rsidRPr="006068F6">
        <w:rPr>
          <w:rStyle w:val="MTConvertedEquation"/>
        </w:rPr>
        <w:t>omega</w:t>
      </w:r>
      <w:proofErr w:type="spellEnd"/>
      <w:r w:rsidRPr="006068F6">
        <w:rPr>
          <w:rStyle w:val="MTConvertedEquation"/>
        </w:rPr>
        <w:t xml:space="preserve"> } } }}} \right)\]</w:t>
      </w:r>
      <w:r w:rsidR="00AE19B7">
        <w:rPr>
          <w:rFonts w:ascii="Times New Roman" w:hAnsi="Times New Roman" w:cs="Times New Roman"/>
          <w:lang w:val="fr-FR"/>
        </w:rPr>
        <w:t xml:space="preserve"> </w:t>
      </w:r>
    </w:p>
    <w:p w:rsidR="00AE19B7" w:rsidRDefault="00AE19B7" w:rsidP="00675AC4">
      <w:pPr>
        <w:rPr>
          <w:rFonts w:ascii="Times New Roman" w:hAnsi="Times New Roman" w:cs="Times New Roman"/>
          <w:lang w:val="fr-FR"/>
        </w:rPr>
      </w:pPr>
    </w:p>
    <w:p w:rsidR="00351F45" w:rsidRDefault="00351F45" w:rsidP="00675AC4">
      <w:pPr>
        <w:rPr>
          <w:rFonts w:ascii="Times New Roman" w:hAnsi="Times New Roman" w:cs="Times New Roman"/>
          <w:lang w:val="fr-FR"/>
        </w:rPr>
      </w:pPr>
      <w:bookmarkStart w:id="0" w:name="_GoBack"/>
      <w:bookmarkEnd w:id="0"/>
    </w:p>
    <w:p w:rsidR="00E61857" w:rsidRPr="007A5033" w:rsidRDefault="007A5033" w:rsidP="00675AC4">
      <w:pPr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7A5033">
        <w:rPr>
          <w:rFonts w:ascii="Times New Roman" w:hAnsi="Times New Roman" w:cs="Times New Roman"/>
          <w:b/>
          <w:sz w:val="28"/>
          <w:szCs w:val="28"/>
          <w:lang w:val="fr-FR"/>
        </w:rPr>
        <w:t>Hypothèses</w:t>
      </w:r>
      <w:r w:rsidR="00E61857" w:rsidRPr="007A5033">
        <w:rPr>
          <w:rFonts w:ascii="Times New Roman" w:hAnsi="Times New Roman" w:cs="Times New Roman"/>
          <w:b/>
          <w:sz w:val="28"/>
          <w:szCs w:val="28"/>
          <w:lang w:val="fr-FR"/>
        </w:rPr>
        <w:t> :</w:t>
      </w:r>
    </w:p>
    <w:p w:rsidR="00DB126F" w:rsidRDefault="00E61857" w:rsidP="00675AC4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On </w:t>
      </w:r>
      <w:r w:rsidR="007A5033">
        <w:rPr>
          <w:rFonts w:ascii="Times New Roman" w:hAnsi="Times New Roman" w:cs="Times New Roman"/>
          <w:lang w:val="fr-FR"/>
        </w:rPr>
        <w:t>considèrera</w:t>
      </w:r>
      <w:r>
        <w:rPr>
          <w:rFonts w:ascii="Times New Roman" w:hAnsi="Times New Roman" w:cs="Times New Roman"/>
          <w:lang w:val="fr-FR"/>
        </w:rPr>
        <w:t xml:space="preserve"> la source comme ayant une </w:t>
      </w:r>
      <w:r w:rsidR="007A5033">
        <w:rPr>
          <w:rFonts w:ascii="Times New Roman" w:hAnsi="Times New Roman" w:cs="Times New Roman"/>
          <w:lang w:val="fr-FR"/>
        </w:rPr>
        <w:t>directivité</w:t>
      </w:r>
      <w:r>
        <w:rPr>
          <w:rFonts w:ascii="Times New Roman" w:hAnsi="Times New Roman" w:cs="Times New Roman"/>
          <w:lang w:val="fr-FR"/>
        </w:rPr>
        <w:t xml:space="preserve"> </w:t>
      </w:r>
      <w:r w:rsidR="007A5033">
        <w:rPr>
          <w:rFonts w:ascii="Times New Roman" w:hAnsi="Times New Roman" w:cs="Times New Roman"/>
          <w:lang w:val="fr-FR"/>
        </w:rPr>
        <w:t>mono polaire</w:t>
      </w:r>
      <w:r>
        <w:rPr>
          <w:rFonts w:ascii="Times New Roman" w:hAnsi="Times New Roman" w:cs="Times New Roman"/>
          <w:lang w:val="fr-FR"/>
        </w:rPr>
        <w:t xml:space="preserve"> et </w:t>
      </w:r>
      <w:r w:rsidR="007A5033">
        <w:rPr>
          <w:rFonts w:ascii="Times New Roman" w:hAnsi="Times New Roman" w:cs="Times New Roman"/>
          <w:lang w:val="fr-FR"/>
        </w:rPr>
        <w:t>générant</w:t>
      </w:r>
      <w:r>
        <w:rPr>
          <w:rFonts w:ascii="Times New Roman" w:hAnsi="Times New Roman" w:cs="Times New Roman"/>
          <w:lang w:val="fr-FR"/>
        </w:rPr>
        <w:t xml:space="preserve"> un champ diffus. Les parois de l`encoffrement sont </w:t>
      </w:r>
      <w:r w:rsidR="007A5033">
        <w:rPr>
          <w:rFonts w:ascii="Times New Roman" w:hAnsi="Times New Roman" w:cs="Times New Roman"/>
          <w:lang w:val="fr-FR"/>
        </w:rPr>
        <w:t>modélises</w:t>
      </w:r>
      <w:r>
        <w:rPr>
          <w:rFonts w:ascii="Times New Roman" w:hAnsi="Times New Roman" w:cs="Times New Roman"/>
          <w:lang w:val="fr-FR"/>
        </w:rPr>
        <w:t xml:space="preserve"> sous forme de plaques infinies</w:t>
      </w:r>
      <w:r w:rsidR="00A42E57">
        <w:rPr>
          <w:rFonts w:ascii="Times New Roman" w:hAnsi="Times New Roman" w:cs="Times New Roman"/>
          <w:lang w:val="fr-FR"/>
        </w:rPr>
        <w:t xml:space="preserve"> excité</w:t>
      </w:r>
      <w:r>
        <w:rPr>
          <w:rFonts w:ascii="Times New Roman" w:hAnsi="Times New Roman" w:cs="Times New Roman"/>
          <w:lang w:val="fr-FR"/>
        </w:rPr>
        <w:t xml:space="preserve">s par les ondes </w:t>
      </w:r>
      <w:r w:rsidR="007A5033">
        <w:rPr>
          <w:rFonts w:ascii="Times New Roman" w:hAnsi="Times New Roman" w:cs="Times New Roman"/>
          <w:lang w:val="fr-FR"/>
        </w:rPr>
        <w:t>provenant</w:t>
      </w:r>
      <w:r>
        <w:rPr>
          <w:rFonts w:ascii="Times New Roman" w:hAnsi="Times New Roman" w:cs="Times New Roman"/>
          <w:lang w:val="fr-FR"/>
        </w:rPr>
        <w:t xml:space="preserve"> de cette source. </w:t>
      </w:r>
    </w:p>
    <w:p w:rsidR="00E61857" w:rsidRDefault="00E61857" w:rsidP="00675AC4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On </w:t>
      </w:r>
      <w:r w:rsidR="007A5033">
        <w:rPr>
          <w:rFonts w:ascii="Times New Roman" w:hAnsi="Times New Roman" w:cs="Times New Roman"/>
          <w:lang w:val="fr-FR"/>
        </w:rPr>
        <w:t>étudiera</w:t>
      </w:r>
      <w:r>
        <w:rPr>
          <w:rFonts w:ascii="Times New Roman" w:hAnsi="Times New Roman" w:cs="Times New Roman"/>
          <w:lang w:val="fr-FR"/>
        </w:rPr>
        <w:t xml:space="preserve"> seulement les plaques infinies</w:t>
      </w:r>
      <w:r w:rsidR="00F350D8">
        <w:rPr>
          <w:rFonts w:ascii="Times New Roman" w:hAnsi="Times New Roman" w:cs="Times New Roman"/>
          <w:lang w:val="fr-FR"/>
        </w:rPr>
        <w:t xml:space="preserve"> pour une face</w:t>
      </w:r>
      <w:r>
        <w:rPr>
          <w:rFonts w:ascii="Times New Roman" w:hAnsi="Times New Roman" w:cs="Times New Roman"/>
          <w:lang w:val="fr-FR"/>
        </w:rPr>
        <w:t xml:space="preserve"> de l`encoffrement en </w:t>
      </w:r>
      <w:r w:rsidR="007A5033">
        <w:rPr>
          <w:rFonts w:ascii="Times New Roman" w:hAnsi="Times New Roman" w:cs="Times New Roman"/>
          <w:lang w:val="fr-FR"/>
        </w:rPr>
        <w:t>considérant</w:t>
      </w:r>
      <w:r>
        <w:rPr>
          <w:rFonts w:ascii="Times New Roman" w:hAnsi="Times New Roman" w:cs="Times New Roman"/>
          <w:lang w:val="fr-FR"/>
        </w:rPr>
        <w:t xml:space="preserve"> que </w:t>
      </w:r>
      <w:r w:rsidR="00F350D8">
        <w:rPr>
          <w:rFonts w:ascii="Times New Roman" w:hAnsi="Times New Roman" w:cs="Times New Roman"/>
          <w:lang w:val="fr-FR"/>
        </w:rPr>
        <w:t xml:space="preserve">le système de paroi est identique </w:t>
      </w:r>
      <w:r w:rsidR="007A5033">
        <w:rPr>
          <w:rFonts w:ascii="Times New Roman" w:hAnsi="Times New Roman" w:cs="Times New Roman"/>
          <w:lang w:val="fr-FR"/>
        </w:rPr>
        <w:t>à</w:t>
      </w:r>
      <w:r w:rsidR="00A42E57">
        <w:rPr>
          <w:rFonts w:ascii="Times New Roman" w:hAnsi="Times New Roman" w:cs="Times New Roman"/>
          <w:lang w:val="fr-FR"/>
        </w:rPr>
        <w:t xml:space="preserve"> chaque face de l`</w:t>
      </w:r>
      <w:r w:rsidR="00F350D8">
        <w:rPr>
          <w:rFonts w:ascii="Times New Roman" w:hAnsi="Times New Roman" w:cs="Times New Roman"/>
          <w:lang w:val="fr-FR"/>
        </w:rPr>
        <w:t xml:space="preserve">encoffrement et tous les parois subissent </w:t>
      </w:r>
      <w:r w:rsidR="007A5033">
        <w:rPr>
          <w:rFonts w:ascii="Times New Roman" w:hAnsi="Times New Roman" w:cs="Times New Roman"/>
          <w:lang w:val="fr-FR"/>
        </w:rPr>
        <w:t>le même effet</w:t>
      </w:r>
      <w:r w:rsidR="00A42E57">
        <w:rPr>
          <w:rFonts w:ascii="Times New Roman" w:hAnsi="Times New Roman" w:cs="Times New Roman"/>
          <w:lang w:val="fr-FR"/>
        </w:rPr>
        <w:t xml:space="preserve"> des ondes qui les </w:t>
      </w:r>
      <w:r w:rsidR="007A5033">
        <w:rPr>
          <w:rFonts w:ascii="Times New Roman" w:hAnsi="Times New Roman" w:cs="Times New Roman"/>
          <w:lang w:val="fr-FR"/>
        </w:rPr>
        <w:t>interfèrent</w:t>
      </w:r>
      <w:r w:rsidR="00F350D8">
        <w:rPr>
          <w:rFonts w:ascii="Times New Roman" w:hAnsi="Times New Roman" w:cs="Times New Roman"/>
          <w:lang w:val="fr-FR"/>
        </w:rPr>
        <w:t xml:space="preserve">. </w:t>
      </w:r>
    </w:p>
    <w:p w:rsidR="00F36A9E" w:rsidRDefault="00F87950" w:rsidP="00675AC4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Pour passer de l</w:t>
      </w:r>
      <w:r w:rsidR="00303E5F">
        <w:rPr>
          <w:rFonts w:ascii="Times New Roman" w:hAnsi="Times New Roman" w:cs="Times New Roman"/>
          <w:lang w:val="fr-FR"/>
        </w:rPr>
        <w:t>`</w:t>
      </w:r>
      <w:r w:rsidR="007A5033">
        <w:rPr>
          <w:rFonts w:ascii="Times New Roman" w:hAnsi="Times New Roman" w:cs="Times New Roman"/>
          <w:lang w:val="fr-FR"/>
        </w:rPr>
        <w:t>étude</w:t>
      </w:r>
      <w:r w:rsidR="00303E5F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 xml:space="preserve">des plaques infinies aux plaques finies, on devra tenir compte </w:t>
      </w:r>
      <w:r w:rsidR="00303E5F">
        <w:rPr>
          <w:rFonts w:ascii="Times New Roman" w:hAnsi="Times New Roman" w:cs="Times New Roman"/>
          <w:lang w:val="fr-FR"/>
        </w:rPr>
        <w:t>du comportement modal</w:t>
      </w:r>
      <w:r>
        <w:rPr>
          <w:rFonts w:ascii="Times New Roman" w:hAnsi="Times New Roman" w:cs="Times New Roman"/>
          <w:lang w:val="fr-FR"/>
        </w:rPr>
        <w:t xml:space="preserve"> des plaques, mais ceci </w:t>
      </w:r>
      <w:r w:rsidR="007A5033">
        <w:rPr>
          <w:rFonts w:ascii="Times New Roman" w:hAnsi="Times New Roman" w:cs="Times New Roman"/>
          <w:lang w:val="fr-FR"/>
        </w:rPr>
        <w:t>étant</w:t>
      </w:r>
      <w:r w:rsidR="00303E5F">
        <w:rPr>
          <w:rFonts w:ascii="Times New Roman" w:hAnsi="Times New Roman" w:cs="Times New Roman"/>
          <w:lang w:val="fr-FR"/>
        </w:rPr>
        <w:t xml:space="preserve"> plus complexe</w:t>
      </w:r>
      <w:r>
        <w:rPr>
          <w:rFonts w:ascii="Times New Roman" w:hAnsi="Times New Roman" w:cs="Times New Roman"/>
          <w:lang w:val="fr-FR"/>
        </w:rPr>
        <w:t xml:space="preserve">, on simplifiera le système en supprimant les effets de </w:t>
      </w:r>
      <w:r w:rsidR="007A5033">
        <w:rPr>
          <w:rFonts w:ascii="Times New Roman" w:hAnsi="Times New Roman" w:cs="Times New Roman"/>
          <w:lang w:val="fr-FR"/>
        </w:rPr>
        <w:t>réflexion</w:t>
      </w:r>
      <w:r>
        <w:rPr>
          <w:rFonts w:ascii="Times New Roman" w:hAnsi="Times New Roman" w:cs="Times New Roman"/>
          <w:lang w:val="fr-FR"/>
        </w:rPr>
        <w:t xml:space="preserve"> des ondes </w:t>
      </w:r>
      <w:r w:rsidR="007A5033">
        <w:rPr>
          <w:rFonts w:ascii="Times New Roman" w:hAnsi="Times New Roman" w:cs="Times New Roman"/>
          <w:lang w:val="fr-FR"/>
        </w:rPr>
        <w:t>réfléchies</w:t>
      </w:r>
      <w:r>
        <w:rPr>
          <w:rFonts w:ascii="Times New Roman" w:hAnsi="Times New Roman" w:cs="Times New Roman"/>
          <w:lang w:val="fr-FR"/>
        </w:rPr>
        <w:t xml:space="preserve"> par les bords des parois finies de l`encoffrement. Les </w:t>
      </w:r>
      <w:r w:rsidR="007A5033">
        <w:rPr>
          <w:rFonts w:ascii="Times New Roman" w:hAnsi="Times New Roman" w:cs="Times New Roman"/>
          <w:lang w:val="fr-FR"/>
        </w:rPr>
        <w:t>étapes</w:t>
      </w:r>
      <w:r>
        <w:rPr>
          <w:rFonts w:ascii="Times New Roman" w:hAnsi="Times New Roman" w:cs="Times New Roman"/>
          <w:lang w:val="fr-FR"/>
        </w:rPr>
        <w:t xml:space="preserve"> pour y arriver sont comme suit :</w:t>
      </w:r>
    </w:p>
    <w:p w:rsidR="00F87950" w:rsidRDefault="00F87950" w:rsidP="00675AC4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(Equations)</w:t>
      </w:r>
    </w:p>
    <w:p w:rsidR="00F87950" w:rsidRDefault="00F87950" w:rsidP="00675AC4">
      <w:pPr>
        <w:rPr>
          <w:rFonts w:ascii="Times New Roman" w:hAnsi="Times New Roman" w:cs="Times New Roman"/>
          <w:lang w:val="fr-FR"/>
        </w:rPr>
      </w:pPr>
    </w:p>
    <w:p w:rsidR="00F87950" w:rsidRDefault="00F87950" w:rsidP="00675AC4">
      <w:pPr>
        <w:rPr>
          <w:rFonts w:ascii="Times New Roman" w:hAnsi="Times New Roman" w:cs="Times New Roman"/>
          <w:lang w:val="fr-FR"/>
        </w:rPr>
      </w:pPr>
    </w:p>
    <w:p w:rsidR="006C5169" w:rsidRDefault="006C5169" w:rsidP="00675AC4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6C5169">
        <w:rPr>
          <w:rFonts w:ascii="Times New Roman" w:hAnsi="Times New Roman" w:cs="Times New Roman"/>
          <w:sz w:val="28"/>
          <w:szCs w:val="28"/>
          <w:lang w:val="fr-FR"/>
        </w:rPr>
        <w:t>Transmission acoustique par une cloison infinie</w:t>
      </w:r>
    </w:p>
    <w:p w:rsidR="006C5169" w:rsidRDefault="006C5169" w:rsidP="00675AC4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6C5169" w:rsidRDefault="001B17CD" w:rsidP="00675AC4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Schema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la transmission acoustique par une plaque.</w:t>
      </w:r>
    </w:p>
    <w:p w:rsidR="001B17CD" w:rsidRDefault="001B17CD" w:rsidP="00675AC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B17CD" w:rsidRDefault="001B17CD" w:rsidP="00675AC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figure () ci-dessus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represente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la transmission acoustique dans une cloison infinie avec les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proprietes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suivantes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donnees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 : une masse surfacique </w:t>
      </w:r>
      <w:r w:rsidR="00403793" w:rsidRPr="00403793">
        <w:rPr>
          <w:rStyle w:val="MTConvertedEquation"/>
        </w:rPr>
        <w:t>\(\mu \</w:t>
      </w:r>
      <w:proofErr w:type="gramStart"/>
      <w:r w:rsidR="00403793" w:rsidRPr="00403793">
        <w:rPr>
          <w:rStyle w:val="MTConvertedEquation"/>
        </w:rPr>
        <w:t>)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une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rigidite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flexion D. L`onde </w:t>
      </w:r>
      <w:r w:rsidR="00403793" w:rsidRPr="00403793">
        <w:rPr>
          <w:rStyle w:val="MTConvertedEquation"/>
        </w:rPr>
        <w:t>\({</w:t>
      </w:r>
      <w:proofErr w:type="spellStart"/>
      <w:r w:rsidR="00403793" w:rsidRPr="00403793">
        <w:rPr>
          <w:rStyle w:val="MTConvertedEquation"/>
        </w:rPr>
        <w:t>p_i</w:t>
      </w:r>
      <w:proofErr w:type="spellEnd"/>
      <w:r w:rsidR="00403793" w:rsidRPr="00403793">
        <w:rPr>
          <w:rStyle w:val="MTConvertedEquation"/>
        </w:rPr>
        <w:t>}\)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nombre d`onde </w:t>
      </w:r>
      <w:r w:rsidRPr="001B17CD">
        <w:rPr>
          <w:rFonts w:ascii="Times New Roman" w:hAnsi="Times New Roman" w:cs="Times New Roman"/>
          <w:i/>
          <w:sz w:val="24"/>
          <w:szCs w:val="24"/>
          <w:lang w:val="fr-FR"/>
        </w:rPr>
        <w:t>k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a une incidence </w:t>
      </w:r>
      <w:r w:rsidR="00403793" w:rsidRPr="00403793">
        <w:rPr>
          <w:rStyle w:val="MTConvertedEquation"/>
        </w:rPr>
        <w:t>\(\</w:t>
      </w:r>
      <w:proofErr w:type="spellStart"/>
      <w:r w:rsidR="00403793" w:rsidRPr="00403793">
        <w:rPr>
          <w:rStyle w:val="MTConvertedEquation"/>
        </w:rPr>
        <w:t>theta</w:t>
      </w:r>
      <w:proofErr w:type="spellEnd"/>
      <w:r w:rsidR="00403793" w:rsidRPr="00403793">
        <w:rPr>
          <w:rStyle w:val="MTConvertedEquation"/>
        </w:rPr>
        <w:t xml:space="preserve"> \)</w:t>
      </w:r>
      <w:r>
        <w:rPr>
          <w:rFonts w:ascii="Times New Roman" w:hAnsi="Times New Roman" w:cs="Times New Roman"/>
          <w:sz w:val="24"/>
          <w:szCs w:val="24"/>
          <w:lang w:val="fr-FR"/>
        </w:rPr>
        <w:t>. On note</w:t>
      </w:r>
      <w:proofErr w:type="gramStart"/>
      <w:r w:rsidR="00403793" w:rsidRPr="00403793">
        <w:rPr>
          <w:rStyle w:val="MTConvertedEquation"/>
        </w:rPr>
        <w:t>\(</w:t>
      </w:r>
      <w:proofErr w:type="gramEnd"/>
      <w:r w:rsidR="00403793" w:rsidRPr="00403793">
        <w:rPr>
          <w:rStyle w:val="MTConvertedEquation"/>
        </w:rPr>
        <w:t>{</w:t>
      </w:r>
      <w:proofErr w:type="spellStart"/>
      <w:r w:rsidR="00403793" w:rsidRPr="00403793">
        <w:rPr>
          <w:rStyle w:val="MTConvertedEquation"/>
        </w:rPr>
        <w:t>p_r</w:t>
      </w:r>
      <w:proofErr w:type="spellEnd"/>
      <w:r w:rsidR="00403793" w:rsidRPr="00403793">
        <w:rPr>
          <w:rStyle w:val="MTConvertedEquation"/>
        </w:rPr>
        <w:t>}\)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r w:rsidR="00403793" w:rsidRPr="00403793">
        <w:rPr>
          <w:rStyle w:val="MTConvertedEquation"/>
        </w:rPr>
        <w:t>\({</w:t>
      </w:r>
      <w:proofErr w:type="spellStart"/>
      <w:r w:rsidR="00403793" w:rsidRPr="00403793">
        <w:rPr>
          <w:rStyle w:val="MTConvertedEquation"/>
        </w:rPr>
        <w:t>p_t</w:t>
      </w:r>
      <w:proofErr w:type="spellEnd"/>
      <w:r w:rsidR="00403793" w:rsidRPr="00403793">
        <w:rPr>
          <w:rStyle w:val="MTConvertedEquation"/>
        </w:rPr>
        <w:t>}\)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sont respectivement les ondes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reflechie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transmise.</w:t>
      </w:r>
    </w:p>
    <w:p w:rsidR="001B17CD" w:rsidRDefault="00F14256" w:rsidP="00675AC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transparence pour cette cloison infinie est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determinée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par :</w:t>
      </w:r>
    </w:p>
    <w:p w:rsidR="00403793" w:rsidRDefault="00403793" w:rsidP="00675AC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03793" w:rsidRDefault="00403793" w:rsidP="00675AC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03793">
        <w:rPr>
          <w:rStyle w:val="MTConvertedEquation"/>
        </w:rPr>
        <w:lastRenderedPageBreak/>
        <w:t>\(\tau (\</w:t>
      </w:r>
      <w:proofErr w:type="spellStart"/>
      <w:r w:rsidRPr="00403793">
        <w:rPr>
          <w:rStyle w:val="MTConvertedEquation"/>
        </w:rPr>
        <w:t>omega</w:t>
      </w:r>
      <w:proofErr w:type="spellEnd"/>
      <w:r w:rsidRPr="00403793">
        <w:rPr>
          <w:rStyle w:val="MTConvertedEquation"/>
        </w:rPr>
        <w:t xml:space="preserve"> ,\</w:t>
      </w:r>
      <w:proofErr w:type="spellStart"/>
      <w:r w:rsidRPr="00403793">
        <w:rPr>
          <w:rStyle w:val="MTConvertedEquation"/>
        </w:rPr>
        <w:t>theta</w:t>
      </w:r>
      <w:proofErr w:type="spellEnd"/>
      <w:r w:rsidRPr="00403793">
        <w:rPr>
          <w:rStyle w:val="MTConvertedEquation"/>
        </w:rPr>
        <w:t xml:space="preserve"> ) = {\</w:t>
      </w:r>
      <w:proofErr w:type="spellStart"/>
      <w:r w:rsidRPr="00403793">
        <w:rPr>
          <w:rStyle w:val="MTConvertedEquation"/>
        </w:rPr>
        <w:t>omega</w:t>
      </w:r>
      <w:proofErr w:type="spellEnd"/>
      <w:r w:rsidRPr="00403793">
        <w:rPr>
          <w:rStyle w:val="MTConvertedEquation"/>
        </w:rPr>
        <w:t xml:space="preserve"> ^2}\frac{{{{({\rho _0}{c_0})}^2}}}{{{{\cos }^2}\</w:t>
      </w:r>
      <w:proofErr w:type="spellStart"/>
      <w:r w:rsidRPr="00403793">
        <w:rPr>
          <w:rStyle w:val="MTConvertedEquation"/>
        </w:rPr>
        <w:t>theta</w:t>
      </w:r>
      <w:proofErr w:type="spellEnd"/>
      <w:r w:rsidRPr="00403793">
        <w:rPr>
          <w:rStyle w:val="MTConvertedEquation"/>
        </w:rPr>
        <w:t xml:space="preserve"> }}\frac{4}{{{{\</w:t>
      </w:r>
      <w:proofErr w:type="spellStart"/>
      <w:r w:rsidRPr="00403793">
        <w:rPr>
          <w:rStyle w:val="MTConvertedEquation"/>
        </w:rPr>
        <w:t>left</w:t>
      </w:r>
      <w:proofErr w:type="spellEnd"/>
      <w:r w:rsidRPr="00403793">
        <w:rPr>
          <w:rStyle w:val="MTConvertedEquation"/>
        </w:rPr>
        <w:t>| { - {\</w:t>
      </w:r>
      <w:proofErr w:type="spellStart"/>
      <w:r w:rsidRPr="00403793">
        <w:rPr>
          <w:rStyle w:val="MTConvertedEquation"/>
        </w:rPr>
        <w:t>omega</w:t>
      </w:r>
      <w:proofErr w:type="spellEnd"/>
      <w:r w:rsidRPr="00403793">
        <w:rPr>
          <w:rStyle w:val="MTConvertedEquation"/>
        </w:rPr>
        <w:t xml:space="preserve"> ^2}\mu  + Dk_0^4{{\sin }^4}\</w:t>
      </w:r>
      <w:proofErr w:type="spellStart"/>
      <w:r w:rsidRPr="00403793">
        <w:rPr>
          <w:rStyle w:val="MTConvertedEquation"/>
        </w:rPr>
        <w:t>theta</w:t>
      </w:r>
      <w:proofErr w:type="spellEnd"/>
      <w:r w:rsidRPr="00403793">
        <w:rPr>
          <w:rStyle w:val="MTConvertedEquation"/>
        </w:rPr>
        <w:t xml:space="preserve">  + \frac{{2{\rho _0}\</w:t>
      </w:r>
      <w:proofErr w:type="spellStart"/>
      <w:r w:rsidRPr="00403793">
        <w:rPr>
          <w:rStyle w:val="MTConvertedEquation"/>
        </w:rPr>
        <w:t>omega</w:t>
      </w:r>
      <w:proofErr w:type="spellEnd"/>
      <w:r w:rsidRPr="00403793">
        <w:rPr>
          <w:rStyle w:val="MTConvertedEquation"/>
        </w:rPr>
        <w:t xml:space="preserve"> {c_0}}}{{j\cos \</w:t>
      </w:r>
      <w:proofErr w:type="spellStart"/>
      <w:r w:rsidRPr="00403793">
        <w:rPr>
          <w:rStyle w:val="MTConvertedEquation"/>
        </w:rPr>
        <w:t>theta</w:t>
      </w:r>
      <w:proofErr w:type="spellEnd"/>
      <w:r w:rsidRPr="00403793">
        <w:rPr>
          <w:rStyle w:val="MTConvertedEquation"/>
        </w:rPr>
        <w:t xml:space="preserve"> }}} \right|}^2}}}\)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F14256" w:rsidRDefault="008B7F6C" w:rsidP="00675AC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noProof/>
          <w:lang w:val="fr-FR"/>
        </w:rPr>
        <w:drawing>
          <wp:inline distT="0" distB="0" distL="0" distR="0" wp14:anchorId="00FD12EF" wp14:editId="12839230">
            <wp:extent cx="5486400" cy="13023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6C" w:rsidRDefault="008B7F6C" w:rsidP="00675AC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Page (241) du cours .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pdf</w:t>
      </w:r>
      <w:proofErr w:type="spellEnd"/>
    </w:p>
    <w:p w:rsidR="00987183" w:rsidRDefault="00987183" w:rsidP="00675AC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71633" w:rsidRDefault="00571633" w:rsidP="00675AC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On note :</w:t>
      </w:r>
    </w:p>
    <w:p w:rsidR="00403793" w:rsidRDefault="00403793" w:rsidP="00C46018">
      <w:pPr>
        <w:jc w:val="center"/>
        <w:rPr>
          <w:rStyle w:val="MTConvertedEquation"/>
        </w:rPr>
      </w:pPr>
      <w:r w:rsidRPr="00403793">
        <w:rPr>
          <w:rStyle w:val="MTConvertedEquation"/>
        </w:rPr>
        <w:t>\({\</w:t>
      </w:r>
      <w:proofErr w:type="spellStart"/>
      <w:r w:rsidRPr="00403793">
        <w:rPr>
          <w:rStyle w:val="MTConvertedEquation"/>
        </w:rPr>
        <w:t>omega</w:t>
      </w:r>
      <w:proofErr w:type="spellEnd"/>
      <w:r w:rsidRPr="00403793">
        <w:rPr>
          <w:rStyle w:val="MTConvertedEquation"/>
        </w:rPr>
        <w:t xml:space="preserve"> </w:t>
      </w:r>
      <w:proofErr w:type="gramStart"/>
      <w:r w:rsidRPr="00403793">
        <w:rPr>
          <w:rStyle w:val="MTConvertedEquation"/>
        </w:rPr>
        <w:t>_{</w:t>
      </w:r>
      <w:proofErr w:type="gramEnd"/>
      <w:r w:rsidRPr="00403793">
        <w:rPr>
          <w:rStyle w:val="MTConvertedEquation"/>
        </w:rPr>
        <w:t>coin}} = \frac{{c_0^2}}{{{{\sin }^2}\</w:t>
      </w:r>
      <w:proofErr w:type="spellStart"/>
      <w:r w:rsidRPr="00403793">
        <w:rPr>
          <w:rStyle w:val="MTConvertedEquation"/>
        </w:rPr>
        <w:t>theta</w:t>
      </w:r>
      <w:proofErr w:type="spellEnd"/>
      <w:r w:rsidRPr="00403793">
        <w:rPr>
          <w:rStyle w:val="MTConvertedEquation"/>
        </w:rPr>
        <w:t xml:space="preserve"> }}\</w:t>
      </w:r>
      <w:proofErr w:type="spellStart"/>
      <w:r w:rsidRPr="00403793">
        <w:rPr>
          <w:rStyle w:val="MTConvertedEquation"/>
        </w:rPr>
        <w:t>sqrt</w:t>
      </w:r>
      <w:proofErr w:type="spellEnd"/>
      <w:r w:rsidRPr="00403793">
        <w:rPr>
          <w:rStyle w:val="MTConvertedEquation"/>
        </w:rPr>
        <w:t xml:space="preserve"> {\frac{\mu }{D}} \)</w:t>
      </w:r>
    </w:p>
    <w:p w:rsidR="00987183" w:rsidRDefault="00877141" w:rsidP="00675AC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2319020</wp:posOffset>
                </wp:positionV>
                <wp:extent cx="1238250" cy="2381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849" w:rsidRPr="0038677F" w:rsidRDefault="00860849" w:rsidP="00877141">
                            <w:pPr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</w:pPr>
                            <w:r w:rsidRPr="0038677F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Loi de masse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83.25pt;margin-top:182.6pt;width:97.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" fillcolor="white [3201]" strokecolor="white [3212]" strokeweight="1pt">
                <v:textbox>
                  <w:txbxContent>
                    <w:p w:rsidR="00860849" w:rsidRPr="0038677F" w:rsidRDefault="00860849" w:rsidP="00877141">
                      <w:pPr>
                        <w:rPr>
                          <w:rFonts w:ascii="Times New Roman" w:hAnsi="Times New Roman" w:cs="Times New Roman"/>
                          <w:lang w:val="en-CA"/>
                        </w:rPr>
                      </w:pPr>
                      <w:r w:rsidRPr="0038677F">
                        <w:rPr>
                          <w:rFonts w:ascii="Times New Roman" w:hAnsi="Times New Roman" w:cs="Times New Roman"/>
                          <w:lang w:val="en-CA"/>
                        </w:rPr>
                        <w:t>Loi de masse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E36DEA" wp14:editId="04FC8F51">
                <wp:simplePos x="0" y="0"/>
                <wp:positionH relativeFrom="column">
                  <wp:posOffset>3486150</wp:posOffset>
                </wp:positionH>
                <wp:positionV relativeFrom="paragraph">
                  <wp:posOffset>2290445</wp:posOffset>
                </wp:positionV>
                <wp:extent cx="1209675" cy="2381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849" w:rsidRPr="00877141" w:rsidRDefault="00860849" w:rsidP="00877141">
                            <w:pPr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</w:pPr>
                            <w:r w:rsidRPr="00877141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Loi de raideur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36DEA" id="Rectangle 11" o:spid="_x0000_s1027" style="position:absolute;margin-left:274.5pt;margin-top:180.35pt;width:95.2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" fillcolor="white [3201]" strokecolor="white [3212]" strokeweight="1pt">
                <v:textbox>
                  <w:txbxContent>
                    <w:p w:rsidR="00860849" w:rsidRPr="00877141" w:rsidRDefault="00860849" w:rsidP="00877141">
                      <w:pPr>
                        <w:rPr>
                          <w:rFonts w:ascii="Times New Roman" w:hAnsi="Times New Roman" w:cs="Times New Roman"/>
                          <w:lang w:val="en-CA"/>
                        </w:rPr>
                      </w:pPr>
                      <w:r w:rsidRPr="00877141">
                        <w:rPr>
                          <w:rFonts w:ascii="Times New Roman" w:hAnsi="Times New Roman" w:cs="Times New Roman"/>
                          <w:lang w:val="en-CA"/>
                        </w:rPr>
                        <w:t>Loi de raideur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2099945</wp:posOffset>
                </wp:positionV>
                <wp:extent cx="1885950" cy="2762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849" w:rsidRPr="00811EF1" w:rsidRDefault="00860849" w:rsidP="00811EF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Phénomène de coincidence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189pt;margin-top:165.35pt;width:148.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" fillcolor="white [3201]" strokecolor="white [3212]" strokeweight="1pt">
                <v:textbox>
                  <w:txbxContent>
                    <w:p w:rsidR="00860849" w:rsidRPr="00811EF1" w:rsidRDefault="00860849" w:rsidP="00811EF1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Phénomène de coincidence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3333749</wp:posOffset>
                </wp:positionH>
                <wp:positionV relativeFrom="paragraph">
                  <wp:posOffset>2576195</wp:posOffset>
                </wp:positionV>
                <wp:extent cx="1457325" cy="9525"/>
                <wp:effectExtent l="38100" t="76200" r="85725" b="8572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7BBA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262.5pt;margin-top:202.85pt;width:114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2585720</wp:posOffset>
                </wp:positionV>
                <wp:extent cx="2571750" cy="9525"/>
                <wp:effectExtent l="38100" t="76200" r="19050" b="8572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5A903" id="Connecteur droit avec flèche 8" o:spid="_x0000_s1026" type="#_x0000_t32" style="position:absolute;margin-left:57pt;margin-top:203.6pt;width:202.5pt;height: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="00811EF1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2395219</wp:posOffset>
                </wp:positionV>
                <wp:extent cx="0" cy="2381250"/>
                <wp:effectExtent l="0" t="0" r="1905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DD65D" id="Connecteur droit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25pt,188.6pt" to="260.25pt,3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" strokecolor="red" strokeweight=".5pt">
                <v:stroke joinstyle="miter"/>
              </v:line>
            </w:pict>
          </mc:Fallback>
        </mc:AlternateContent>
      </w:r>
      <w:r w:rsidR="00571633">
        <w:rPr>
          <w:noProof/>
          <w:lang w:val="fr-FR"/>
        </w:rPr>
        <w:drawing>
          <wp:inline distT="0" distB="0" distL="0" distR="0" wp14:anchorId="0D6B8348" wp14:editId="2B02D6A9">
            <wp:extent cx="3476625" cy="12192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5E7">
        <w:rPr>
          <w:rFonts w:ascii="Times New Roman" w:hAnsi="Times New Roman" w:cs="Times New Roman"/>
          <w:noProof/>
          <w:sz w:val="24"/>
          <w:szCs w:val="24"/>
          <w:lang w:val="fr-FR"/>
        </w:rPr>
        <w:drawing>
          <wp:inline distT="0" distB="0" distL="0" distR="0">
            <wp:extent cx="5333333" cy="4000000"/>
            <wp:effectExtent l="0" t="0" r="127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isonsimp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5E7" w:rsidRPr="00E9693C" w:rsidRDefault="006A65E7" w:rsidP="00675AC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Figure</w:t>
      </w:r>
      <w:r w:rsidRPr="00E9693C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r w:rsidR="00E9693C" w:rsidRPr="00E9693C">
        <w:rPr>
          <w:rFonts w:ascii="Times New Roman" w:hAnsi="Times New Roman" w:cs="Times New Roman"/>
          <w:sz w:val="24"/>
          <w:szCs w:val="24"/>
          <w:lang w:val="fr-FR"/>
        </w:rPr>
        <w:t xml:space="preserve">Affaiblissement pour </w:t>
      </w:r>
      <w:r w:rsidR="00E9693C">
        <w:rPr>
          <w:rFonts w:ascii="Times New Roman" w:hAnsi="Times New Roman" w:cs="Times New Roman"/>
          <w:sz w:val="24"/>
          <w:szCs w:val="24"/>
          <w:lang w:val="fr-FR"/>
        </w:rPr>
        <w:t>une simple cloison de h = 10 mm d`</w:t>
      </w:r>
      <w:r w:rsidR="00403793">
        <w:rPr>
          <w:rFonts w:ascii="Times New Roman" w:hAnsi="Times New Roman" w:cs="Times New Roman"/>
          <w:sz w:val="24"/>
          <w:szCs w:val="24"/>
          <w:lang w:val="fr-FR"/>
        </w:rPr>
        <w:t>épaisseur</w:t>
      </w:r>
      <w:r w:rsidR="00E9693C">
        <w:rPr>
          <w:rFonts w:ascii="Times New Roman" w:hAnsi="Times New Roman" w:cs="Times New Roman"/>
          <w:sz w:val="24"/>
          <w:szCs w:val="24"/>
          <w:lang w:val="fr-FR"/>
        </w:rPr>
        <w:t xml:space="preserve"> d`une onde d`</w:t>
      </w:r>
      <w:r w:rsidR="00403793">
        <w:rPr>
          <w:rFonts w:ascii="Times New Roman" w:hAnsi="Times New Roman" w:cs="Times New Roman"/>
          <w:sz w:val="24"/>
          <w:szCs w:val="24"/>
          <w:lang w:val="fr-FR"/>
        </w:rPr>
        <w:t>incidence</w:t>
      </w:r>
      <w:r w:rsidR="00403793" w:rsidRPr="00403793">
        <w:rPr>
          <w:rStyle w:val="MTConvertedEquation"/>
        </w:rPr>
        <w:t>\(\</w:t>
      </w:r>
      <w:proofErr w:type="spellStart"/>
      <w:r w:rsidR="00403793" w:rsidRPr="00403793">
        <w:rPr>
          <w:rStyle w:val="MTConvertedEquation"/>
        </w:rPr>
        <w:t>theta</w:t>
      </w:r>
      <w:proofErr w:type="spellEnd"/>
      <w:r w:rsidR="00403793" w:rsidRPr="00403793">
        <w:rPr>
          <w:rStyle w:val="MTConvertedEquation"/>
        </w:rPr>
        <w:t xml:space="preserve">  = 80^\</w:t>
      </w:r>
      <w:proofErr w:type="spellStart"/>
      <w:r w:rsidR="00403793" w:rsidRPr="00403793">
        <w:rPr>
          <w:rStyle w:val="MTConvertedEquation"/>
        </w:rPr>
        <w:t>circ</w:t>
      </w:r>
      <w:proofErr w:type="spellEnd"/>
      <w:r w:rsidR="00403793" w:rsidRPr="00403793">
        <w:rPr>
          <w:rStyle w:val="MTConvertedEquation"/>
        </w:rPr>
        <w:t xml:space="preserve"> \)</w:t>
      </w:r>
      <w:r w:rsidR="00E9693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403793" w:rsidRPr="00403793">
        <w:rPr>
          <w:rStyle w:val="MTConvertedEquation"/>
        </w:rPr>
        <w:t>\(\rho  = 750\;{\</w:t>
      </w:r>
      <w:proofErr w:type="spellStart"/>
      <w:r w:rsidR="00403793" w:rsidRPr="00403793">
        <w:rPr>
          <w:rStyle w:val="MTConvertedEquation"/>
        </w:rPr>
        <w:t>rm</w:t>
      </w:r>
      <w:proofErr w:type="spellEnd"/>
      <w:r w:rsidR="00403793" w:rsidRPr="00403793">
        <w:rPr>
          <w:rStyle w:val="MTConvertedEquation"/>
        </w:rPr>
        <w:t>{Kg/}}{{\</w:t>
      </w:r>
      <w:proofErr w:type="spellStart"/>
      <w:r w:rsidR="00403793" w:rsidRPr="00403793">
        <w:rPr>
          <w:rStyle w:val="MTConvertedEquation"/>
        </w:rPr>
        <w:t>rm</w:t>
      </w:r>
      <w:proofErr w:type="spellEnd"/>
      <w:r w:rsidR="00403793" w:rsidRPr="00403793">
        <w:rPr>
          <w:rStyle w:val="MTConvertedEquation"/>
        </w:rPr>
        <w:t>{m}}^3},\;{\</w:t>
      </w:r>
      <w:proofErr w:type="spellStart"/>
      <w:r w:rsidR="00403793" w:rsidRPr="00403793">
        <w:rPr>
          <w:rStyle w:val="MTConvertedEquation"/>
        </w:rPr>
        <w:t>rm</w:t>
      </w:r>
      <w:proofErr w:type="spellEnd"/>
      <w:r w:rsidR="00403793" w:rsidRPr="00403793">
        <w:rPr>
          <w:rStyle w:val="MTConvertedEquation"/>
        </w:rPr>
        <w:t>{E = 12}}\;{\</w:t>
      </w:r>
      <w:proofErr w:type="spellStart"/>
      <w:r w:rsidR="00403793" w:rsidRPr="00403793">
        <w:rPr>
          <w:rStyle w:val="MTConvertedEquation"/>
        </w:rPr>
        <w:t>rm</w:t>
      </w:r>
      <w:proofErr w:type="spellEnd"/>
      <w:r w:rsidR="00403793" w:rsidRPr="00403793">
        <w:rPr>
          <w:rStyle w:val="MTConvertedEquation"/>
        </w:rPr>
        <w:t>{</w:t>
      </w:r>
      <w:proofErr w:type="spellStart"/>
      <w:r w:rsidR="00403793" w:rsidRPr="00403793">
        <w:rPr>
          <w:rStyle w:val="MTConvertedEquation"/>
        </w:rPr>
        <w:t>GPa</w:t>
      </w:r>
      <w:proofErr w:type="spellEnd"/>
      <w:r w:rsidR="00403793" w:rsidRPr="00403793">
        <w:rPr>
          <w:rStyle w:val="MTConvertedEquation"/>
        </w:rPr>
        <w:t>, }}\upsilon {\</w:t>
      </w:r>
      <w:proofErr w:type="spellStart"/>
      <w:r w:rsidR="00403793" w:rsidRPr="00403793">
        <w:rPr>
          <w:rStyle w:val="MTConvertedEquation"/>
        </w:rPr>
        <w:t>rm</w:t>
      </w:r>
      <w:proofErr w:type="spellEnd"/>
      <w:r w:rsidR="00403793" w:rsidRPr="00403793">
        <w:rPr>
          <w:rStyle w:val="MTConvertedEquation"/>
        </w:rPr>
        <w:t>{ = 0}}{\</w:t>
      </w:r>
      <w:proofErr w:type="spellStart"/>
      <w:r w:rsidR="00403793" w:rsidRPr="00403793">
        <w:rPr>
          <w:rStyle w:val="MTConvertedEquation"/>
        </w:rPr>
        <w:t>rm</w:t>
      </w:r>
      <w:proofErr w:type="spellEnd"/>
      <w:r w:rsidR="00403793" w:rsidRPr="00403793">
        <w:rPr>
          <w:rStyle w:val="MTConvertedEquation"/>
        </w:rPr>
        <w:t>{.245}}\)</w:t>
      </w:r>
      <w:r w:rsidR="009B1C2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F127DD" w:rsidRDefault="00571633" w:rsidP="00675AC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pulsation de </w:t>
      </w:r>
      <w:r w:rsidR="00403793">
        <w:rPr>
          <w:rFonts w:ascii="Times New Roman" w:hAnsi="Times New Roman" w:cs="Times New Roman"/>
          <w:sz w:val="24"/>
          <w:szCs w:val="24"/>
          <w:lang w:val="fr-FR"/>
        </w:rPr>
        <w:t>coïncidence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o</w:t>
      </w:r>
      <w:r w:rsidRPr="00F127DD">
        <w:rPr>
          <w:rFonts w:ascii="Times New Roman" w:hAnsi="Times New Roman" w:cs="Times New Roman"/>
          <w:sz w:val="24"/>
          <w:szCs w:val="24"/>
          <w:lang w:val="fr-FR"/>
        </w:rPr>
        <w:t xml:space="preserve">ù </w:t>
      </w:r>
      <w:r w:rsidR="00F127DD">
        <w:rPr>
          <w:rFonts w:ascii="Times New Roman" w:hAnsi="Times New Roman" w:cs="Times New Roman"/>
          <w:sz w:val="24"/>
          <w:szCs w:val="24"/>
          <w:lang w:val="fr-FR"/>
        </w:rPr>
        <w:t xml:space="preserve">la transparence de la paroi est </w:t>
      </w:r>
      <w:r w:rsidR="00403793">
        <w:rPr>
          <w:rFonts w:ascii="Times New Roman" w:hAnsi="Times New Roman" w:cs="Times New Roman"/>
          <w:sz w:val="24"/>
          <w:szCs w:val="24"/>
          <w:lang w:val="fr-FR"/>
        </w:rPr>
        <w:t>égale</w:t>
      </w:r>
      <w:r w:rsidR="00F127D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03793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F127DD">
        <w:rPr>
          <w:rFonts w:ascii="Times New Roman" w:hAnsi="Times New Roman" w:cs="Times New Roman"/>
          <w:sz w:val="24"/>
          <w:szCs w:val="24"/>
          <w:lang w:val="fr-FR"/>
        </w:rPr>
        <w:t xml:space="preserve"> 1 et </w:t>
      </w:r>
      <w:r w:rsidRPr="00F127DD">
        <w:rPr>
          <w:rFonts w:ascii="Times New Roman" w:hAnsi="Times New Roman" w:cs="Times New Roman"/>
          <w:sz w:val="24"/>
          <w:szCs w:val="24"/>
          <w:lang w:val="fr-FR"/>
        </w:rPr>
        <w:t xml:space="preserve">l’indice </w:t>
      </w:r>
      <w:r w:rsidR="00403793" w:rsidRPr="00F127DD">
        <w:rPr>
          <w:rFonts w:ascii="Times New Roman" w:hAnsi="Times New Roman" w:cs="Times New Roman"/>
          <w:sz w:val="24"/>
          <w:szCs w:val="24"/>
          <w:lang w:val="fr-FR"/>
        </w:rPr>
        <w:t>d’</w:t>
      </w:r>
      <w:r w:rsidR="00403793">
        <w:rPr>
          <w:rFonts w:ascii="Times New Roman" w:hAnsi="Times New Roman" w:cs="Times New Roman"/>
          <w:sz w:val="24"/>
          <w:szCs w:val="24"/>
          <w:lang w:val="fr-FR"/>
        </w:rPr>
        <w:t>affaiblissement</w:t>
      </w:r>
      <w:r w:rsidR="00F127DD">
        <w:rPr>
          <w:rFonts w:ascii="Times New Roman" w:hAnsi="Times New Roman" w:cs="Times New Roman"/>
          <w:sz w:val="24"/>
          <w:szCs w:val="24"/>
          <w:lang w:val="fr-FR"/>
        </w:rPr>
        <w:t xml:space="preserve"> est R = 0</w:t>
      </w:r>
      <w:r w:rsidR="0085035E">
        <w:rPr>
          <w:rFonts w:ascii="Times New Roman" w:hAnsi="Times New Roman" w:cs="Times New Roman"/>
          <w:sz w:val="24"/>
          <w:szCs w:val="24"/>
          <w:lang w:val="fr-FR"/>
        </w:rPr>
        <w:t xml:space="preserve">. C’est la </w:t>
      </w:r>
      <w:r w:rsidR="00403793">
        <w:rPr>
          <w:rFonts w:ascii="Times New Roman" w:hAnsi="Times New Roman" w:cs="Times New Roman"/>
          <w:sz w:val="24"/>
          <w:szCs w:val="24"/>
          <w:lang w:val="fr-FR"/>
        </w:rPr>
        <w:t>fréquence</w:t>
      </w:r>
      <w:r w:rsidR="0085035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03793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85035E">
        <w:rPr>
          <w:rFonts w:ascii="Times New Roman" w:hAnsi="Times New Roman" w:cs="Times New Roman"/>
          <w:sz w:val="24"/>
          <w:szCs w:val="24"/>
          <w:lang w:val="fr-FR"/>
        </w:rPr>
        <w:t xml:space="preserve"> laquelle l’isolation de la paroi est mauvaise.</w:t>
      </w:r>
    </w:p>
    <w:p w:rsidR="0085035E" w:rsidRDefault="00C96D0E" w:rsidP="00675AC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0AD5BE25" wp14:editId="685AF083">
            <wp:extent cx="5486400" cy="31115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AF" w:rsidRDefault="00B208AF" w:rsidP="00675AC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96D0E" w:rsidRDefault="00310ED1" w:rsidP="00675AC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</w:t>
      </w:r>
      <w:r w:rsidR="00403793">
        <w:rPr>
          <w:rFonts w:ascii="Times New Roman" w:hAnsi="Times New Roman" w:cs="Times New Roman"/>
          <w:sz w:val="24"/>
          <w:szCs w:val="24"/>
          <w:lang w:val="fr-FR"/>
        </w:rPr>
        <w:t>fréquence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r w:rsidR="00403793">
        <w:rPr>
          <w:rFonts w:ascii="Times New Roman" w:hAnsi="Times New Roman" w:cs="Times New Roman"/>
          <w:sz w:val="24"/>
          <w:szCs w:val="24"/>
          <w:lang w:val="fr-FR"/>
        </w:rPr>
        <w:t>coïncidence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est minimale en incidence rasante et est </w:t>
      </w:r>
      <w:r w:rsidR="00403793">
        <w:rPr>
          <w:rFonts w:ascii="Times New Roman" w:hAnsi="Times New Roman" w:cs="Times New Roman"/>
          <w:sz w:val="24"/>
          <w:szCs w:val="24"/>
          <w:lang w:val="fr-FR"/>
        </w:rPr>
        <w:t>égale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03793">
        <w:rPr>
          <w:rFonts w:ascii="Times New Roman" w:hAnsi="Times New Roman" w:cs="Times New Roman"/>
          <w:sz w:val="24"/>
          <w:szCs w:val="24"/>
          <w:lang w:val="fr-FR"/>
        </w:rPr>
        <w:t>à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r w:rsidR="00403793">
        <w:rPr>
          <w:rFonts w:ascii="Times New Roman" w:hAnsi="Times New Roman" w:cs="Times New Roman"/>
          <w:sz w:val="24"/>
          <w:szCs w:val="24"/>
          <w:lang w:val="fr-FR"/>
        </w:rPr>
        <w:t>fréquence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critique. Lorsque l’incidence diminue, elle augmente et est infinie en incidence 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normale</w:t>
      </w:r>
      <w:r w:rsidR="00FB560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B5600" w:rsidRPr="00FB5600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560" w:dyaOrig="279">
          <v:shape id="_x0000_i1026" type="#_x0000_t75" style="width:27.75pt;height:14.25pt" o:ole="">
            <v:imagedata r:id="rId12" o:title=""/>
          </v:shape>
          <o:OLEObject Type="Embed" ProgID="Equation.DSMT4" ShapeID="_x0000_i1026" DrawAspect="Content" ObjectID="_1563634906" r:id="rId13"/>
        </w:object>
      </w:r>
      <w:r w:rsidR="00FB560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44228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8B7F6C" w:rsidRDefault="002A6330" w:rsidP="00675AC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En incidence normale, la </w:t>
      </w:r>
      <w:r w:rsidR="00403793">
        <w:rPr>
          <w:rFonts w:ascii="Times New Roman" w:hAnsi="Times New Roman" w:cs="Times New Roman"/>
          <w:sz w:val="24"/>
          <w:szCs w:val="24"/>
          <w:lang w:val="fr-FR"/>
        </w:rPr>
        <w:t>fréquence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r w:rsidR="00403793">
        <w:rPr>
          <w:rFonts w:ascii="Times New Roman" w:hAnsi="Times New Roman" w:cs="Times New Roman"/>
          <w:sz w:val="24"/>
          <w:szCs w:val="24"/>
          <w:lang w:val="fr-FR"/>
        </w:rPr>
        <w:t>coïncidence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est celui que </w:t>
      </w:r>
      <w:r w:rsidR="00403793">
        <w:rPr>
          <w:rFonts w:ascii="Times New Roman" w:hAnsi="Times New Roman" w:cs="Times New Roman"/>
          <w:sz w:val="24"/>
          <w:szCs w:val="24"/>
          <w:lang w:val="fr-FR"/>
        </w:rPr>
        <w:t>prévoit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la loi de </w:t>
      </w:r>
      <w:r w:rsidR="00403793">
        <w:rPr>
          <w:rFonts w:ascii="Times New Roman" w:hAnsi="Times New Roman" w:cs="Times New Roman"/>
          <w:sz w:val="24"/>
          <w:szCs w:val="24"/>
          <w:lang w:val="fr-FR"/>
        </w:rPr>
        <w:t>masse.</w:t>
      </w:r>
    </w:p>
    <w:p w:rsidR="008B7F6C" w:rsidRDefault="004625A2" w:rsidP="00675AC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loi de masse indique que l’indice d’affaiblissement augmente de 6 dB en doublant la masse de la cloison. </w:t>
      </w:r>
      <w:r w:rsidR="002A6330">
        <w:rPr>
          <w:rFonts w:ascii="Times New Roman" w:hAnsi="Times New Roman" w:cs="Times New Roman"/>
          <w:sz w:val="24"/>
          <w:szCs w:val="24"/>
          <w:lang w:val="fr-FR"/>
        </w:rPr>
        <w:t xml:space="preserve">D’où en basse </w:t>
      </w:r>
      <w:r w:rsidR="00403793">
        <w:rPr>
          <w:rFonts w:ascii="Times New Roman" w:hAnsi="Times New Roman" w:cs="Times New Roman"/>
          <w:sz w:val="24"/>
          <w:szCs w:val="24"/>
          <w:lang w:val="fr-FR"/>
        </w:rPr>
        <w:t>fréquence</w:t>
      </w:r>
      <w:r w:rsidR="002A6330">
        <w:rPr>
          <w:rFonts w:ascii="Times New Roman" w:hAnsi="Times New Roman" w:cs="Times New Roman"/>
          <w:sz w:val="24"/>
          <w:szCs w:val="24"/>
          <w:lang w:val="fr-FR"/>
        </w:rPr>
        <w:t xml:space="preserve"> l’augmentation de la masse augmente l’indice d’affaiblissement mais diminue la </w:t>
      </w:r>
      <w:r w:rsidR="00403793">
        <w:rPr>
          <w:rFonts w:ascii="Times New Roman" w:hAnsi="Times New Roman" w:cs="Times New Roman"/>
          <w:sz w:val="24"/>
          <w:szCs w:val="24"/>
          <w:lang w:val="fr-FR"/>
        </w:rPr>
        <w:t>fréquence</w:t>
      </w:r>
      <w:r w:rsidR="002A6330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r w:rsidR="00403793">
        <w:rPr>
          <w:rFonts w:ascii="Times New Roman" w:hAnsi="Times New Roman" w:cs="Times New Roman"/>
          <w:sz w:val="24"/>
          <w:szCs w:val="24"/>
          <w:lang w:val="fr-FR"/>
        </w:rPr>
        <w:t>coïncidence</w:t>
      </w:r>
      <w:r w:rsidR="002A6330">
        <w:rPr>
          <w:rFonts w:ascii="Times New Roman" w:hAnsi="Times New Roman" w:cs="Times New Roman"/>
          <w:sz w:val="24"/>
          <w:szCs w:val="24"/>
          <w:lang w:val="fr-FR"/>
        </w:rPr>
        <w:t xml:space="preserve"> de la cloison ; ce qui peut </w:t>
      </w:r>
      <w:r w:rsidR="00403793">
        <w:rPr>
          <w:rFonts w:ascii="Times New Roman" w:hAnsi="Times New Roman" w:cs="Times New Roman"/>
          <w:sz w:val="24"/>
          <w:szCs w:val="24"/>
          <w:lang w:val="fr-FR"/>
        </w:rPr>
        <w:t>être</w:t>
      </w:r>
      <w:r w:rsidR="002A6330">
        <w:rPr>
          <w:rFonts w:ascii="Times New Roman" w:hAnsi="Times New Roman" w:cs="Times New Roman"/>
          <w:sz w:val="24"/>
          <w:szCs w:val="24"/>
          <w:lang w:val="fr-FR"/>
        </w:rPr>
        <w:t xml:space="preserve"> mauvais pour notre système car on ne veut pas avoir une </w:t>
      </w:r>
      <w:r w:rsidR="00403793">
        <w:rPr>
          <w:rFonts w:ascii="Times New Roman" w:hAnsi="Times New Roman" w:cs="Times New Roman"/>
          <w:sz w:val="24"/>
          <w:szCs w:val="24"/>
          <w:lang w:val="fr-FR"/>
        </w:rPr>
        <w:t>fréquence</w:t>
      </w:r>
      <w:r w:rsidR="002A6330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r w:rsidR="00403793">
        <w:rPr>
          <w:rFonts w:ascii="Times New Roman" w:hAnsi="Times New Roman" w:cs="Times New Roman"/>
          <w:sz w:val="24"/>
          <w:szCs w:val="24"/>
          <w:lang w:val="fr-FR"/>
        </w:rPr>
        <w:t>coïncidence</w:t>
      </w:r>
      <w:r w:rsidR="002A6330">
        <w:rPr>
          <w:rFonts w:ascii="Times New Roman" w:hAnsi="Times New Roman" w:cs="Times New Roman"/>
          <w:sz w:val="24"/>
          <w:szCs w:val="24"/>
          <w:lang w:val="fr-FR"/>
        </w:rPr>
        <w:t xml:space="preserve"> dans une zone de </w:t>
      </w:r>
      <w:r w:rsidR="00403793">
        <w:rPr>
          <w:rFonts w:ascii="Times New Roman" w:hAnsi="Times New Roman" w:cs="Times New Roman"/>
          <w:sz w:val="24"/>
          <w:szCs w:val="24"/>
          <w:lang w:val="fr-FR"/>
        </w:rPr>
        <w:t>très</w:t>
      </w:r>
      <w:r w:rsidR="002A6330">
        <w:rPr>
          <w:rFonts w:ascii="Times New Roman" w:hAnsi="Times New Roman" w:cs="Times New Roman"/>
          <w:sz w:val="24"/>
          <w:szCs w:val="24"/>
          <w:lang w:val="fr-FR"/>
        </w:rPr>
        <w:t xml:space="preserve"> basse </w:t>
      </w:r>
      <w:r w:rsidR="00403793">
        <w:rPr>
          <w:rFonts w:ascii="Times New Roman" w:hAnsi="Times New Roman" w:cs="Times New Roman"/>
          <w:sz w:val="24"/>
          <w:szCs w:val="24"/>
          <w:lang w:val="fr-FR"/>
        </w:rPr>
        <w:t>fréquence</w:t>
      </w:r>
      <w:r w:rsidR="002A6330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FB5600">
        <w:rPr>
          <w:rFonts w:ascii="Times New Roman" w:hAnsi="Times New Roman" w:cs="Times New Roman"/>
          <w:sz w:val="24"/>
          <w:szCs w:val="24"/>
          <w:lang w:val="fr-FR"/>
        </w:rPr>
        <w:t xml:space="preserve"> En plus nous voulons avoir un encoffrement de plus petite masse possible.</w:t>
      </w:r>
      <w:r w:rsidR="007A5C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2F4D27" w:rsidRDefault="002F4D27" w:rsidP="00675AC4">
      <w:pPr>
        <w:rPr>
          <w:rFonts w:ascii="Times New Roman" w:hAnsi="Times New Roman" w:cs="Times New Roman"/>
          <w:noProof/>
          <w:sz w:val="24"/>
          <w:szCs w:val="24"/>
          <w:lang w:val="fr-FR"/>
        </w:rPr>
      </w:pPr>
    </w:p>
    <w:p w:rsidR="002F4D27" w:rsidRDefault="002F4D27" w:rsidP="00675AC4">
      <w:pPr>
        <w:rPr>
          <w:rFonts w:ascii="Times New Roman" w:hAnsi="Times New Roman" w:cs="Times New Roman"/>
          <w:noProof/>
          <w:sz w:val="24"/>
          <w:szCs w:val="24"/>
          <w:lang w:val="fr-FR"/>
        </w:rPr>
      </w:pPr>
    </w:p>
    <w:p w:rsidR="002F4D27" w:rsidRDefault="002F4D27" w:rsidP="00675AC4">
      <w:pPr>
        <w:rPr>
          <w:rFonts w:ascii="Times New Roman" w:hAnsi="Times New Roman" w:cs="Times New Roman"/>
          <w:noProof/>
          <w:sz w:val="24"/>
          <w:szCs w:val="24"/>
          <w:lang w:val="fr-FR"/>
        </w:rPr>
      </w:pPr>
    </w:p>
    <w:p w:rsidR="002F4D27" w:rsidRDefault="002F4D27" w:rsidP="00675AC4">
      <w:pPr>
        <w:rPr>
          <w:rFonts w:ascii="Times New Roman" w:hAnsi="Times New Roman" w:cs="Times New Roman"/>
          <w:noProof/>
          <w:sz w:val="24"/>
          <w:szCs w:val="24"/>
          <w:lang w:val="fr-FR"/>
        </w:rPr>
      </w:pPr>
    </w:p>
    <w:p w:rsidR="007A5C5B" w:rsidRDefault="002F4D27" w:rsidP="00675AC4">
      <w:pPr>
        <w:rPr>
          <w:rFonts w:ascii="Times New Roman" w:hAnsi="Times New Roman" w:cs="Times New Roman"/>
          <w:noProof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/>
        </w:rPr>
        <w:lastRenderedPageBreak/>
        <w:drawing>
          <wp:inline distT="0" distB="0" distL="0" distR="0">
            <wp:extent cx="5333333" cy="4000000"/>
            <wp:effectExtent l="0" t="0" r="1270" b="63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oison_simple_epaisseurs_different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27" w:rsidRDefault="002F4D27" w:rsidP="00675AC4">
      <w:pPr>
        <w:rPr>
          <w:rFonts w:ascii="Times New Roman" w:hAnsi="Times New Roman" w:cs="Times New Roman"/>
          <w:noProof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/>
        </w:rPr>
        <w:t>Figure : Affaiblissement pour une plaque comparee avec une autre a epaisseur doublee.</w:t>
      </w:r>
    </w:p>
    <w:p w:rsidR="002F4D27" w:rsidRDefault="002F4D27" w:rsidP="00675AC4">
      <w:pPr>
        <w:rPr>
          <w:rFonts w:ascii="Times New Roman" w:hAnsi="Times New Roman" w:cs="Times New Roman"/>
          <w:noProof/>
          <w:sz w:val="24"/>
          <w:szCs w:val="24"/>
          <w:lang w:val="fr-FR"/>
        </w:rPr>
      </w:pPr>
    </w:p>
    <w:p w:rsidR="002A6330" w:rsidRDefault="002A6330" w:rsidP="00675AC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noProof/>
          <w:lang w:val="fr-FR"/>
        </w:rPr>
        <w:drawing>
          <wp:inline distT="0" distB="0" distL="0" distR="0" wp14:anchorId="7D48EDC1" wp14:editId="18860018">
            <wp:extent cx="5486400" cy="267144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330" w:rsidRDefault="002A6330" w:rsidP="00675AC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2A6330" w:rsidRDefault="002A6330" w:rsidP="00675AC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En plus l’affaiblissement est faible pour le système 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cloison simple et n’augmente pas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asssez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rapidement pour bien isoler le bruit.</w:t>
      </w:r>
    </w:p>
    <w:p w:rsidR="002A6330" w:rsidRDefault="002A6330" w:rsidP="00675AC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Nous essayerons d’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etudier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le système 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cloison et observer la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difference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58372F" w:rsidRDefault="0058372F" w:rsidP="00675AC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8372F" w:rsidRDefault="0058372F" w:rsidP="00675AC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8372F" w:rsidRDefault="0058372F" w:rsidP="0058372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6C5169">
        <w:rPr>
          <w:rFonts w:ascii="Times New Roman" w:hAnsi="Times New Roman" w:cs="Times New Roman"/>
          <w:sz w:val="28"/>
          <w:szCs w:val="28"/>
          <w:lang w:val="fr-FR"/>
        </w:rPr>
        <w:t>Transmission acoustique par une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double</w:t>
      </w:r>
      <w:r w:rsidRPr="006C5169">
        <w:rPr>
          <w:rFonts w:ascii="Times New Roman" w:hAnsi="Times New Roman" w:cs="Times New Roman"/>
          <w:sz w:val="28"/>
          <w:szCs w:val="28"/>
          <w:lang w:val="fr-FR"/>
        </w:rPr>
        <w:t xml:space="preserve"> cloison infinie</w:t>
      </w:r>
    </w:p>
    <w:p w:rsidR="00E27222" w:rsidRDefault="00E27222" w:rsidP="0058372F">
      <w:pPr>
        <w:rPr>
          <w:rFonts w:ascii="Times New Roman" w:hAnsi="Times New Roman" w:cs="Times New Roman"/>
          <w:lang w:val="fr-FR"/>
        </w:rPr>
      </w:pPr>
    </w:p>
    <w:p w:rsidR="00327E5B" w:rsidRDefault="00980AD9" w:rsidP="0058372F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Pour</w:t>
      </w:r>
      <w:r w:rsidR="00611794">
        <w:rPr>
          <w:rFonts w:ascii="Times New Roman" w:hAnsi="Times New Roman" w:cs="Times New Roman"/>
          <w:lang w:val="fr-FR"/>
        </w:rPr>
        <w:t xml:space="preserve"> éviter d`avoir une indice d`affaiblissement presque nulle pour les fréquences de coïncidence des cloisons doubles identiques</w:t>
      </w:r>
      <w:r w:rsidR="004B15D9">
        <w:rPr>
          <w:rFonts w:ascii="Times New Roman" w:hAnsi="Times New Roman" w:cs="Times New Roman"/>
          <w:lang w:val="fr-FR"/>
        </w:rPr>
        <w:t>, on</w:t>
      </w:r>
      <w:r w:rsidR="0058372F">
        <w:rPr>
          <w:rFonts w:ascii="Times New Roman" w:hAnsi="Times New Roman" w:cs="Times New Roman"/>
          <w:lang w:val="fr-FR"/>
        </w:rPr>
        <w:t xml:space="preserve"> </w:t>
      </w:r>
      <w:r w:rsidR="00D5738A">
        <w:rPr>
          <w:rFonts w:ascii="Times New Roman" w:hAnsi="Times New Roman" w:cs="Times New Roman"/>
          <w:lang w:val="fr-FR"/>
        </w:rPr>
        <w:t>étudie</w:t>
      </w:r>
      <w:r w:rsidR="00611794">
        <w:rPr>
          <w:rFonts w:ascii="Times New Roman" w:hAnsi="Times New Roman" w:cs="Times New Roman"/>
          <w:lang w:val="fr-FR"/>
        </w:rPr>
        <w:t>ra</w:t>
      </w:r>
      <w:r w:rsidR="004B15D9">
        <w:rPr>
          <w:rFonts w:ascii="Times New Roman" w:hAnsi="Times New Roman" w:cs="Times New Roman"/>
          <w:lang w:val="fr-FR"/>
        </w:rPr>
        <w:t xml:space="preserve"> tout d’abord</w:t>
      </w:r>
      <w:r w:rsidR="0058372F">
        <w:rPr>
          <w:rFonts w:ascii="Times New Roman" w:hAnsi="Times New Roman" w:cs="Times New Roman"/>
          <w:lang w:val="fr-FR"/>
        </w:rPr>
        <w:t xml:space="preserve"> un système double </w:t>
      </w:r>
      <w:r w:rsidR="00075E00">
        <w:rPr>
          <w:rFonts w:ascii="Times New Roman" w:hAnsi="Times New Roman" w:cs="Times New Roman"/>
          <w:lang w:val="fr-FR"/>
        </w:rPr>
        <w:t>cloi</w:t>
      </w:r>
      <w:r w:rsidR="004B15D9">
        <w:rPr>
          <w:rFonts w:ascii="Times New Roman" w:hAnsi="Times New Roman" w:cs="Times New Roman"/>
          <w:lang w:val="fr-FR"/>
        </w:rPr>
        <w:t>son d’</w:t>
      </w:r>
      <w:r w:rsidR="00D5738A">
        <w:rPr>
          <w:rFonts w:ascii="Times New Roman" w:hAnsi="Times New Roman" w:cs="Times New Roman"/>
          <w:lang w:val="fr-FR"/>
        </w:rPr>
        <w:t>épaisseurs</w:t>
      </w:r>
      <w:r w:rsidR="004B15D9">
        <w:rPr>
          <w:rFonts w:ascii="Times New Roman" w:hAnsi="Times New Roman" w:cs="Times New Roman"/>
          <w:lang w:val="fr-FR"/>
        </w:rPr>
        <w:t xml:space="preserve"> </w:t>
      </w:r>
      <w:r w:rsidR="00D5738A">
        <w:rPr>
          <w:rFonts w:ascii="Times New Roman" w:hAnsi="Times New Roman" w:cs="Times New Roman"/>
          <w:lang w:val="fr-FR"/>
        </w:rPr>
        <w:t>différentes</w:t>
      </w:r>
      <w:r w:rsidR="00F8772F">
        <w:rPr>
          <w:rFonts w:ascii="Times New Roman" w:hAnsi="Times New Roman" w:cs="Times New Roman"/>
          <w:lang w:val="fr-FR"/>
        </w:rPr>
        <w:t xml:space="preserve"> (cloison-air-cloison)</w:t>
      </w:r>
      <w:r w:rsidR="005B17E9">
        <w:rPr>
          <w:rFonts w:ascii="Times New Roman" w:hAnsi="Times New Roman" w:cs="Times New Roman"/>
          <w:lang w:val="fr-FR"/>
        </w:rPr>
        <w:t xml:space="preserve">. Le devoir 6 du cours GMC 721 </w:t>
      </w:r>
      <w:r w:rsidR="00D5738A">
        <w:rPr>
          <w:rFonts w:ascii="Times New Roman" w:hAnsi="Times New Roman" w:cs="Times New Roman"/>
          <w:lang w:val="fr-FR"/>
        </w:rPr>
        <w:t>présente</w:t>
      </w:r>
      <w:r w:rsidR="005B17E9">
        <w:rPr>
          <w:rFonts w:ascii="Times New Roman" w:hAnsi="Times New Roman" w:cs="Times New Roman"/>
          <w:lang w:val="fr-FR"/>
        </w:rPr>
        <w:t xml:space="preserve"> le </w:t>
      </w:r>
      <w:r w:rsidR="00D5738A">
        <w:rPr>
          <w:rFonts w:ascii="Times New Roman" w:hAnsi="Times New Roman" w:cs="Times New Roman"/>
          <w:lang w:val="fr-FR"/>
        </w:rPr>
        <w:t>problème</w:t>
      </w:r>
      <w:r w:rsidR="005B17E9">
        <w:rPr>
          <w:rFonts w:ascii="Times New Roman" w:hAnsi="Times New Roman" w:cs="Times New Roman"/>
          <w:lang w:val="fr-FR"/>
        </w:rPr>
        <w:t xml:space="preserve"> de transmission acoustique par une double cloison. On prendra </w:t>
      </w:r>
      <w:r w:rsidR="00D5738A">
        <w:rPr>
          <w:rFonts w:ascii="Times New Roman" w:hAnsi="Times New Roman" w:cs="Times New Roman"/>
          <w:lang w:val="fr-FR"/>
        </w:rPr>
        <w:t>référence</w:t>
      </w:r>
      <w:r w:rsidR="005B17E9">
        <w:rPr>
          <w:rFonts w:ascii="Times New Roman" w:hAnsi="Times New Roman" w:cs="Times New Roman"/>
          <w:lang w:val="fr-FR"/>
        </w:rPr>
        <w:t xml:space="preserve"> sur les </w:t>
      </w:r>
      <w:r w:rsidR="00D5738A">
        <w:rPr>
          <w:rFonts w:ascii="Times New Roman" w:hAnsi="Times New Roman" w:cs="Times New Roman"/>
          <w:lang w:val="fr-FR"/>
        </w:rPr>
        <w:t>équations</w:t>
      </w:r>
      <w:r w:rsidR="005B17E9">
        <w:rPr>
          <w:rFonts w:ascii="Times New Roman" w:hAnsi="Times New Roman" w:cs="Times New Roman"/>
          <w:lang w:val="fr-FR"/>
        </w:rPr>
        <w:t xml:space="preserve"> et </w:t>
      </w:r>
      <w:r w:rsidR="00D5738A">
        <w:rPr>
          <w:rFonts w:ascii="Times New Roman" w:hAnsi="Times New Roman" w:cs="Times New Roman"/>
          <w:lang w:val="fr-FR"/>
        </w:rPr>
        <w:t>résultats</w:t>
      </w:r>
      <w:r w:rsidR="005B17E9">
        <w:rPr>
          <w:rFonts w:ascii="Times New Roman" w:hAnsi="Times New Roman" w:cs="Times New Roman"/>
          <w:lang w:val="fr-FR"/>
        </w:rPr>
        <w:t xml:space="preserve"> obtenus pour ce système. </w:t>
      </w:r>
    </w:p>
    <w:p w:rsidR="00046975" w:rsidRPr="00046975" w:rsidRDefault="005B17E9" w:rsidP="0058372F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Le système constitue de 2 plaques identiques (masse surfacique </w:t>
      </w:r>
      <w:r w:rsidR="00D5738A" w:rsidRPr="00D5738A">
        <w:rPr>
          <w:rStyle w:val="MTConvertedEquation"/>
        </w:rPr>
        <w:t>\(\mu \</w:t>
      </w:r>
      <w:proofErr w:type="gramStart"/>
      <w:r w:rsidR="00D5738A" w:rsidRPr="00D5738A">
        <w:rPr>
          <w:rStyle w:val="MTConvertedEquation"/>
        </w:rPr>
        <w:t>)</w:t>
      </w:r>
      <w:r>
        <w:rPr>
          <w:rFonts w:ascii="Times New Roman" w:hAnsi="Times New Roman" w:cs="Times New Roman"/>
          <w:lang w:val="fr-FR"/>
        </w:rPr>
        <w:t xml:space="preserve"> ,</w:t>
      </w:r>
      <w:proofErr w:type="gramEnd"/>
      <w:r>
        <w:rPr>
          <w:rFonts w:ascii="Times New Roman" w:hAnsi="Times New Roman" w:cs="Times New Roman"/>
          <w:lang w:val="fr-FR"/>
        </w:rPr>
        <w:t xml:space="preserve"> rigidit</w:t>
      </w:r>
      <w:r w:rsidRPr="005B17E9">
        <w:rPr>
          <w:rFonts w:ascii="Times New Roman" w:hAnsi="Times New Roman" w:cs="Times New Roman"/>
          <w:lang w:val="fr-FR"/>
        </w:rPr>
        <w:t xml:space="preserve">é de flexion D) est excite par une onde acoustique plane sous incidence oblique </w:t>
      </w:r>
      <w:r w:rsidR="00D5738A" w:rsidRPr="00D5738A">
        <w:rPr>
          <w:rStyle w:val="MTConvertedEquation"/>
        </w:rPr>
        <w:t>\(\</w:t>
      </w:r>
      <w:proofErr w:type="spellStart"/>
      <w:r w:rsidR="00D5738A" w:rsidRPr="00D5738A">
        <w:rPr>
          <w:rStyle w:val="MTConvertedEquation"/>
        </w:rPr>
        <w:t>theta</w:t>
      </w:r>
      <w:proofErr w:type="spellEnd"/>
      <w:r w:rsidR="00D5738A" w:rsidRPr="00D5738A">
        <w:rPr>
          <w:rStyle w:val="MTConvertedEquation"/>
        </w:rPr>
        <w:t xml:space="preserve"> \)</w:t>
      </w:r>
      <w:r>
        <w:rPr>
          <w:rFonts w:ascii="Times New Roman" w:hAnsi="Times New Roman" w:cs="Times New Roman"/>
          <w:lang w:val="fr-FR"/>
        </w:rPr>
        <w:t xml:space="preserve">. Supposant que l`amplitude de cette onde de pression est unitaire et que le milieu acoustique est identique coté émetteur, coté </w:t>
      </w:r>
      <w:r w:rsidR="00D5738A">
        <w:rPr>
          <w:rFonts w:ascii="Times New Roman" w:hAnsi="Times New Roman" w:cs="Times New Roman"/>
          <w:lang w:val="fr-FR"/>
        </w:rPr>
        <w:t>récepteur</w:t>
      </w:r>
      <w:r>
        <w:rPr>
          <w:rFonts w:ascii="Times New Roman" w:hAnsi="Times New Roman" w:cs="Times New Roman"/>
          <w:lang w:val="fr-FR"/>
        </w:rPr>
        <w:t xml:space="preserve"> et entre les 2 plaques (densité </w:t>
      </w:r>
      <w:r w:rsidR="00D5738A" w:rsidRPr="00D5738A">
        <w:rPr>
          <w:rStyle w:val="MTConvertedEquation"/>
        </w:rPr>
        <w:t>\({\rho _0}\</w:t>
      </w:r>
      <w:proofErr w:type="gramStart"/>
      <w:r w:rsidR="00D5738A" w:rsidRPr="00D5738A">
        <w:rPr>
          <w:rStyle w:val="MTConvertedEquation"/>
        </w:rPr>
        <w:t>)</w:t>
      </w:r>
      <w:r w:rsidR="00046975" w:rsidRPr="00046975">
        <w:rPr>
          <w:rFonts w:ascii="Times New Roman" w:hAnsi="Times New Roman" w:cs="Times New Roman"/>
          <w:lang w:val="fr-FR"/>
        </w:rPr>
        <w:t xml:space="preserve"> </w:t>
      </w:r>
      <w:r w:rsidR="00046975">
        <w:rPr>
          <w:rFonts w:ascii="Times New Roman" w:hAnsi="Times New Roman" w:cs="Times New Roman"/>
          <w:lang w:val="fr-FR"/>
        </w:rPr>
        <w:t>,</w:t>
      </w:r>
      <w:proofErr w:type="gramEnd"/>
      <w:r w:rsidR="00046975">
        <w:rPr>
          <w:rFonts w:ascii="Times New Roman" w:hAnsi="Times New Roman" w:cs="Times New Roman"/>
          <w:lang w:val="fr-FR"/>
        </w:rPr>
        <w:t xml:space="preserve"> c</w:t>
      </w:r>
      <w:r w:rsidR="00046975" w:rsidRPr="00046975">
        <w:rPr>
          <w:rFonts w:ascii="Times New Roman" w:hAnsi="Times New Roman" w:cs="Times New Roman"/>
          <w:lang w:val="fr-FR"/>
        </w:rPr>
        <w:t xml:space="preserve">élérité acoustique </w:t>
      </w:r>
      <w:r w:rsidR="00D5738A" w:rsidRPr="00D5738A">
        <w:rPr>
          <w:rStyle w:val="MTConvertedEquation"/>
        </w:rPr>
        <w:t>\({c_0}\)</w:t>
      </w:r>
      <w:r w:rsidR="00046975" w:rsidRPr="00046975">
        <w:rPr>
          <w:rFonts w:ascii="Times New Roman" w:hAnsi="Times New Roman" w:cs="Times New Roman"/>
          <w:lang w:val="fr-FR"/>
        </w:rPr>
        <w:t xml:space="preserve"> </w:t>
      </w:r>
      <w:r w:rsidR="00046975">
        <w:rPr>
          <w:rFonts w:ascii="Times New Roman" w:hAnsi="Times New Roman" w:cs="Times New Roman"/>
          <w:lang w:val="fr-FR"/>
        </w:rPr>
        <w:t xml:space="preserve">) on peut trouver les </w:t>
      </w:r>
      <w:r w:rsidR="00136FD4">
        <w:rPr>
          <w:rFonts w:ascii="Times New Roman" w:hAnsi="Times New Roman" w:cs="Times New Roman"/>
          <w:lang w:val="fr-FR"/>
        </w:rPr>
        <w:t xml:space="preserve">établir les </w:t>
      </w:r>
      <w:r w:rsidR="00046975">
        <w:rPr>
          <w:rFonts w:ascii="Times New Roman" w:hAnsi="Times New Roman" w:cs="Times New Roman"/>
          <w:lang w:val="fr-FR"/>
        </w:rPr>
        <w:t>équations du syst</w:t>
      </w:r>
      <w:r w:rsidR="00136FD4">
        <w:rPr>
          <w:rFonts w:ascii="Times New Roman" w:hAnsi="Times New Roman" w:cs="Times New Roman"/>
          <w:lang w:val="fr-FR"/>
        </w:rPr>
        <w:t xml:space="preserve">ème (équations pour la pression acoustique de chacun des 3 milieux, </w:t>
      </w:r>
      <w:r w:rsidR="00D5738A">
        <w:rPr>
          <w:rFonts w:ascii="Times New Roman" w:hAnsi="Times New Roman" w:cs="Times New Roman"/>
          <w:lang w:val="fr-FR"/>
        </w:rPr>
        <w:t>équations</w:t>
      </w:r>
      <w:r w:rsidR="00136FD4">
        <w:rPr>
          <w:rFonts w:ascii="Times New Roman" w:hAnsi="Times New Roman" w:cs="Times New Roman"/>
          <w:lang w:val="fr-FR"/>
        </w:rPr>
        <w:t xml:space="preserve"> du mouvement des plaques, équations de continuité)</w:t>
      </w:r>
      <w:r w:rsidR="00046975">
        <w:rPr>
          <w:rFonts w:ascii="Times New Roman" w:hAnsi="Times New Roman" w:cs="Times New Roman"/>
          <w:lang w:val="fr-FR"/>
        </w:rPr>
        <w:t>.</w:t>
      </w:r>
    </w:p>
    <w:p w:rsidR="00F8772F" w:rsidRDefault="005B17E9" w:rsidP="0058372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Le </w:t>
      </w:r>
      <w:r w:rsidR="00D5738A">
        <w:rPr>
          <w:rFonts w:ascii="Times New Roman" w:hAnsi="Times New Roman" w:cs="Times New Roman"/>
          <w:sz w:val="24"/>
          <w:szCs w:val="24"/>
          <w:lang w:val="fr-FR"/>
        </w:rPr>
        <w:t>schéma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du ce système est </w:t>
      </w:r>
      <w:r w:rsidR="00D5738A">
        <w:rPr>
          <w:rFonts w:ascii="Times New Roman" w:hAnsi="Times New Roman" w:cs="Times New Roman"/>
          <w:sz w:val="24"/>
          <w:szCs w:val="24"/>
          <w:lang w:val="fr-FR"/>
        </w:rPr>
        <w:t>représenté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ci-dessous.</w:t>
      </w:r>
    </w:p>
    <w:p w:rsidR="005B17E9" w:rsidRDefault="005B17E9" w:rsidP="0058372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noProof/>
          <w:lang w:val="fr-FR"/>
        </w:rPr>
        <w:drawing>
          <wp:inline distT="0" distB="0" distL="0" distR="0" wp14:anchorId="09F37FDA" wp14:editId="6AB8A191">
            <wp:extent cx="5486400" cy="231267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7E9" w:rsidRDefault="005B17E9" w:rsidP="0058372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27222" w:rsidRDefault="00E27222" w:rsidP="0058372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Figue : </w:t>
      </w:r>
      <w:r w:rsidR="00D5738A">
        <w:rPr>
          <w:rFonts w:ascii="Times New Roman" w:hAnsi="Times New Roman" w:cs="Times New Roman"/>
          <w:sz w:val="24"/>
          <w:szCs w:val="24"/>
          <w:lang w:val="fr-FR"/>
        </w:rPr>
        <w:t>Schéma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du système double cloison </w:t>
      </w:r>
    </w:p>
    <w:p w:rsidR="00F8772F" w:rsidRDefault="00F8772F" w:rsidP="0058372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8498A" w:rsidRDefault="00F8498A" w:rsidP="0058372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8498A" w:rsidRDefault="00F8498A" w:rsidP="0058372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8498A" w:rsidRDefault="00F8498A" w:rsidP="0058372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8498A" w:rsidRDefault="00F8498A" w:rsidP="0058372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8498A" w:rsidRDefault="00F8498A" w:rsidP="0058372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8498A" w:rsidRDefault="00F8498A" w:rsidP="0058372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figure ci-dessous montrent les caractéristiques fréquentielles de la courbe d`indice d`affaiblissement acoustique de la transmission pour une double paroi.</w:t>
      </w:r>
    </w:p>
    <w:p w:rsidR="00327E5B" w:rsidRDefault="00003CB1" w:rsidP="0058372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03CB1">
        <w:rPr>
          <w:rFonts w:ascii="Times New Roman" w:hAnsi="Times New Roman" w:cs="Times New Roman"/>
          <w:noProof/>
          <w:sz w:val="24"/>
          <w:szCs w:val="24"/>
          <w:lang w:val="fr-FR"/>
        </w:rPr>
        <w:drawing>
          <wp:inline distT="0" distB="0" distL="0" distR="0">
            <wp:extent cx="5324475" cy="399097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C8E" w:rsidRDefault="00450C8E" w:rsidP="0058372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Figure : Affaiblissement pour une double cloison et pour </w:t>
      </w:r>
      <w:r w:rsidR="00003CB1">
        <w:rPr>
          <w:rFonts w:ascii="Times New Roman" w:hAnsi="Times New Roman" w:cs="Times New Roman"/>
          <w:sz w:val="24"/>
          <w:szCs w:val="24"/>
          <w:lang w:val="fr-FR"/>
        </w:rPr>
        <w:t>deux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plaque</w:t>
      </w:r>
      <w:r w:rsidR="00003CB1">
        <w:rPr>
          <w:rFonts w:ascii="Times New Roman" w:hAnsi="Times New Roman" w:cs="Times New Roman"/>
          <w:sz w:val="24"/>
          <w:szCs w:val="24"/>
          <w:lang w:val="fr-FR"/>
        </w:rPr>
        <w:t>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simple</w:t>
      </w:r>
      <w:r w:rsidR="00003CB1">
        <w:rPr>
          <w:rFonts w:ascii="Times New Roman" w:hAnsi="Times New Roman" w:cs="Times New Roman"/>
          <w:sz w:val="24"/>
          <w:szCs w:val="24"/>
          <w:lang w:val="fr-FR"/>
        </w:rPr>
        <w:t xml:space="preserve">s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montrant les </w:t>
      </w:r>
      <w:r w:rsidR="00D5738A">
        <w:rPr>
          <w:rFonts w:ascii="Times New Roman" w:hAnsi="Times New Roman" w:cs="Times New Roman"/>
          <w:sz w:val="24"/>
          <w:szCs w:val="24"/>
          <w:lang w:val="fr-FR"/>
        </w:rPr>
        <w:t>fréquences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respiration de la double cloison </w:t>
      </w:r>
      <w:r w:rsidR="00D5738A" w:rsidRPr="00450C8E">
        <w:rPr>
          <w:rFonts w:ascii="Times New Roman" w:hAnsi="Times New Roman" w:cs="Times New Roman"/>
          <w:sz w:val="24"/>
          <w:szCs w:val="24"/>
          <w:lang w:val="fr-FR"/>
        </w:rPr>
        <w:t>à</w:t>
      </w:r>
      <w:proofErr w:type="gramStart"/>
      <w:r w:rsidR="00D5738A" w:rsidRPr="00D5738A">
        <w:rPr>
          <w:rStyle w:val="MTConvertedEquation"/>
        </w:rPr>
        <w:t>\(</w:t>
      </w:r>
      <w:proofErr w:type="gramEnd"/>
      <w:r w:rsidR="00D5738A" w:rsidRPr="00D5738A">
        <w:rPr>
          <w:rStyle w:val="MTConvertedEquation"/>
        </w:rPr>
        <w:t>{</w:t>
      </w:r>
      <w:proofErr w:type="spellStart"/>
      <w:r w:rsidR="00D5738A" w:rsidRPr="00D5738A">
        <w:rPr>
          <w:rStyle w:val="MTConvertedEquation"/>
        </w:rPr>
        <w:t>f_n</w:t>
      </w:r>
      <w:proofErr w:type="spellEnd"/>
      <w:r w:rsidR="00D5738A" w:rsidRPr="00D5738A">
        <w:rPr>
          <w:rStyle w:val="MTConvertedEquation"/>
        </w:rPr>
        <w:t>} = 420\;{\</w:t>
      </w:r>
      <w:proofErr w:type="spellStart"/>
      <w:r w:rsidR="00D5738A" w:rsidRPr="00D5738A">
        <w:rPr>
          <w:rStyle w:val="MTConvertedEquation"/>
        </w:rPr>
        <w:t>rm</w:t>
      </w:r>
      <w:proofErr w:type="spellEnd"/>
      <w:r w:rsidR="00D5738A" w:rsidRPr="00D5738A">
        <w:rPr>
          <w:rStyle w:val="MTConvertedEquation"/>
        </w:rPr>
        <w:t>{Hz}}\)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, et fréquences de </w:t>
      </w:r>
      <w:r w:rsidR="00D5738A">
        <w:rPr>
          <w:rFonts w:ascii="Times New Roman" w:hAnsi="Times New Roman" w:cs="Times New Roman"/>
          <w:sz w:val="24"/>
          <w:szCs w:val="24"/>
          <w:lang w:val="fr-FR"/>
        </w:rPr>
        <w:t>coïncidence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5738A" w:rsidRPr="00D5738A">
        <w:rPr>
          <w:rStyle w:val="MTConvertedEquation"/>
        </w:rPr>
        <w:t>\({f_{coin(1)}} = 26232\;{\</w:t>
      </w:r>
      <w:proofErr w:type="spellStart"/>
      <w:r w:rsidR="00D5738A" w:rsidRPr="00D5738A">
        <w:rPr>
          <w:rStyle w:val="MTConvertedEquation"/>
        </w:rPr>
        <w:t>rm</w:t>
      </w:r>
      <w:proofErr w:type="spellEnd"/>
      <w:r w:rsidR="00D5738A" w:rsidRPr="00D5738A">
        <w:rPr>
          <w:rStyle w:val="MTConvertedEquation"/>
        </w:rPr>
        <w:t>{Hz}}\)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5738A" w:rsidRPr="00D5738A">
        <w:rPr>
          <w:rStyle w:val="MTConvertedEquation"/>
        </w:rPr>
        <w:t>\({f_{coin(2)}} = 13329\,{\</w:t>
      </w:r>
      <w:proofErr w:type="spellStart"/>
      <w:r w:rsidR="00D5738A" w:rsidRPr="00D5738A">
        <w:rPr>
          <w:rStyle w:val="MTConvertedEquation"/>
        </w:rPr>
        <w:t>rm</w:t>
      </w:r>
      <w:proofErr w:type="spellEnd"/>
      <w:r w:rsidR="00D5738A" w:rsidRPr="00D5738A">
        <w:rPr>
          <w:rStyle w:val="MTConvertedEquation"/>
        </w:rPr>
        <w:t>{Hz}}\)</w:t>
      </w:r>
      <w:r w:rsidR="00003CB1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710A24" w:rsidRDefault="00710A24" w:rsidP="0058372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Plaque 1 : </w:t>
      </w:r>
      <w:r w:rsidR="00D5738A" w:rsidRPr="00D5738A">
        <w:rPr>
          <w:rStyle w:val="MTConvertedEquation"/>
        </w:rPr>
        <w:t>\({h_1} = 5\;{\</w:t>
      </w:r>
      <w:proofErr w:type="spellStart"/>
      <w:r w:rsidR="00D5738A" w:rsidRPr="00D5738A">
        <w:rPr>
          <w:rStyle w:val="MTConvertedEquation"/>
        </w:rPr>
        <w:t>rm</w:t>
      </w:r>
      <w:proofErr w:type="spellEnd"/>
      <w:r w:rsidR="00D5738A" w:rsidRPr="00D5738A">
        <w:rPr>
          <w:rStyle w:val="MTConvertedEquation"/>
        </w:rPr>
        <w:t>{mm, }}{E_1} = 12.6\;{\</w:t>
      </w:r>
      <w:proofErr w:type="spellStart"/>
      <w:r w:rsidR="00D5738A" w:rsidRPr="00D5738A">
        <w:rPr>
          <w:rStyle w:val="MTConvertedEquation"/>
        </w:rPr>
        <w:t>rm</w:t>
      </w:r>
      <w:proofErr w:type="spellEnd"/>
      <w:r w:rsidR="00D5738A" w:rsidRPr="00D5738A">
        <w:rPr>
          <w:rStyle w:val="MTConvertedEquation"/>
        </w:rPr>
        <w:t>{</w:t>
      </w:r>
      <w:proofErr w:type="spellStart"/>
      <w:r w:rsidR="00D5738A" w:rsidRPr="00D5738A">
        <w:rPr>
          <w:rStyle w:val="MTConvertedEquation"/>
        </w:rPr>
        <w:t>GPa</w:t>
      </w:r>
      <w:proofErr w:type="spellEnd"/>
      <w:r w:rsidR="00D5738A" w:rsidRPr="00D5738A">
        <w:rPr>
          <w:rStyle w:val="MTConvertedEquation"/>
        </w:rPr>
        <w:t>, }}\rho {\</w:t>
      </w:r>
      <w:proofErr w:type="spellStart"/>
      <w:r w:rsidR="00D5738A" w:rsidRPr="00D5738A">
        <w:rPr>
          <w:rStyle w:val="MTConvertedEquation"/>
        </w:rPr>
        <w:t>rm</w:t>
      </w:r>
      <w:proofErr w:type="spellEnd"/>
      <w:r w:rsidR="00D5738A" w:rsidRPr="00D5738A">
        <w:rPr>
          <w:rStyle w:val="MTConvertedEquation"/>
        </w:rPr>
        <w:t>{ = 750}}\;{\</w:t>
      </w:r>
      <w:proofErr w:type="spellStart"/>
      <w:r w:rsidR="00D5738A" w:rsidRPr="00D5738A">
        <w:rPr>
          <w:rStyle w:val="MTConvertedEquation"/>
        </w:rPr>
        <w:t>rm</w:t>
      </w:r>
      <w:proofErr w:type="spellEnd"/>
      <w:r w:rsidR="00D5738A" w:rsidRPr="00D5738A">
        <w:rPr>
          <w:rStyle w:val="MTConvertedEquation"/>
        </w:rPr>
        <w:t>{Kg/}}{{\</w:t>
      </w:r>
      <w:proofErr w:type="spellStart"/>
      <w:r w:rsidR="00D5738A" w:rsidRPr="00D5738A">
        <w:rPr>
          <w:rStyle w:val="MTConvertedEquation"/>
        </w:rPr>
        <w:t>rm</w:t>
      </w:r>
      <w:proofErr w:type="spellEnd"/>
      <w:r w:rsidR="00D5738A" w:rsidRPr="00D5738A">
        <w:rPr>
          <w:rStyle w:val="MTConvertedEquation"/>
        </w:rPr>
        <w:t>{m}}^3}\;\upsilon  = 0.245\)</w:t>
      </w:r>
    </w:p>
    <w:p w:rsidR="00710A24" w:rsidRDefault="00710A24" w:rsidP="0058372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Plaque 2 : </w:t>
      </w:r>
      <w:r w:rsidR="00D5738A" w:rsidRPr="00D5738A">
        <w:rPr>
          <w:rStyle w:val="MTConvertedEquation"/>
        </w:rPr>
        <w:t>\({h_2} = 10\;{\</w:t>
      </w:r>
      <w:proofErr w:type="spellStart"/>
      <w:r w:rsidR="00D5738A" w:rsidRPr="00D5738A">
        <w:rPr>
          <w:rStyle w:val="MTConvertedEquation"/>
        </w:rPr>
        <w:t>rm</w:t>
      </w:r>
      <w:proofErr w:type="spellEnd"/>
      <w:r w:rsidR="00D5738A" w:rsidRPr="00D5738A">
        <w:rPr>
          <w:rStyle w:val="MTConvertedEquation"/>
        </w:rPr>
        <w:t>{mm, }}{E_2} = 12.2\;{\</w:t>
      </w:r>
      <w:proofErr w:type="spellStart"/>
      <w:r w:rsidR="00D5738A" w:rsidRPr="00D5738A">
        <w:rPr>
          <w:rStyle w:val="MTConvertedEquation"/>
        </w:rPr>
        <w:t>rm</w:t>
      </w:r>
      <w:proofErr w:type="spellEnd"/>
      <w:r w:rsidR="00D5738A" w:rsidRPr="00D5738A">
        <w:rPr>
          <w:rStyle w:val="MTConvertedEquation"/>
        </w:rPr>
        <w:t>{</w:t>
      </w:r>
      <w:proofErr w:type="spellStart"/>
      <w:r w:rsidR="00D5738A" w:rsidRPr="00D5738A">
        <w:rPr>
          <w:rStyle w:val="MTConvertedEquation"/>
        </w:rPr>
        <w:t>GPa</w:t>
      </w:r>
      <w:proofErr w:type="spellEnd"/>
      <w:r w:rsidR="00D5738A" w:rsidRPr="00D5738A">
        <w:rPr>
          <w:rStyle w:val="MTConvertedEquation"/>
        </w:rPr>
        <w:t>, }}\rho {\</w:t>
      </w:r>
      <w:proofErr w:type="spellStart"/>
      <w:r w:rsidR="00D5738A" w:rsidRPr="00D5738A">
        <w:rPr>
          <w:rStyle w:val="MTConvertedEquation"/>
        </w:rPr>
        <w:t>rm</w:t>
      </w:r>
      <w:proofErr w:type="spellEnd"/>
      <w:r w:rsidR="00D5738A" w:rsidRPr="00D5738A">
        <w:rPr>
          <w:rStyle w:val="MTConvertedEquation"/>
        </w:rPr>
        <w:t>{ = 750}}\;{\</w:t>
      </w:r>
      <w:proofErr w:type="spellStart"/>
      <w:r w:rsidR="00D5738A" w:rsidRPr="00D5738A">
        <w:rPr>
          <w:rStyle w:val="MTConvertedEquation"/>
        </w:rPr>
        <w:t>rm</w:t>
      </w:r>
      <w:proofErr w:type="spellEnd"/>
      <w:r w:rsidR="00D5738A" w:rsidRPr="00D5738A">
        <w:rPr>
          <w:rStyle w:val="MTConvertedEquation"/>
        </w:rPr>
        <w:t>{Kg/}}{{\</w:t>
      </w:r>
      <w:proofErr w:type="spellStart"/>
      <w:r w:rsidR="00D5738A" w:rsidRPr="00D5738A">
        <w:rPr>
          <w:rStyle w:val="MTConvertedEquation"/>
        </w:rPr>
        <w:t>rm</w:t>
      </w:r>
      <w:proofErr w:type="spellEnd"/>
      <w:r w:rsidR="00D5738A" w:rsidRPr="00D5738A">
        <w:rPr>
          <w:rStyle w:val="MTConvertedEquation"/>
        </w:rPr>
        <w:t>{m}}^3}\;\upsilon  = 0.245\)</w:t>
      </w:r>
    </w:p>
    <w:p w:rsidR="00075E00" w:rsidRDefault="00F8498A" w:rsidP="0058372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On voit clairement que l`</w:t>
      </w:r>
      <w:r w:rsidR="00075E00">
        <w:rPr>
          <w:rFonts w:ascii="Times New Roman" w:hAnsi="Times New Roman" w:cs="Times New Roman"/>
          <w:sz w:val="24"/>
          <w:szCs w:val="24"/>
          <w:lang w:val="fr-FR"/>
        </w:rPr>
        <w:t xml:space="preserve">affaiblissement du système de double cloison est plus efficace que celui de la cloison simple.  On observe les </w:t>
      </w:r>
      <w:r w:rsidR="00D5738A">
        <w:rPr>
          <w:rFonts w:ascii="Times New Roman" w:hAnsi="Times New Roman" w:cs="Times New Roman"/>
          <w:sz w:val="24"/>
          <w:szCs w:val="24"/>
          <w:lang w:val="fr-FR"/>
        </w:rPr>
        <w:t>fréquences</w:t>
      </w:r>
      <w:r w:rsidR="00075E00">
        <w:rPr>
          <w:rFonts w:ascii="Times New Roman" w:hAnsi="Times New Roman" w:cs="Times New Roman"/>
          <w:sz w:val="24"/>
          <w:szCs w:val="24"/>
          <w:lang w:val="fr-FR"/>
        </w:rPr>
        <w:t xml:space="preserve"> de respiration</w:t>
      </w:r>
      <w:r w:rsidR="00D450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5738A" w:rsidRPr="00D5738A">
        <w:rPr>
          <w:rStyle w:val="MTConvertedEquation"/>
        </w:rPr>
        <w:t>\({f_{</w:t>
      </w:r>
      <w:proofErr w:type="spellStart"/>
      <w:r w:rsidR="00D5738A" w:rsidRPr="00D5738A">
        <w:rPr>
          <w:rStyle w:val="MTConvertedEquation"/>
        </w:rPr>
        <w:t>resp</w:t>
      </w:r>
      <w:proofErr w:type="spellEnd"/>
      <w:r w:rsidR="00D5738A" w:rsidRPr="00D5738A">
        <w:rPr>
          <w:rStyle w:val="MTConvertedEquation"/>
        </w:rPr>
        <w:t>}}\</w:t>
      </w:r>
      <w:proofErr w:type="gramStart"/>
      <w:r w:rsidR="00D5738A" w:rsidRPr="00D5738A">
        <w:rPr>
          <w:rStyle w:val="MTConvertedEquation"/>
        </w:rPr>
        <w:t>)</w:t>
      </w:r>
      <w:r w:rsidR="00D45047">
        <w:rPr>
          <w:rFonts w:ascii="Times New Roman" w:hAnsi="Times New Roman" w:cs="Times New Roman"/>
          <w:sz w:val="24"/>
          <w:szCs w:val="24"/>
          <w:lang w:val="fr-FR"/>
        </w:rPr>
        <w:t xml:space="preserve"> ,</w:t>
      </w:r>
      <w:proofErr w:type="gramEnd"/>
      <w:r w:rsidR="00D45047">
        <w:rPr>
          <w:rFonts w:ascii="Times New Roman" w:hAnsi="Times New Roman" w:cs="Times New Roman"/>
          <w:sz w:val="24"/>
          <w:szCs w:val="24"/>
          <w:lang w:val="fr-FR"/>
        </w:rPr>
        <w:t xml:space="preserve"> les </w:t>
      </w:r>
      <w:r w:rsidR="00D5738A">
        <w:rPr>
          <w:rFonts w:ascii="Times New Roman" w:hAnsi="Times New Roman" w:cs="Times New Roman"/>
          <w:sz w:val="24"/>
          <w:szCs w:val="24"/>
          <w:lang w:val="fr-FR"/>
        </w:rPr>
        <w:t>fréquences</w:t>
      </w:r>
      <w:r w:rsidR="00D450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75E00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r w:rsidR="00D5738A">
        <w:rPr>
          <w:rFonts w:ascii="Times New Roman" w:hAnsi="Times New Roman" w:cs="Times New Roman"/>
          <w:sz w:val="24"/>
          <w:szCs w:val="24"/>
          <w:lang w:val="fr-FR"/>
        </w:rPr>
        <w:t>coïncidence</w:t>
      </w:r>
      <w:r w:rsidR="00D450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5738A" w:rsidRPr="00D5738A">
        <w:rPr>
          <w:rStyle w:val="MTConvertedEquation"/>
        </w:rPr>
        <w:t>\({f_{coin}}\)</w:t>
      </w:r>
      <w:r w:rsidR="00D450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75E00">
        <w:rPr>
          <w:rFonts w:ascii="Times New Roman" w:hAnsi="Times New Roman" w:cs="Times New Roman"/>
          <w:sz w:val="24"/>
          <w:szCs w:val="24"/>
          <w:lang w:val="fr-FR"/>
        </w:rPr>
        <w:t xml:space="preserve"> et les </w:t>
      </w:r>
      <w:r w:rsidR="00D5738A">
        <w:rPr>
          <w:rFonts w:ascii="Times New Roman" w:hAnsi="Times New Roman" w:cs="Times New Roman"/>
          <w:sz w:val="24"/>
          <w:szCs w:val="24"/>
          <w:lang w:val="fr-FR"/>
        </w:rPr>
        <w:t>fréquences</w:t>
      </w:r>
      <w:r w:rsidR="00075E00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r w:rsidR="00D5738A">
        <w:rPr>
          <w:rFonts w:ascii="Times New Roman" w:hAnsi="Times New Roman" w:cs="Times New Roman"/>
          <w:sz w:val="24"/>
          <w:szCs w:val="24"/>
          <w:lang w:val="fr-FR"/>
        </w:rPr>
        <w:t>résonnance</w:t>
      </w:r>
      <w:r w:rsidR="00075E0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450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5738A" w:rsidRPr="00D5738A">
        <w:rPr>
          <w:rStyle w:val="MTConvertedEquation"/>
        </w:rPr>
        <w:t>\({</w:t>
      </w:r>
      <w:proofErr w:type="spellStart"/>
      <w:r w:rsidR="00D5738A" w:rsidRPr="00D5738A">
        <w:rPr>
          <w:rStyle w:val="MTConvertedEquation"/>
        </w:rPr>
        <w:t>f_n</w:t>
      </w:r>
      <w:proofErr w:type="spellEnd"/>
      <w:r w:rsidR="00D5738A" w:rsidRPr="00D5738A">
        <w:rPr>
          <w:rStyle w:val="MTConvertedEquation"/>
        </w:rPr>
        <w:t>}\)</w:t>
      </w:r>
      <w:r w:rsidR="00D450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75E00">
        <w:rPr>
          <w:rFonts w:ascii="Times New Roman" w:hAnsi="Times New Roman" w:cs="Times New Roman"/>
          <w:sz w:val="24"/>
          <w:szCs w:val="24"/>
          <w:lang w:val="fr-FR"/>
        </w:rPr>
        <w:t>de l</w:t>
      </w:r>
      <w:r w:rsidR="00D45047">
        <w:rPr>
          <w:rFonts w:ascii="Times New Roman" w:hAnsi="Times New Roman" w:cs="Times New Roman"/>
          <w:sz w:val="24"/>
          <w:szCs w:val="24"/>
          <w:lang w:val="fr-FR"/>
        </w:rPr>
        <w:t xml:space="preserve">`air. </w:t>
      </w:r>
    </w:p>
    <w:p w:rsidR="00F8498A" w:rsidRDefault="00D45047" w:rsidP="0058372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Les </w:t>
      </w:r>
      <w:r w:rsidR="00D5738A">
        <w:rPr>
          <w:rFonts w:ascii="Times New Roman" w:hAnsi="Times New Roman" w:cs="Times New Roman"/>
          <w:sz w:val="24"/>
          <w:szCs w:val="24"/>
          <w:lang w:val="fr-FR"/>
        </w:rPr>
        <w:t>fréquences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5738A" w:rsidRPr="00D5738A">
        <w:rPr>
          <w:rStyle w:val="MTConvertedEquation"/>
        </w:rPr>
        <w:t>\({</w:t>
      </w:r>
      <w:proofErr w:type="spellStart"/>
      <w:r w:rsidR="00D5738A" w:rsidRPr="00D5738A">
        <w:rPr>
          <w:rStyle w:val="MTConvertedEquation"/>
        </w:rPr>
        <w:t>f_n</w:t>
      </w:r>
      <w:proofErr w:type="spellEnd"/>
      <w:r w:rsidR="00D5738A" w:rsidRPr="00D5738A">
        <w:rPr>
          <w:rStyle w:val="MTConvertedEquation"/>
        </w:rPr>
        <w:t>}\)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diminuent l`affaiblissement. Notre objectif est d `</w:t>
      </w:r>
      <w:r w:rsidR="00D5738A">
        <w:rPr>
          <w:rFonts w:ascii="Times New Roman" w:hAnsi="Times New Roman" w:cs="Times New Roman"/>
          <w:sz w:val="24"/>
          <w:szCs w:val="24"/>
          <w:lang w:val="fr-FR"/>
        </w:rPr>
        <w:t>éliminer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cet effet en introduisant une mousse pour </w:t>
      </w:r>
      <w:r w:rsidR="00D5738A">
        <w:rPr>
          <w:rFonts w:ascii="Times New Roman" w:hAnsi="Times New Roman" w:cs="Times New Roman"/>
          <w:sz w:val="24"/>
          <w:szCs w:val="24"/>
          <w:lang w:val="fr-FR"/>
        </w:rPr>
        <w:t>atténuer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ces </w:t>
      </w:r>
      <w:r w:rsidR="00D5738A">
        <w:rPr>
          <w:rFonts w:ascii="Times New Roman" w:hAnsi="Times New Roman" w:cs="Times New Roman"/>
          <w:sz w:val="24"/>
          <w:szCs w:val="24"/>
          <w:lang w:val="fr-FR"/>
        </w:rPr>
        <w:t>résonances</w:t>
      </w:r>
      <w:r w:rsidR="00F96D8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p w:rsidR="00E769B9" w:rsidRDefault="00D5738A" w:rsidP="0058372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5738A">
        <w:rPr>
          <w:rStyle w:val="MTConvertedEquation"/>
        </w:rPr>
        <w:lastRenderedPageBreak/>
        <w:t>\(\</w:t>
      </w:r>
      <w:proofErr w:type="spellStart"/>
      <w:r w:rsidRPr="00D5738A">
        <w:rPr>
          <w:rStyle w:val="MTConvertedEquation"/>
        </w:rPr>
        <w:t>begin</w:t>
      </w:r>
      <w:proofErr w:type="spellEnd"/>
      <w:r w:rsidRPr="00D5738A">
        <w:rPr>
          <w:rStyle w:val="MTConvertedEquation"/>
        </w:rPr>
        <w:t>{</w:t>
      </w:r>
      <w:proofErr w:type="spellStart"/>
      <w:r w:rsidRPr="00D5738A">
        <w:rPr>
          <w:rStyle w:val="MTConvertedEquation"/>
        </w:rPr>
        <w:t>array</w:t>
      </w:r>
      <w:proofErr w:type="spellEnd"/>
      <w:r w:rsidRPr="00D5738A">
        <w:rPr>
          <w:rStyle w:val="MTConvertedEquation"/>
        </w:rPr>
        <w:t>}{l}{f_{</w:t>
      </w:r>
      <w:proofErr w:type="spellStart"/>
      <w:r w:rsidRPr="00D5738A">
        <w:rPr>
          <w:rStyle w:val="MTConvertedEquation"/>
        </w:rPr>
        <w:t>resp</w:t>
      </w:r>
      <w:proofErr w:type="spellEnd"/>
      <w:r w:rsidRPr="00D5738A">
        <w:rPr>
          <w:rStyle w:val="MTConvertedEquation"/>
        </w:rPr>
        <w:t>}}(\</w:t>
      </w:r>
      <w:proofErr w:type="spellStart"/>
      <w:proofErr w:type="gramStart"/>
      <w:r w:rsidRPr="00D5738A">
        <w:rPr>
          <w:rStyle w:val="MTConvertedEquation"/>
        </w:rPr>
        <w:t>theta</w:t>
      </w:r>
      <w:proofErr w:type="spellEnd"/>
      <w:r w:rsidRPr="00D5738A">
        <w:rPr>
          <w:rStyle w:val="MTConvertedEquation"/>
        </w:rPr>
        <w:t xml:space="preserve"> )</w:t>
      </w:r>
      <w:proofErr w:type="gramEnd"/>
      <w:r w:rsidRPr="00D5738A">
        <w:rPr>
          <w:rStyle w:val="MTConvertedEquation"/>
        </w:rPr>
        <w:t xml:space="preserve"> = \frac{1}{{2\pi }}\</w:t>
      </w:r>
      <w:proofErr w:type="spellStart"/>
      <w:r w:rsidRPr="00D5738A">
        <w:rPr>
          <w:rStyle w:val="MTConvertedEquation"/>
        </w:rPr>
        <w:t>sqrt</w:t>
      </w:r>
      <w:proofErr w:type="spellEnd"/>
      <w:r w:rsidRPr="00D5738A">
        <w:rPr>
          <w:rStyle w:val="MTConvertedEquation"/>
        </w:rPr>
        <w:t xml:space="preserve"> {\frac{{2{\rho _0}c_0^2}}{{e\mu \cos {{(\</w:t>
      </w:r>
      <w:proofErr w:type="spellStart"/>
      <w:r w:rsidRPr="00D5738A">
        <w:rPr>
          <w:rStyle w:val="MTConvertedEquation"/>
        </w:rPr>
        <w:t>theta</w:t>
      </w:r>
      <w:proofErr w:type="spellEnd"/>
      <w:r w:rsidRPr="00D5738A">
        <w:rPr>
          <w:rStyle w:val="MTConvertedEquation"/>
        </w:rPr>
        <w:t xml:space="preserve"> )}^2}}}} \\{f_n}(\theta ) = \frac{{n{c_0}}}{{2e}}\frac{1}{{\cos (\</w:t>
      </w:r>
      <w:proofErr w:type="spellStart"/>
      <w:r w:rsidRPr="00D5738A">
        <w:rPr>
          <w:rStyle w:val="MTConvertedEquation"/>
        </w:rPr>
        <w:t>theta</w:t>
      </w:r>
      <w:proofErr w:type="spellEnd"/>
      <w:r w:rsidRPr="00D5738A">
        <w:rPr>
          <w:rStyle w:val="MTConvertedEquation"/>
        </w:rPr>
        <w:t xml:space="preserve"> )}}\end{</w:t>
      </w:r>
      <w:proofErr w:type="spellStart"/>
      <w:r w:rsidRPr="00D5738A">
        <w:rPr>
          <w:rStyle w:val="MTConvertedEquation"/>
        </w:rPr>
        <w:t>array</w:t>
      </w:r>
      <w:proofErr w:type="spellEnd"/>
      <w:r w:rsidRPr="00D5738A">
        <w:rPr>
          <w:rStyle w:val="MTConvertedEquation"/>
        </w:rPr>
        <w:t>}\)</w:t>
      </w:r>
      <w:r w:rsidR="0044705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44705F" w:rsidRDefault="0044705F" w:rsidP="0058372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44910" w:rsidRPr="00980AD9" w:rsidRDefault="00544910" w:rsidP="0058372F">
      <w:pPr>
        <w:rPr>
          <w:rFonts w:ascii="Times New Roman" w:hAnsi="Times New Roman" w:cs="Times New Roman"/>
          <w:sz w:val="32"/>
          <w:szCs w:val="24"/>
          <w:lang w:val="fr-FR"/>
        </w:rPr>
      </w:pPr>
      <w:r w:rsidRPr="00980AD9">
        <w:rPr>
          <w:rFonts w:ascii="Times New Roman" w:hAnsi="Times New Roman" w:cs="Times New Roman"/>
          <w:sz w:val="32"/>
          <w:szCs w:val="24"/>
          <w:lang w:val="fr-FR"/>
        </w:rPr>
        <w:t xml:space="preserve">Affaiblissement simple cloison Vs double cloison </w:t>
      </w:r>
      <w:r w:rsidR="0054126A" w:rsidRPr="00980AD9">
        <w:rPr>
          <w:rFonts w:ascii="Times New Roman" w:hAnsi="Times New Roman" w:cs="Times New Roman"/>
          <w:sz w:val="32"/>
          <w:szCs w:val="24"/>
          <w:lang w:val="fr-FR"/>
        </w:rPr>
        <w:t>Vs Triple cloison en champ diffus</w:t>
      </w:r>
    </w:p>
    <w:p w:rsidR="003B57D8" w:rsidRDefault="00980AD9" w:rsidP="0058372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Afin de choisir la </w:t>
      </w:r>
      <w:r w:rsidR="003B57D8">
        <w:rPr>
          <w:rFonts w:ascii="Times New Roman" w:hAnsi="Times New Roman" w:cs="Times New Roman"/>
          <w:sz w:val="24"/>
          <w:szCs w:val="24"/>
          <w:lang w:val="fr-FR"/>
        </w:rPr>
        <w:t>configuration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finale</w:t>
      </w:r>
      <w:r w:rsidR="003B57D8">
        <w:rPr>
          <w:rFonts w:ascii="Times New Roman" w:hAnsi="Times New Roman" w:cs="Times New Roman"/>
          <w:sz w:val="24"/>
          <w:szCs w:val="24"/>
          <w:lang w:val="fr-FR"/>
        </w:rPr>
        <w:t xml:space="preserve"> pour la confection de l `encoffrement</w:t>
      </w:r>
      <w:r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3B57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on essaie aussi d`étudier la transmission des ondes acoustique par triple cloison.</w:t>
      </w:r>
    </w:p>
    <w:p w:rsidR="0054126A" w:rsidRDefault="00980AD9" w:rsidP="0058372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système est illustre dans la figure () et l</w:t>
      </w:r>
      <w:r w:rsidR="003B57D8">
        <w:rPr>
          <w:rFonts w:ascii="Times New Roman" w:hAnsi="Times New Roman" w:cs="Times New Roman"/>
          <w:sz w:val="24"/>
          <w:szCs w:val="24"/>
          <w:lang w:val="fr-FR"/>
        </w:rPr>
        <w:t xml:space="preserve">es </w:t>
      </w:r>
      <w:r w:rsidR="00D5738A">
        <w:rPr>
          <w:rFonts w:ascii="Times New Roman" w:hAnsi="Times New Roman" w:cs="Times New Roman"/>
          <w:sz w:val="24"/>
          <w:szCs w:val="24"/>
          <w:lang w:val="fr-FR"/>
        </w:rPr>
        <w:t>équations</w:t>
      </w:r>
      <w:r w:rsidR="003B57D8">
        <w:rPr>
          <w:rFonts w:ascii="Times New Roman" w:hAnsi="Times New Roman" w:cs="Times New Roman"/>
          <w:sz w:val="24"/>
          <w:szCs w:val="24"/>
          <w:lang w:val="fr-FR"/>
        </w:rPr>
        <w:t xml:space="preserve"> du système triple cloison sont </w:t>
      </w:r>
      <w:r w:rsidR="00D5738A">
        <w:rPr>
          <w:rFonts w:ascii="Times New Roman" w:hAnsi="Times New Roman" w:cs="Times New Roman"/>
          <w:sz w:val="24"/>
          <w:szCs w:val="24"/>
          <w:lang w:val="fr-FR"/>
        </w:rPr>
        <w:t>représentées</w:t>
      </w:r>
      <w:r w:rsidR="003B57D8">
        <w:rPr>
          <w:rFonts w:ascii="Times New Roman" w:hAnsi="Times New Roman" w:cs="Times New Roman"/>
          <w:sz w:val="24"/>
          <w:szCs w:val="24"/>
          <w:lang w:val="fr-FR"/>
        </w:rPr>
        <w:t xml:space="preserve"> ci</w:t>
      </w:r>
      <w:r>
        <w:rPr>
          <w:rFonts w:ascii="Times New Roman" w:hAnsi="Times New Roman" w:cs="Times New Roman"/>
          <w:sz w:val="24"/>
          <w:szCs w:val="24"/>
          <w:lang w:val="fr-FR"/>
        </w:rPr>
        <w:t>-dessous :</w:t>
      </w:r>
    </w:p>
    <w:p w:rsidR="003B57D8" w:rsidRDefault="003B57D8" w:rsidP="0058372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4126A" w:rsidRDefault="0054126A" w:rsidP="0058372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44910" w:rsidRDefault="00544910" w:rsidP="0058372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44910" w:rsidRDefault="001A1DD8" w:rsidP="0058372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Figure ()</w:t>
      </w:r>
    </w:p>
    <w:p w:rsidR="006A58F2" w:rsidRDefault="006A58F2" w:rsidP="0058372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A58F2" w:rsidRDefault="006A58F2" w:rsidP="0058372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A58F2" w:rsidRDefault="006A58F2" w:rsidP="0058372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A58F2" w:rsidRDefault="006A58F2" w:rsidP="0058372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Tableau des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materiaux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carateristiques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 </w:t>
      </w:r>
      <w:r w:rsidR="00796FA9">
        <w:rPr>
          <w:rFonts w:ascii="Times New Roman" w:hAnsi="Times New Roman" w:cs="Times New Roman"/>
          <w:sz w:val="24"/>
          <w:szCs w:val="24"/>
          <w:lang w:val="fr-FR"/>
        </w:rPr>
        <w:t>trouvés à RONA</w:t>
      </w:r>
      <w:r>
        <w:rPr>
          <w:rFonts w:ascii="Times New Roman" w:hAnsi="Times New Roman" w:cs="Times New Roman"/>
          <w:sz w:val="24"/>
          <w:szCs w:val="24"/>
          <w:lang w:val="fr-FR"/>
        </w:rPr>
        <w:t>:</w:t>
      </w:r>
    </w:p>
    <w:p w:rsidR="00415537" w:rsidRDefault="00415537" w:rsidP="0058372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Connaissant la masse, et volume </w:t>
      </w:r>
      <w:r w:rsidRPr="00415537">
        <w:rPr>
          <w:rFonts w:ascii="Times New Roman" w:hAnsi="Times New Roman" w:cs="Times New Roman"/>
          <w:sz w:val="24"/>
          <w:szCs w:val="24"/>
          <w:lang w:val="fr-FR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densite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du solide</w:t>
      </w:r>
    </w:p>
    <w:p w:rsidR="001D0089" w:rsidRPr="001D0089" w:rsidRDefault="00C61C13" w:rsidP="00583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0089">
        <w:rPr>
          <w:rFonts w:ascii="Times New Roman" w:hAnsi="Times New Roman" w:cs="Times New Roman"/>
          <w:sz w:val="24"/>
          <w:szCs w:val="24"/>
          <w:lang w:val="en-US"/>
        </w:rPr>
        <w:t xml:space="preserve">Module </w:t>
      </w:r>
      <w:proofErr w:type="spellStart"/>
      <w:proofErr w:type="gramStart"/>
      <w:r w:rsidRPr="001D0089">
        <w:rPr>
          <w:rFonts w:ascii="Times New Roman" w:hAnsi="Times New Roman" w:cs="Times New Roman"/>
          <w:sz w:val="24"/>
          <w:szCs w:val="24"/>
          <w:lang w:val="en-US"/>
        </w:rPr>
        <w:t>d’Young</w:t>
      </w:r>
      <w:proofErr w:type="spellEnd"/>
      <w:r w:rsidRPr="001D0089">
        <w:rPr>
          <w:rFonts w:ascii="Times New Roman" w:hAnsi="Times New Roman" w:cs="Times New Roman"/>
          <w:sz w:val="24"/>
          <w:szCs w:val="24"/>
          <w:lang w:val="en-US"/>
        </w:rPr>
        <w:t> :</w:t>
      </w:r>
      <w:proofErr w:type="gramEnd"/>
      <w:r w:rsidRPr="001D00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9</m:t>
            </m:r>
          </m:sup>
        </m:sSup>
      </m:oMath>
      <w:r w:rsidRPr="001D0089">
        <w:rPr>
          <w:rFonts w:ascii="Times New Roman" w:hAnsi="Times New Roman" w:cs="Times New Roman"/>
          <w:sz w:val="24"/>
          <w:szCs w:val="24"/>
          <w:lang w:val="en-US"/>
        </w:rPr>
        <w:t>N/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  <w:r w:rsidRPr="001D0089">
        <w:rPr>
          <w:rFonts w:ascii="Times New Roman" w:hAnsi="Times New Roman" w:cs="Times New Roman"/>
          <w:sz w:val="24"/>
          <w:szCs w:val="24"/>
          <w:lang w:val="en-US"/>
        </w:rPr>
        <w:t xml:space="preserve"> = 1GPa</w:t>
      </w:r>
      <w:r w:rsidR="001D0089" w:rsidRPr="001D00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61C13" w:rsidRDefault="00C61C13" w:rsidP="00583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0089">
        <w:rPr>
          <w:rFonts w:ascii="Times New Roman" w:hAnsi="Times New Roman" w:cs="Times New Roman"/>
          <w:sz w:val="24"/>
          <w:szCs w:val="24"/>
          <w:lang w:val="en-US"/>
        </w:rPr>
        <w:t xml:space="preserve">Oak </w:t>
      </w:r>
      <w:proofErr w:type="gramStart"/>
      <w:r w:rsidRPr="001D0089">
        <w:rPr>
          <w:rFonts w:ascii="Times New Roman" w:hAnsi="Times New Roman" w:cs="Times New Roman"/>
          <w:sz w:val="24"/>
          <w:szCs w:val="24"/>
          <w:lang w:val="en-US"/>
        </w:rPr>
        <w:t>wood :</w:t>
      </w:r>
      <w:proofErr w:type="gramEnd"/>
      <w:r w:rsidRPr="001D00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0089" w:rsidRPr="001D0089">
        <w:rPr>
          <w:rFonts w:ascii="Times New Roman" w:hAnsi="Times New Roman" w:cs="Times New Roman"/>
          <w:sz w:val="24"/>
          <w:szCs w:val="24"/>
          <w:lang w:val="en-US"/>
        </w:rPr>
        <w:t xml:space="preserve">11 </w:t>
      </w:r>
      <w:proofErr w:type="spellStart"/>
      <w:r w:rsidR="001D0089" w:rsidRPr="001D0089">
        <w:rPr>
          <w:rFonts w:ascii="Times New Roman" w:hAnsi="Times New Roman" w:cs="Times New Roman"/>
          <w:sz w:val="24"/>
          <w:szCs w:val="24"/>
          <w:lang w:val="en-US"/>
        </w:rPr>
        <w:t>GPa</w:t>
      </w:r>
      <w:proofErr w:type="spellEnd"/>
    </w:p>
    <w:p w:rsidR="001D0089" w:rsidRDefault="001D0089" w:rsidP="0058372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Pine wood: 9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GPa</w:t>
      </w:r>
      <w:proofErr w:type="spellEnd"/>
      <w:proofErr w:type="gramEnd"/>
    </w:p>
    <w:p w:rsidR="00C1013C" w:rsidRDefault="00E04EFD" w:rsidP="0058372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2.1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GPa</w:t>
      </w:r>
      <w:proofErr w:type="spellEnd"/>
    </w:p>
    <w:p w:rsidR="00A57D24" w:rsidRDefault="00A57D24" w:rsidP="0058372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F5678" w:rsidRDefault="009F5678" w:rsidP="0058372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F5678" w:rsidRDefault="009F5678" w:rsidP="0058372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F5678" w:rsidRDefault="009F5678" w:rsidP="0058372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F5678" w:rsidRDefault="009F5678" w:rsidP="0058372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F5678" w:rsidRDefault="009F5678" w:rsidP="0058372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57D24" w:rsidRPr="001D0089" w:rsidRDefault="00A57D24" w:rsidP="0058372F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Grilledutableau"/>
        <w:tblW w:w="10421" w:type="dxa"/>
        <w:tblLayout w:type="fixed"/>
        <w:tblLook w:val="04A0" w:firstRow="1" w:lastRow="0" w:firstColumn="1" w:lastColumn="0" w:noHBand="0" w:noVBand="1"/>
      </w:tblPr>
      <w:tblGrid>
        <w:gridCol w:w="1185"/>
        <w:gridCol w:w="1240"/>
        <w:gridCol w:w="1638"/>
        <w:gridCol w:w="1041"/>
        <w:gridCol w:w="1350"/>
        <w:gridCol w:w="710"/>
        <w:gridCol w:w="1021"/>
        <w:gridCol w:w="1121"/>
        <w:gridCol w:w="1115"/>
      </w:tblGrid>
      <w:tr w:rsidR="003D7C3E" w:rsidTr="003D7C3E">
        <w:tc>
          <w:tcPr>
            <w:tcW w:w="1185" w:type="dxa"/>
            <w:shd w:val="clear" w:color="auto" w:fill="DBDBDB" w:themeFill="accent3" w:themeFillTint="66"/>
          </w:tcPr>
          <w:p w:rsidR="00860849" w:rsidRPr="00C274F6" w:rsidRDefault="00C274F6" w:rsidP="00C274F6">
            <w:pPr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lastRenderedPageBreak/>
              <w:t>Matériau</w:t>
            </w:r>
          </w:p>
        </w:tc>
        <w:tc>
          <w:tcPr>
            <w:tcW w:w="1240" w:type="dxa"/>
            <w:shd w:val="clear" w:color="auto" w:fill="DBDBDB" w:themeFill="accent3" w:themeFillTint="66"/>
          </w:tcPr>
          <w:p w:rsidR="00860849" w:rsidRPr="00C274F6" w:rsidRDefault="00860849" w:rsidP="00C274F6">
            <w:pPr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  <w:lang w:val="fr-FR"/>
              </w:rPr>
            </w:pPr>
            <w:r w:rsidRPr="00C274F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Longueur</w:t>
            </w:r>
          </w:p>
        </w:tc>
        <w:tc>
          <w:tcPr>
            <w:tcW w:w="1638" w:type="dxa"/>
            <w:shd w:val="clear" w:color="auto" w:fill="DBDBDB" w:themeFill="accent3" w:themeFillTint="66"/>
          </w:tcPr>
          <w:p w:rsidR="00860849" w:rsidRPr="00C274F6" w:rsidRDefault="00860849" w:rsidP="00C274F6">
            <w:pPr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  <w:lang w:val="fr-FR"/>
              </w:rPr>
            </w:pPr>
            <w:r w:rsidRPr="00C274F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Largeur</w:t>
            </w:r>
          </w:p>
        </w:tc>
        <w:tc>
          <w:tcPr>
            <w:tcW w:w="1041" w:type="dxa"/>
            <w:shd w:val="clear" w:color="auto" w:fill="DBDBDB" w:themeFill="accent3" w:themeFillTint="66"/>
          </w:tcPr>
          <w:p w:rsidR="00860849" w:rsidRPr="00C274F6" w:rsidRDefault="00860849" w:rsidP="00C274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C274F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Surface</w:t>
            </w:r>
          </w:p>
        </w:tc>
        <w:tc>
          <w:tcPr>
            <w:tcW w:w="1350" w:type="dxa"/>
            <w:shd w:val="clear" w:color="auto" w:fill="DBDBDB" w:themeFill="accent3" w:themeFillTint="66"/>
          </w:tcPr>
          <w:p w:rsidR="00860849" w:rsidRPr="00C274F6" w:rsidRDefault="00860849" w:rsidP="00C274F6">
            <w:pPr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  <w:lang w:val="fr-FR"/>
              </w:rPr>
            </w:pPr>
            <w:r w:rsidRPr="00C274F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Epaisseur</w:t>
            </w:r>
          </w:p>
        </w:tc>
        <w:tc>
          <w:tcPr>
            <w:tcW w:w="710" w:type="dxa"/>
            <w:shd w:val="clear" w:color="auto" w:fill="DBDBDB" w:themeFill="accent3" w:themeFillTint="66"/>
          </w:tcPr>
          <w:p w:rsidR="00860849" w:rsidRPr="00C274F6" w:rsidRDefault="00860849" w:rsidP="00C274F6">
            <w:pPr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  <w:lang w:val="fr-FR"/>
              </w:rPr>
            </w:pPr>
            <w:r w:rsidRPr="00C274F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Prix</w:t>
            </w:r>
          </w:p>
        </w:tc>
        <w:tc>
          <w:tcPr>
            <w:tcW w:w="1021" w:type="dxa"/>
            <w:shd w:val="clear" w:color="auto" w:fill="DBDBDB" w:themeFill="accent3" w:themeFillTint="66"/>
          </w:tcPr>
          <w:p w:rsidR="00860849" w:rsidRPr="00C274F6" w:rsidRDefault="00860849" w:rsidP="00C274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C274F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Densité</w:t>
            </w:r>
          </w:p>
        </w:tc>
        <w:tc>
          <w:tcPr>
            <w:tcW w:w="1121" w:type="dxa"/>
            <w:shd w:val="clear" w:color="auto" w:fill="DBDBDB" w:themeFill="accent3" w:themeFillTint="66"/>
          </w:tcPr>
          <w:p w:rsidR="00860849" w:rsidRPr="00C274F6" w:rsidRDefault="00860849" w:rsidP="00C274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C274F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Module d`Young</w:t>
            </w:r>
          </w:p>
        </w:tc>
        <w:tc>
          <w:tcPr>
            <w:tcW w:w="1115" w:type="dxa"/>
            <w:shd w:val="clear" w:color="auto" w:fill="DBDBDB" w:themeFill="accent3" w:themeFillTint="66"/>
          </w:tcPr>
          <w:p w:rsidR="00860849" w:rsidRPr="00C274F6" w:rsidRDefault="00860849" w:rsidP="00C274F6">
            <w:pPr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  <w:lang w:val="fr-FR"/>
              </w:rPr>
            </w:pPr>
            <w:r w:rsidRPr="00C274F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No Item</w:t>
            </w:r>
          </w:p>
        </w:tc>
      </w:tr>
      <w:tr w:rsidR="0059083A" w:rsidTr="003D7C3E">
        <w:tc>
          <w:tcPr>
            <w:tcW w:w="1185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 w:rsidRPr="004A2C0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Contreplaqué traité</w:t>
            </w:r>
          </w:p>
        </w:tc>
        <w:tc>
          <w:tcPr>
            <w:tcW w:w="1240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2.44 m</w:t>
            </w:r>
          </w:p>
        </w:tc>
        <w:tc>
          <w:tcPr>
            <w:tcW w:w="1638" w:type="dxa"/>
          </w:tcPr>
          <w:p w:rsidR="00860849" w:rsidRDefault="009C3C70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1.21</w:t>
            </w:r>
            <w:r w:rsidR="0086084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m</w:t>
            </w:r>
          </w:p>
        </w:tc>
        <w:tc>
          <w:tcPr>
            <w:tcW w:w="1041" w:type="dxa"/>
          </w:tcPr>
          <w:p w:rsidR="00860849" w:rsidRDefault="003F10F9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2.97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2</m:t>
                  </m:r>
                </m:sup>
              </m:sSup>
            </m:oMath>
          </w:p>
        </w:tc>
        <w:tc>
          <w:tcPr>
            <w:tcW w:w="1350" w:type="dxa"/>
          </w:tcPr>
          <w:p w:rsidR="00860849" w:rsidRDefault="00860849" w:rsidP="009C3C7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</w:t>
            </w:r>
            <w:r w:rsidR="009C3C7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9 cm</w:t>
            </w:r>
          </w:p>
        </w:tc>
        <w:tc>
          <w:tcPr>
            <w:tcW w:w="710" w:type="dxa"/>
          </w:tcPr>
          <w:p w:rsidR="00860849" w:rsidRDefault="00860849" w:rsidP="003D7C3E">
            <w:pPr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$44.98</w:t>
            </w:r>
          </w:p>
        </w:tc>
        <w:tc>
          <w:tcPr>
            <w:tcW w:w="1021" w:type="dxa"/>
          </w:tcPr>
          <w:p w:rsidR="00860849" w:rsidRPr="004A2C0F" w:rsidRDefault="00860849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</w:tcPr>
          <w:p w:rsidR="00860849" w:rsidRPr="004A2C0F" w:rsidRDefault="00860849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115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 w:rsidRPr="004A2C0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Item #000113794</w:t>
            </w:r>
          </w:p>
        </w:tc>
      </w:tr>
      <w:tr w:rsidR="0059083A" w:rsidTr="003D7C3E">
        <w:tc>
          <w:tcPr>
            <w:tcW w:w="1185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 w:rsidRPr="003E1F5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Contreplaqué traité</w:t>
            </w:r>
          </w:p>
        </w:tc>
        <w:tc>
          <w:tcPr>
            <w:tcW w:w="1240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2.44 m</w:t>
            </w:r>
          </w:p>
        </w:tc>
        <w:tc>
          <w:tcPr>
            <w:tcW w:w="1638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1.22 m</w:t>
            </w:r>
          </w:p>
        </w:tc>
        <w:tc>
          <w:tcPr>
            <w:tcW w:w="1041" w:type="dxa"/>
          </w:tcPr>
          <w:p w:rsidR="00860849" w:rsidRDefault="003F10F9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2.97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2</m:t>
                  </m:r>
                </m:sup>
              </m:sSup>
            </m:oMath>
          </w:p>
        </w:tc>
        <w:tc>
          <w:tcPr>
            <w:tcW w:w="1350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19 mm</w:t>
            </w:r>
          </w:p>
        </w:tc>
        <w:tc>
          <w:tcPr>
            <w:tcW w:w="710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$63.99</w:t>
            </w:r>
          </w:p>
        </w:tc>
        <w:tc>
          <w:tcPr>
            <w:tcW w:w="1021" w:type="dxa"/>
          </w:tcPr>
          <w:p w:rsidR="00860849" w:rsidRPr="003E1F5A" w:rsidRDefault="00860849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</w:tcPr>
          <w:p w:rsidR="00860849" w:rsidRPr="003E1F5A" w:rsidRDefault="00860849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115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 w:rsidRPr="003E1F5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Item #000113796</w:t>
            </w:r>
          </w:p>
        </w:tc>
      </w:tr>
      <w:tr w:rsidR="0059083A" w:rsidTr="003D7C3E">
        <w:tc>
          <w:tcPr>
            <w:tcW w:w="1185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 w:rsidRPr="003E1F5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Contreplaqué traité</w:t>
            </w:r>
          </w:p>
        </w:tc>
        <w:tc>
          <w:tcPr>
            <w:tcW w:w="1240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2.44 m</w:t>
            </w:r>
          </w:p>
        </w:tc>
        <w:tc>
          <w:tcPr>
            <w:tcW w:w="1638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1.22 m</w:t>
            </w:r>
          </w:p>
        </w:tc>
        <w:tc>
          <w:tcPr>
            <w:tcW w:w="1041" w:type="dxa"/>
          </w:tcPr>
          <w:p w:rsidR="00860849" w:rsidRDefault="003F10F9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2.97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2</m:t>
                  </m:r>
                </m:sup>
              </m:sSup>
            </m:oMath>
          </w:p>
        </w:tc>
        <w:tc>
          <w:tcPr>
            <w:tcW w:w="1350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15.8 mm</w:t>
            </w:r>
          </w:p>
        </w:tc>
        <w:tc>
          <w:tcPr>
            <w:tcW w:w="710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$53.51</w:t>
            </w:r>
          </w:p>
        </w:tc>
        <w:tc>
          <w:tcPr>
            <w:tcW w:w="1021" w:type="dxa"/>
          </w:tcPr>
          <w:p w:rsidR="00860849" w:rsidRPr="001217BB" w:rsidRDefault="00860849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</w:tcPr>
          <w:p w:rsidR="00860849" w:rsidRPr="001217BB" w:rsidRDefault="00860849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115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 w:rsidRPr="001217B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Item #000113795</w:t>
            </w:r>
          </w:p>
        </w:tc>
      </w:tr>
      <w:tr w:rsidR="0059083A" w:rsidTr="003D7C3E">
        <w:tc>
          <w:tcPr>
            <w:tcW w:w="1185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 w:rsidRPr="003E1F5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Contreplaqué traité</w:t>
            </w:r>
          </w:p>
        </w:tc>
        <w:tc>
          <w:tcPr>
            <w:tcW w:w="1240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2.44 m</w:t>
            </w:r>
          </w:p>
        </w:tc>
        <w:tc>
          <w:tcPr>
            <w:tcW w:w="1638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1.22 m</w:t>
            </w:r>
          </w:p>
        </w:tc>
        <w:tc>
          <w:tcPr>
            <w:tcW w:w="1041" w:type="dxa"/>
          </w:tcPr>
          <w:p w:rsidR="00860849" w:rsidRDefault="003F10F9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2.97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2</m:t>
                  </m:r>
                </m:sup>
              </m:sSup>
            </m:oMath>
          </w:p>
        </w:tc>
        <w:tc>
          <w:tcPr>
            <w:tcW w:w="1350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19 mm</w:t>
            </w:r>
          </w:p>
        </w:tc>
        <w:tc>
          <w:tcPr>
            <w:tcW w:w="710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$63.99</w:t>
            </w:r>
          </w:p>
        </w:tc>
        <w:tc>
          <w:tcPr>
            <w:tcW w:w="1021" w:type="dxa"/>
          </w:tcPr>
          <w:p w:rsidR="00860849" w:rsidRPr="004A2C0F" w:rsidRDefault="00860849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</w:tcPr>
          <w:p w:rsidR="00860849" w:rsidRPr="004A2C0F" w:rsidRDefault="00860849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115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 w:rsidRPr="004A2C0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Item #000113804</w:t>
            </w:r>
          </w:p>
        </w:tc>
      </w:tr>
      <w:tr w:rsidR="0059083A" w:rsidTr="003D7C3E">
        <w:tc>
          <w:tcPr>
            <w:tcW w:w="1185" w:type="dxa"/>
          </w:tcPr>
          <w:p w:rsidR="00860849" w:rsidRPr="003E1F5A" w:rsidRDefault="00860849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6436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Contreplaqué en épinette standard</w:t>
            </w:r>
          </w:p>
        </w:tc>
        <w:tc>
          <w:tcPr>
            <w:tcW w:w="1240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2.44</w:t>
            </w:r>
          </w:p>
        </w:tc>
        <w:tc>
          <w:tcPr>
            <w:tcW w:w="1638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1.22</w:t>
            </w:r>
          </w:p>
        </w:tc>
        <w:tc>
          <w:tcPr>
            <w:tcW w:w="1041" w:type="dxa"/>
          </w:tcPr>
          <w:p w:rsidR="00860849" w:rsidRDefault="003F10F9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2.97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2</m:t>
                  </m:r>
                </m:sup>
              </m:sSup>
            </m:oMath>
          </w:p>
        </w:tc>
        <w:tc>
          <w:tcPr>
            <w:tcW w:w="1350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13</w:t>
            </w:r>
            <w:r w:rsidR="00C1013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mm</w:t>
            </w:r>
          </w:p>
        </w:tc>
        <w:tc>
          <w:tcPr>
            <w:tcW w:w="710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33.91</w:t>
            </w:r>
          </w:p>
        </w:tc>
        <w:tc>
          <w:tcPr>
            <w:tcW w:w="1021" w:type="dxa"/>
          </w:tcPr>
          <w:p w:rsidR="00860849" w:rsidRPr="005D0C9F" w:rsidRDefault="00860849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</w:tcPr>
          <w:p w:rsidR="00860849" w:rsidRPr="005D0C9F" w:rsidRDefault="00860849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115" w:type="dxa"/>
          </w:tcPr>
          <w:p w:rsidR="00860849" w:rsidRPr="004A2C0F" w:rsidRDefault="00860849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5D0C9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Item #000113776</w:t>
            </w:r>
          </w:p>
        </w:tc>
      </w:tr>
      <w:tr w:rsidR="0059083A" w:rsidTr="003D7C3E">
        <w:tc>
          <w:tcPr>
            <w:tcW w:w="1185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 w:rsidRPr="00E6436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Contreplaqué en sapin</w:t>
            </w:r>
          </w:p>
        </w:tc>
        <w:tc>
          <w:tcPr>
            <w:tcW w:w="1240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2.44</w:t>
            </w:r>
          </w:p>
        </w:tc>
        <w:tc>
          <w:tcPr>
            <w:tcW w:w="1638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1.22</w:t>
            </w:r>
          </w:p>
        </w:tc>
        <w:tc>
          <w:tcPr>
            <w:tcW w:w="1041" w:type="dxa"/>
          </w:tcPr>
          <w:p w:rsidR="00860849" w:rsidRDefault="003F10F9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2.97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2</m:t>
                  </m:r>
                </m:sup>
              </m:sSup>
            </m:oMath>
          </w:p>
        </w:tc>
        <w:tc>
          <w:tcPr>
            <w:tcW w:w="1350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16</w:t>
            </w:r>
            <w:r w:rsidR="00C1013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mm</w:t>
            </w:r>
          </w:p>
        </w:tc>
        <w:tc>
          <w:tcPr>
            <w:tcW w:w="710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45.20</w:t>
            </w:r>
          </w:p>
        </w:tc>
        <w:tc>
          <w:tcPr>
            <w:tcW w:w="1021" w:type="dxa"/>
          </w:tcPr>
          <w:p w:rsidR="00860849" w:rsidRPr="005D0C9F" w:rsidRDefault="00860849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</w:tcPr>
          <w:p w:rsidR="00860849" w:rsidRPr="005D0C9F" w:rsidRDefault="00860849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115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 w:rsidRPr="005D0C9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Item #000125371</w:t>
            </w:r>
          </w:p>
        </w:tc>
      </w:tr>
      <w:tr w:rsidR="00C1013C" w:rsidTr="00C1013C">
        <w:tc>
          <w:tcPr>
            <w:tcW w:w="1185" w:type="dxa"/>
            <w:shd w:val="clear" w:color="auto" w:fill="FBE4D5" w:themeFill="accent2" w:themeFillTint="33"/>
          </w:tcPr>
          <w:p w:rsidR="00860849" w:rsidRPr="00C1013C" w:rsidRDefault="00860849" w:rsidP="00C274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C1013C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Contreplaqué en épinette standard</w:t>
            </w:r>
          </w:p>
        </w:tc>
        <w:tc>
          <w:tcPr>
            <w:tcW w:w="1240" w:type="dxa"/>
            <w:shd w:val="clear" w:color="auto" w:fill="FBE4D5" w:themeFill="accent2" w:themeFillTint="33"/>
          </w:tcPr>
          <w:p w:rsidR="00860849" w:rsidRPr="00C1013C" w:rsidRDefault="00860849" w:rsidP="00C274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C1013C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2.44</w:t>
            </w:r>
          </w:p>
        </w:tc>
        <w:tc>
          <w:tcPr>
            <w:tcW w:w="1638" w:type="dxa"/>
            <w:shd w:val="clear" w:color="auto" w:fill="FBE4D5" w:themeFill="accent2" w:themeFillTint="33"/>
          </w:tcPr>
          <w:p w:rsidR="00860849" w:rsidRPr="00C1013C" w:rsidRDefault="00860849" w:rsidP="00C274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C1013C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1.22</w:t>
            </w:r>
          </w:p>
        </w:tc>
        <w:tc>
          <w:tcPr>
            <w:tcW w:w="1041" w:type="dxa"/>
            <w:shd w:val="clear" w:color="auto" w:fill="FBE4D5" w:themeFill="accent2" w:themeFillTint="33"/>
          </w:tcPr>
          <w:p w:rsidR="00860849" w:rsidRPr="00C1013C" w:rsidRDefault="003F10F9" w:rsidP="00C274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C1013C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2.97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val="fr-F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2</m:t>
                  </m:r>
                </m:sup>
              </m:sSup>
            </m:oMath>
          </w:p>
        </w:tc>
        <w:tc>
          <w:tcPr>
            <w:tcW w:w="1350" w:type="dxa"/>
            <w:shd w:val="clear" w:color="auto" w:fill="FBE4D5" w:themeFill="accent2" w:themeFillTint="33"/>
          </w:tcPr>
          <w:p w:rsidR="00860849" w:rsidRPr="00C1013C" w:rsidRDefault="00860849" w:rsidP="00C274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C1013C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10</w:t>
            </w:r>
            <w:r w:rsidR="00C1013C" w:rsidRPr="00C1013C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mm</w:t>
            </w:r>
          </w:p>
        </w:tc>
        <w:tc>
          <w:tcPr>
            <w:tcW w:w="710" w:type="dxa"/>
            <w:shd w:val="clear" w:color="auto" w:fill="FBE4D5" w:themeFill="accent2" w:themeFillTint="33"/>
          </w:tcPr>
          <w:p w:rsidR="00860849" w:rsidRPr="00C1013C" w:rsidRDefault="00860849" w:rsidP="00C274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C1013C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25.44</w:t>
            </w:r>
          </w:p>
        </w:tc>
        <w:tc>
          <w:tcPr>
            <w:tcW w:w="1021" w:type="dxa"/>
            <w:shd w:val="clear" w:color="auto" w:fill="FBE4D5" w:themeFill="accent2" w:themeFillTint="33"/>
          </w:tcPr>
          <w:p w:rsidR="00860849" w:rsidRPr="00C1013C" w:rsidRDefault="00860849" w:rsidP="00C274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  <w:shd w:val="clear" w:color="auto" w:fill="FBE4D5" w:themeFill="accent2" w:themeFillTint="33"/>
          </w:tcPr>
          <w:p w:rsidR="00860849" w:rsidRPr="00C1013C" w:rsidRDefault="00860849" w:rsidP="00C274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</w:p>
        </w:tc>
        <w:tc>
          <w:tcPr>
            <w:tcW w:w="1115" w:type="dxa"/>
            <w:shd w:val="clear" w:color="auto" w:fill="FBE4D5" w:themeFill="accent2" w:themeFillTint="33"/>
          </w:tcPr>
          <w:p w:rsidR="00860849" w:rsidRPr="00C1013C" w:rsidRDefault="00860849" w:rsidP="00C274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C1013C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Item #000113775</w:t>
            </w:r>
          </w:p>
        </w:tc>
      </w:tr>
      <w:tr w:rsidR="0059083A" w:rsidTr="003D7C3E">
        <w:tc>
          <w:tcPr>
            <w:tcW w:w="1185" w:type="dxa"/>
          </w:tcPr>
          <w:p w:rsidR="00860849" w:rsidRPr="00833875" w:rsidRDefault="00860849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MDF</w:t>
            </w:r>
          </w:p>
        </w:tc>
        <w:tc>
          <w:tcPr>
            <w:tcW w:w="1240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203  mm</w:t>
            </w:r>
          </w:p>
        </w:tc>
        <w:tc>
          <w:tcPr>
            <w:tcW w:w="1638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76 mm</w:t>
            </w:r>
          </w:p>
        </w:tc>
        <w:tc>
          <w:tcPr>
            <w:tcW w:w="1041" w:type="dxa"/>
          </w:tcPr>
          <w:p w:rsidR="00860849" w:rsidRDefault="003F10F9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0.015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2</m:t>
                  </m:r>
                </m:sup>
              </m:sSup>
            </m:oMath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-</w:t>
            </w:r>
          </w:p>
        </w:tc>
        <w:tc>
          <w:tcPr>
            <w:tcW w:w="1350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25 mm</w:t>
            </w:r>
          </w:p>
        </w:tc>
        <w:tc>
          <w:tcPr>
            <w:tcW w:w="710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6.29</w:t>
            </w:r>
          </w:p>
        </w:tc>
        <w:tc>
          <w:tcPr>
            <w:tcW w:w="1021" w:type="dxa"/>
          </w:tcPr>
          <w:p w:rsidR="00860849" w:rsidRPr="00D83F18" w:rsidRDefault="00C1013C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Style w:val="nowrap"/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750 kg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/m³ pour le MDF</w:t>
            </w:r>
          </w:p>
        </w:tc>
        <w:tc>
          <w:tcPr>
            <w:tcW w:w="1121" w:type="dxa"/>
          </w:tcPr>
          <w:p w:rsidR="00860849" w:rsidRPr="00D83F18" w:rsidRDefault="00860849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115" w:type="dxa"/>
          </w:tcPr>
          <w:p w:rsidR="00860849" w:rsidRPr="00833875" w:rsidRDefault="00860849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83F1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Item #000134784</w:t>
            </w:r>
          </w:p>
        </w:tc>
      </w:tr>
      <w:tr w:rsidR="0059083A" w:rsidTr="003D7C3E">
        <w:tc>
          <w:tcPr>
            <w:tcW w:w="1185" w:type="dxa"/>
          </w:tcPr>
          <w:p w:rsidR="00860849" w:rsidRPr="00E6436C" w:rsidRDefault="00860849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MDF</w:t>
            </w:r>
          </w:p>
        </w:tc>
        <w:tc>
          <w:tcPr>
            <w:tcW w:w="1240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203 mm</w:t>
            </w:r>
          </w:p>
        </w:tc>
        <w:tc>
          <w:tcPr>
            <w:tcW w:w="1638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203 mm</w:t>
            </w:r>
          </w:p>
        </w:tc>
        <w:tc>
          <w:tcPr>
            <w:tcW w:w="1041" w:type="dxa"/>
          </w:tcPr>
          <w:p w:rsidR="00860849" w:rsidRDefault="003F10F9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0.041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2</m:t>
                  </m:r>
                </m:sup>
              </m:sSup>
            </m:oMath>
          </w:p>
        </w:tc>
        <w:tc>
          <w:tcPr>
            <w:tcW w:w="1350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25.4 mm</w:t>
            </w:r>
          </w:p>
        </w:tc>
        <w:tc>
          <w:tcPr>
            <w:tcW w:w="710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17.69</w:t>
            </w:r>
          </w:p>
        </w:tc>
        <w:tc>
          <w:tcPr>
            <w:tcW w:w="1021" w:type="dxa"/>
          </w:tcPr>
          <w:p w:rsidR="00860849" w:rsidRPr="002F0510" w:rsidRDefault="00C1013C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Style w:val="nowrap"/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750 kg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/m³ pour le MDF</w:t>
            </w:r>
          </w:p>
        </w:tc>
        <w:tc>
          <w:tcPr>
            <w:tcW w:w="1121" w:type="dxa"/>
          </w:tcPr>
          <w:p w:rsidR="00860849" w:rsidRPr="002F0510" w:rsidRDefault="00860849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115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 w:rsidRPr="002F051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Item #000134788</w:t>
            </w:r>
          </w:p>
        </w:tc>
      </w:tr>
      <w:tr w:rsidR="0059083A" w:rsidTr="003D7C3E">
        <w:tc>
          <w:tcPr>
            <w:tcW w:w="1185" w:type="dxa"/>
          </w:tcPr>
          <w:p w:rsidR="00860849" w:rsidRPr="00E6436C" w:rsidRDefault="00C1013C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1013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Peuplier</w:t>
            </w:r>
          </w:p>
        </w:tc>
        <w:tc>
          <w:tcPr>
            <w:tcW w:w="1240" w:type="dxa"/>
          </w:tcPr>
          <w:p w:rsidR="00860849" w:rsidRDefault="00C1013C" w:rsidP="00C101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120cm </w:t>
            </w:r>
          </w:p>
        </w:tc>
        <w:tc>
          <w:tcPr>
            <w:tcW w:w="1638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041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350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710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021" w:type="dxa"/>
          </w:tcPr>
          <w:p w:rsidR="00860849" w:rsidRDefault="00E90851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9085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450 kg/m³ pour un 100% Peuplier</w:t>
            </w:r>
          </w:p>
          <w:p w:rsidR="00E90851" w:rsidRDefault="00E90851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:rsidR="00E90851" w:rsidRDefault="00E90851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 w:rsidRPr="00E9085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600 kg/m³ pour un 100% Pin Maritime</w:t>
            </w:r>
          </w:p>
        </w:tc>
        <w:tc>
          <w:tcPr>
            <w:tcW w:w="1121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115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</w:tr>
      <w:tr w:rsidR="003D7C3E" w:rsidTr="003D7C3E">
        <w:tc>
          <w:tcPr>
            <w:tcW w:w="1185" w:type="dxa"/>
            <w:shd w:val="clear" w:color="auto" w:fill="DBDBDB" w:themeFill="accent3" w:themeFillTint="66"/>
          </w:tcPr>
          <w:p w:rsidR="00860849" w:rsidRPr="00C274F6" w:rsidRDefault="00860849" w:rsidP="00C274F6">
            <w:pPr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  <w:lang w:val="fr-FR"/>
              </w:rPr>
            </w:pPr>
            <w:r w:rsidRPr="00C274F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Mousse</w:t>
            </w:r>
          </w:p>
        </w:tc>
        <w:tc>
          <w:tcPr>
            <w:tcW w:w="1240" w:type="dxa"/>
            <w:shd w:val="clear" w:color="auto" w:fill="DBDBDB" w:themeFill="accent3" w:themeFillTint="66"/>
          </w:tcPr>
          <w:p w:rsidR="00860849" w:rsidRPr="00C274F6" w:rsidRDefault="00860849" w:rsidP="00C274F6">
            <w:pPr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  <w:lang w:val="fr-FR"/>
              </w:rPr>
            </w:pPr>
            <w:r w:rsidRPr="00C274F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Superficie</w:t>
            </w:r>
          </w:p>
        </w:tc>
        <w:tc>
          <w:tcPr>
            <w:tcW w:w="1638" w:type="dxa"/>
            <w:shd w:val="clear" w:color="auto" w:fill="DBDBDB" w:themeFill="accent3" w:themeFillTint="66"/>
          </w:tcPr>
          <w:p w:rsidR="00860849" w:rsidRPr="00C274F6" w:rsidRDefault="00860849" w:rsidP="00C274F6">
            <w:pPr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  <w:lang w:val="fr-FR"/>
              </w:rPr>
            </w:pPr>
            <w:r w:rsidRPr="00C274F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Composante</w:t>
            </w:r>
          </w:p>
        </w:tc>
        <w:tc>
          <w:tcPr>
            <w:tcW w:w="1041" w:type="dxa"/>
            <w:shd w:val="clear" w:color="auto" w:fill="DBDBDB" w:themeFill="accent3" w:themeFillTint="66"/>
          </w:tcPr>
          <w:p w:rsidR="00860849" w:rsidRPr="00C274F6" w:rsidRDefault="00860849" w:rsidP="00C274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</w:p>
        </w:tc>
        <w:tc>
          <w:tcPr>
            <w:tcW w:w="1350" w:type="dxa"/>
            <w:shd w:val="clear" w:color="auto" w:fill="DBDBDB" w:themeFill="accent3" w:themeFillTint="66"/>
          </w:tcPr>
          <w:p w:rsidR="00860849" w:rsidRPr="00C274F6" w:rsidRDefault="00860849" w:rsidP="00C274F6">
            <w:pPr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  <w:lang w:val="fr-FR"/>
              </w:rPr>
            </w:pPr>
            <w:r w:rsidRPr="00C274F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Prix</w:t>
            </w:r>
          </w:p>
        </w:tc>
        <w:tc>
          <w:tcPr>
            <w:tcW w:w="710" w:type="dxa"/>
            <w:shd w:val="clear" w:color="auto" w:fill="DBDBDB" w:themeFill="accent3" w:themeFillTint="66"/>
          </w:tcPr>
          <w:p w:rsidR="00860849" w:rsidRPr="00C274F6" w:rsidRDefault="00860849" w:rsidP="00C274F6">
            <w:pPr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  <w:lang w:val="fr-FR"/>
              </w:rPr>
            </w:pPr>
          </w:p>
        </w:tc>
        <w:tc>
          <w:tcPr>
            <w:tcW w:w="1021" w:type="dxa"/>
            <w:shd w:val="clear" w:color="auto" w:fill="DBDBDB" w:themeFill="accent3" w:themeFillTint="66"/>
          </w:tcPr>
          <w:p w:rsidR="00860849" w:rsidRPr="00C274F6" w:rsidRDefault="00860849" w:rsidP="00C274F6">
            <w:pPr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  <w:shd w:val="clear" w:color="auto" w:fill="DBDBDB" w:themeFill="accent3" w:themeFillTint="66"/>
          </w:tcPr>
          <w:p w:rsidR="00860849" w:rsidRPr="00C274F6" w:rsidRDefault="00860849" w:rsidP="00C274F6">
            <w:pPr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  <w:lang w:val="fr-FR"/>
              </w:rPr>
            </w:pPr>
          </w:p>
        </w:tc>
        <w:tc>
          <w:tcPr>
            <w:tcW w:w="1115" w:type="dxa"/>
            <w:shd w:val="clear" w:color="auto" w:fill="DBDBDB" w:themeFill="accent3" w:themeFillTint="66"/>
          </w:tcPr>
          <w:p w:rsidR="00860849" w:rsidRPr="00C274F6" w:rsidRDefault="00EF54CA" w:rsidP="00C274F6">
            <w:pPr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  <w:lang w:val="fr-FR"/>
              </w:rPr>
            </w:pPr>
            <w:r w:rsidRPr="00C274F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No Item</w:t>
            </w:r>
          </w:p>
        </w:tc>
      </w:tr>
      <w:tr w:rsidR="003D7C3E" w:rsidTr="003D7C3E">
        <w:tc>
          <w:tcPr>
            <w:tcW w:w="1185" w:type="dxa"/>
            <w:shd w:val="clear" w:color="auto" w:fill="FFFF00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AF2B2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lastRenderedPageBreak/>
              <w:t>Isolant de construction en fibre de verre R12</w:t>
            </w:r>
          </w:p>
        </w:tc>
        <w:tc>
          <w:tcPr>
            <w:tcW w:w="1240" w:type="dxa"/>
            <w:shd w:val="clear" w:color="auto" w:fill="FFFF00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6.31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2</m:t>
                  </m:r>
                </m:sup>
              </m:sSup>
            </m:oMath>
          </w:p>
        </w:tc>
        <w:tc>
          <w:tcPr>
            <w:tcW w:w="1638" w:type="dxa"/>
            <w:shd w:val="clear" w:color="auto" w:fill="FFFF00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Fibre de verre</w:t>
            </w:r>
          </w:p>
        </w:tc>
        <w:tc>
          <w:tcPr>
            <w:tcW w:w="1041" w:type="dxa"/>
            <w:shd w:val="clear" w:color="auto" w:fill="FFFF00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350" w:type="dxa"/>
            <w:shd w:val="clear" w:color="auto" w:fill="FFFF00"/>
          </w:tcPr>
          <w:p w:rsidR="00860849" w:rsidRDefault="00EF54C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22.20</w:t>
            </w:r>
          </w:p>
        </w:tc>
        <w:tc>
          <w:tcPr>
            <w:tcW w:w="710" w:type="dxa"/>
            <w:shd w:val="clear" w:color="auto" w:fill="FFFF00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021" w:type="dxa"/>
            <w:shd w:val="clear" w:color="auto" w:fill="FFFF00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  <w:shd w:val="clear" w:color="auto" w:fill="FFFF00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115" w:type="dxa"/>
            <w:shd w:val="clear" w:color="auto" w:fill="FFFF00"/>
          </w:tcPr>
          <w:p w:rsidR="00860849" w:rsidRDefault="00EF54C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 w:rsidRPr="00AF2B2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Item #000132616</w:t>
            </w:r>
          </w:p>
        </w:tc>
      </w:tr>
      <w:tr w:rsidR="0059083A" w:rsidTr="003D7C3E">
        <w:tc>
          <w:tcPr>
            <w:tcW w:w="1185" w:type="dxa"/>
          </w:tcPr>
          <w:p w:rsidR="00860849" w:rsidRDefault="00EF54CA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</w:t>
            </w:r>
            <w:r w:rsidRPr="00EF54C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ibre de verre R20</w:t>
            </w:r>
          </w:p>
        </w:tc>
        <w:tc>
          <w:tcPr>
            <w:tcW w:w="1240" w:type="dxa"/>
          </w:tcPr>
          <w:p w:rsidR="00860849" w:rsidRDefault="004F09EF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5.05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2</m:t>
                  </m:r>
                </m:sup>
              </m:sSup>
            </m:oMath>
          </w:p>
        </w:tc>
        <w:tc>
          <w:tcPr>
            <w:tcW w:w="1638" w:type="dxa"/>
          </w:tcPr>
          <w:p w:rsidR="00860849" w:rsidRDefault="00EF54C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Fibre de verre</w:t>
            </w:r>
          </w:p>
        </w:tc>
        <w:tc>
          <w:tcPr>
            <w:tcW w:w="1041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350" w:type="dxa"/>
          </w:tcPr>
          <w:p w:rsidR="00860849" w:rsidRDefault="00EF54C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29.36</w:t>
            </w:r>
          </w:p>
        </w:tc>
        <w:tc>
          <w:tcPr>
            <w:tcW w:w="710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021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115" w:type="dxa"/>
          </w:tcPr>
          <w:p w:rsidR="00860849" w:rsidRDefault="00EF54C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 w:rsidRPr="00EF54C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Item #000132615</w:t>
            </w:r>
          </w:p>
        </w:tc>
      </w:tr>
      <w:tr w:rsidR="0059083A" w:rsidTr="003D7C3E">
        <w:tc>
          <w:tcPr>
            <w:tcW w:w="1185" w:type="dxa"/>
          </w:tcPr>
          <w:p w:rsidR="00104C08" w:rsidRDefault="00173B85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</w:t>
            </w:r>
            <w:r w:rsidR="004F09EF" w:rsidRPr="00AF2B2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ibre de verre R12</w:t>
            </w:r>
          </w:p>
        </w:tc>
        <w:tc>
          <w:tcPr>
            <w:tcW w:w="1240" w:type="dxa"/>
          </w:tcPr>
          <w:p w:rsidR="00104C08" w:rsidRPr="00EF54CA" w:rsidRDefault="004F09EF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9.68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2</m:t>
                  </m:r>
                </m:sup>
              </m:sSup>
            </m:oMath>
          </w:p>
        </w:tc>
        <w:tc>
          <w:tcPr>
            <w:tcW w:w="1638" w:type="dxa"/>
          </w:tcPr>
          <w:p w:rsidR="00104C08" w:rsidRDefault="004F09EF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Fibre de verre</w:t>
            </w:r>
          </w:p>
        </w:tc>
        <w:tc>
          <w:tcPr>
            <w:tcW w:w="1041" w:type="dxa"/>
          </w:tcPr>
          <w:p w:rsidR="00104C08" w:rsidRDefault="00104C08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350" w:type="dxa"/>
          </w:tcPr>
          <w:p w:rsidR="00104C08" w:rsidRDefault="00FC2D45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34.05</w:t>
            </w:r>
          </w:p>
        </w:tc>
        <w:tc>
          <w:tcPr>
            <w:tcW w:w="710" w:type="dxa"/>
          </w:tcPr>
          <w:p w:rsidR="00104C08" w:rsidRDefault="00104C08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021" w:type="dxa"/>
          </w:tcPr>
          <w:p w:rsidR="00104C08" w:rsidRDefault="00104C08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</w:tcPr>
          <w:p w:rsidR="00104C08" w:rsidRDefault="00104C08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115" w:type="dxa"/>
          </w:tcPr>
          <w:p w:rsidR="00104C08" w:rsidRPr="00EF54CA" w:rsidRDefault="00F30836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3083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Item #000132619</w:t>
            </w:r>
          </w:p>
        </w:tc>
      </w:tr>
      <w:tr w:rsidR="0059083A" w:rsidTr="003D7C3E">
        <w:tc>
          <w:tcPr>
            <w:tcW w:w="1185" w:type="dxa"/>
            <w:shd w:val="clear" w:color="auto" w:fill="FFFF00"/>
          </w:tcPr>
          <w:p w:rsidR="00104C08" w:rsidRDefault="00173B85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</w:t>
            </w:r>
            <w:r w:rsidRPr="00AF2B2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ibre de verre R12</w:t>
            </w:r>
          </w:p>
        </w:tc>
        <w:tc>
          <w:tcPr>
            <w:tcW w:w="1240" w:type="dxa"/>
            <w:shd w:val="clear" w:color="auto" w:fill="FFFF00"/>
          </w:tcPr>
          <w:p w:rsidR="00104C08" w:rsidRPr="00EF54CA" w:rsidRDefault="00173B85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9.91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2</m:t>
                  </m:r>
                </m:sup>
              </m:sSup>
            </m:oMath>
          </w:p>
        </w:tc>
        <w:tc>
          <w:tcPr>
            <w:tcW w:w="1638" w:type="dxa"/>
            <w:shd w:val="clear" w:color="auto" w:fill="FFFF00"/>
          </w:tcPr>
          <w:p w:rsidR="00104C08" w:rsidRDefault="00173B85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Fibre de verre</w:t>
            </w:r>
          </w:p>
        </w:tc>
        <w:tc>
          <w:tcPr>
            <w:tcW w:w="1041" w:type="dxa"/>
            <w:shd w:val="clear" w:color="auto" w:fill="FFFF00"/>
          </w:tcPr>
          <w:p w:rsidR="00104C08" w:rsidRDefault="00104C08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350" w:type="dxa"/>
            <w:shd w:val="clear" w:color="auto" w:fill="FFFF00"/>
          </w:tcPr>
          <w:p w:rsidR="00104C08" w:rsidRDefault="003C1E5B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26.99</w:t>
            </w:r>
          </w:p>
        </w:tc>
        <w:tc>
          <w:tcPr>
            <w:tcW w:w="710" w:type="dxa"/>
            <w:shd w:val="clear" w:color="auto" w:fill="FFFF00"/>
          </w:tcPr>
          <w:p w:rsidR="00104C08" w:rsidRDefault="00104C08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021" w:type="dxa"/>
            <w:shd w:val="clear" w:color="auto" w:fill="FFFF00"/>
          </w:tcPr>
          <w:p w:rsidR="00104C08" w:rsidRDefault="00104C08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  <w:shd w:val="clear" w:color="auto" w:fill="FFFF00"/>
          </w:tcPr>
          <w:p w:rsidR="00104C08" w:rsidRDefault="00104C08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115" w:type="dxa"/>
            <w:shd w:val="clear" w:color="auto" w:fill="FFFF00"/>
          </w:tcPr>
          <w:p w:rsidR="00104C08" w:rsidRPr="00EF54CA" w:rsidRDefault="003C1E5B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C1E5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Item #000132621</w:t>
            </w:r>
          </w:p>
        </w:tc>
      </w:tr>
      <w:tr w:rsidR="0059083A" w:rsidTr="003D7C3E">
        <w:tc>
          <w:tcPr>
            <w:tcW w:w="1185" w:type="dxa"/>
          </w:tcPr>
          <w:p w:rsidR="00860849" w:rsidRDefault="001A6CB1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ibre de verre R35</w:t>
            </w:r>
          </w:p>
        </w:tc>
        <w:tc>
          <w:tcPr>
            <w:tcW w:w="1240" w:type="dxa"/>
          </w:tcPr>
          <w:p w:rsidR="00860849" w:rsidRDefault="001A6CB1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5.20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2</m:t>
                  </m:r>
                </m:sup>
              </m:sSup>
            </m:oMath>
          </w:p>
        </w:tc>
        <w:tc>
          <w:tcPr>
            <w:tcW w:w="1638" w:type="dxa"/>
          </w:tcPr>
          <w:p w:rsidR="00860849" w:rsidRDefault="001A6CB1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Fibre de verre</w:t>
            </w:r>
          </w:p>
        </w:tc>
        <w:tc>
          <w:tcPr>
            <w:tcW w:w="1041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350" w:type="dxa"/>
          </w:tcPr>
          <w:p w:rsidR="00860849" w:rsidRDefault="001A6CB1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35.53</w:t>
            </w:r>
          </w:p>
        </w:tc>
        <w:tc>
          <w:tcPr>
            <w:tcW w:w="710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021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</w:tcPr>
          <w:p w:rsidR="00860849" w:rsidRDefault="00860849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115" w:type="dxa"/>
          </w:tcPr>
          <w:p w:rsidR="00860849" w:rsidRDefault="00A67A6F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 w:rsidRPr="00A67A6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Item #000132358</w:t>
            </w:r>
          </w:p>
        </w:tc>
      </w:tr>
      <w:tr w:rsidR="0059083A" w:rsidTr="003D7C3E">
        <w:tc>
          <w:tcPr>
            <w:tcW w:w="1185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59083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Isolant tout-usage</w:t>
            </w:r>
          </w:p>
        </w:tc>
        <w:tc>
          <w:tcPr>
            <w:tcW w:w="1240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0.49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2</m:t>
                  </m:r>
                </m:sup>
              </m:sSup>
            </m:oMath>
          </w:p>
        </w:tc>
        <w:tc>
          <w:tcPr>
            <w:tcW w:w="1638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Fibre de verre</w:t>
            </w:r>
          </w:p>
        </w:tc>
        <w:tc>
          <w:tcPr>
            <w:tcW w:w="1041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350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10.99</w:t>
            </w:r>
          </w:p>
        </w:tc>
        <w:tc>
          <w:tcPr>
            <w:tcW w:w="710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021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115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 w:rsidRPr="0059083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Item #000108476</w:t>
            </w:r>
          </w:p>
        </w:tc>
      </w:tr>
      <w:tr w:rsidR="003D7C3E" w:rsidTr="003D7C3E">
        <w:tc>
          <w:tcPr>
            <w:tcW w:w="1185" w:type="dxa"/>
            <w:shd w:val="clear" w:color="auto" w:fill="DBDBDB" w:themeFill="accent3" w:themeFillTint="66"/>
          </w:tcPr>
          <w:p w:rsidR="0059083A" w:rsidRPr="00C274F6" w:rsidRDefault="0059083A" w:rsidP="00C274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C274F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Mastique | joint</w:t>
            </w:r>
          </w:p>
        </w:tc>
        <w:tc>
          <w:tcPr>
            <w:tcW w:w="1240" w:type="dxa"/>
            <w:shd w:val="clear" w:color="auto" w:fill="DBDBDB" w:themeFill="accent3" w:themeFillTint="66"/>
          </w:tcPr>
          <w:p w:rsidR="0059083A" w:rsidRPr="00C274F6" w:rsidRDefault="00C274F6" w:rsidP="00C274F6">
            <w:pPr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Qtité</w:t>
            </w:r>
            <w:proofErr w:type="spellEnd"/>
          </w:p>
        </w:tc>
        <w:tc>
          <w:tcPr>
            <w:tcW w:w="1638" w:type="dxa"/>
            <w:shd w:val="clear" w:color="auto" w:fill="DBDBDB" w:themeFill="accent3" w:themeFillTint="66"/>
          </w:tcPr>
          <w:p w:rsidR="0059083A" w:rsidRPr="00C274F6" w:rsidRDefault="00C274F6" w:rsidP="00C274F6">
            <w:pPr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Type</w:t>
            </w:r>
          </w:p>
        </w:tc>
        <w:tc>
          <w:tcPr>
            <w:tcW w:w="1041" w:type="dxa"/>
            <w:shd w:val="clear" w:color="auto" w:fill="DBDBDB" w:themeFill="accent3" w:themeFillTint="66"/>
          </w:tcPr>
          <w:p w:rsidR="0059083A" w:rsidRPr="00C274F6" w:rsidRDefault="0059083A" w:rsidP="00C274F6">
            <w:pPr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  <w:lang w:val="fr-FR"/>
              </w:rPr>
            </w:pPr>
          </w:p>
        </w:tc>
        <w:tc>
          <w:tcPr>
            <w:tcW w:w="1350" w:type="dxa"/>
            <w:shd w:val="clear" w:color="auto" w:fill="DBDBDB" w:themeFill="accent3" w:themeFillTint="66"/>
          </w:tcPr>
          <w:p w:rsidR="0059083A" w:rsidRPr="00C274F6" w:rsidRDefault="00C274F6" w:rsidP="00C274F6">
            <w:pPr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Prix</w:t>
            </w:r>
          </w:p>
        </w:tc>
        <w:tc>
          <w:tcPr>
            <w:tcW w:w="710" w:type="dxa"/>
            <w:shd w:val="clear" w:color="auto" w:fill="DBDBDB" w:themeFill="accent3" w:themeFillTint="66"/>
          </w:tcPr>
          <w:p w:rsidR="0059083A" w:rsidRPr="00C274F6" w:rsidRDefault="0059083A" w:rsidP="00C274F6">
            <w:pPr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  <w:lang w:val="fr-FR"/>
              </w:rPr>
            </w:pPr>
          </w:p>
        </w:tc>
        <w:tc>
          <w:tcPr>
            <w:tcW w:w="1021" w:type="dxa"/>
            <w:shd w:val="clear" w:color="auto" w:fill="DBDBDB" w:themeFill="accent3" w:themeFillTint="66"/>
          </w:tcPr>
          <w:p w:rsidR="0059083A" w:rsidRPr="00C274F6" w:rsidRDefault="0059083A" w:rsidP="00C274F6">
            <w:pPr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  <w:shd w:val="clear" w:color="auto" w:fill="DBDBDB" w:themeFill="accent3" w:themeFillTint="66"/>
          </w:tcPr>
          <w:p w:rsidR="0059083A" w:rsidRPr="00C274F6" w:rsidRDefault="0059083A" w:rsidP="00C274F6">
            <w:pPr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  <w:lang w:val="fr-FR"/>
              </w:rPr>
            </w:pPr>
          </w:p>
        </w:tc>
        <w:tc>
          <w:tcPr>
            <w:tcW w:w="1115" w:type="dxa"/>
            <w:shd w:val="clear" w:color="auto" w:fill="DBDBDB" w:themeFill="accent3" w:themeFillTint="66"/>
          </w:tcPr>
          <w:p w:rsidR="0059083A" w:rsidRPr="00C274F6" w:rsidRDefault="00C274F6" w:rsidP="00C274F6">
            <w:pPr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Item</w:t>
            </w:r>
          </w:p>
        </w:tc>
      </w:tr>
      <w:tr w:rsidR="003D7C3E" w:rsidTr="003D7C3E">
        <w:tc>
          <w:tcPr>
            <w:tcW w:w="1185" w:type="dxa"/>
            <w:shd w:val="clear" w:color="auto" w:fill="FFFF00"/>
          </w:tcPr>
          <w:p w:rsidR="0059083A" w:rsidRDefault="00CA015C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A015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Mastic sans sable</w:t>
            </w:r>
          </w:p>
        </w:tc>
        <w:tc>
          <w:tcPr>
            <w:tcW w:w="1240" w:type="dxa"/>
            <w:shd w:val="clear" w:color="auto" w:fill="FFFF00"/>
          </w:tcPr>
          <w:p w:rsidR="0059083A" w:rsidRDefault="00CA015C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311 ml</w:t>
            </w:r>
          </w:p>
        </w:tc>
        <w:tc>
          <w:tcPr>
            <w:tcW w:w="1638" w:type="dxa"/>
            <w:shd w:val="clear" w:color="auto" w:fill="FFFF00"/>
          </w:tcPr>
          <w:p w:rsidR="0059083A" w:rsidRDefault="00C274F6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Mastic</w:t>
            </w:r>
          </w:p>
        </w:tc>
        <w:tc>
          <w:tcPr>
            <w:tcW w:w="1041" w:type="dxa"/>
            <w:shd w:val="clear" w:color="auto" w:fill="FFFF00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350" w:type="dxa"/>
            <w:shd w:val="clear" w:color="auto" w:fill="FFFF00"/>
          </w:tcPr>
          <w:p w:rsidR="0059083A" w:rsidRDefault="00CA015C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6</w:t>
            </w:r>
          </w:p>
        </w:tc>
        <w:tc>
          <w:tcPr>
            <w:tcW w:w="710" w:type="dxa"/>
            <w:shd w:val="clear" w:color="auto" w:fill="FFFF00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021" w:type="dxa"/>
            <w:shd w:val="clear" w:color="auto" w:fill="FFFF00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  <w:shd w:val="clear" w:color="auto" w:fill="FFFF00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115" w:type="dxa"/>
            <w:shd w:val="clear" w:color="auto" w:fill="FFFF00"/>
          </w:tcPr>
          <w:p w:rsidR="0059083A" w:rsidRDefault="00CA015C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 w:rsidRPr="00CA015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Item #000154379</w:t>
            </w:r>
          </w:p>
        </w:tc>
      </w:tr>
      <w:tr w:rsidR="0059083A" w:rsidTr="003D7C3E">
        <w:tc>
          <w:tcPr>
            <w:tcW w:w="1185" w:type="dxa"/>
          </w:tcPr>
          <w:p w:rsidR="0059083A" w:rsidRDefault="00CA015C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A015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Mastic-apprêt gris</w:t>
            </w:r>
          </w:p>
        </w:tc>
        <w:tc>
          <w:tcPr>
            <w:tcW w:w="1240" w:type="dxa"/>
          </w:tcPr>
          <w:p w:rsidR="0059083A" w:rsidRDefault="00CA015C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340 g</w:t>
            </w:r>
          </w:p>
        </w:tc>
        <w:tc>
          <w:tcPr>
            <w:tcW w:w="1638" w:type="dxa"/>
          </w:tcPr>
          <w:p w:rsidR="0059083A" w:rsidRDefault="00C274F6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Mastic</w:t>
            </w:r>
          </w:p>
        </w:tc>
        <w:tc>
          <w:tcPr>
            <w:tcW w:w="1041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350" w:type="dxa"/>
          </w:tcPr>
          <w:p w:rsidR="0059083A" w:rsidRDefault="00CA015C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10.99</w:t>
            </w:r>
          </w:p>
        </w:tc>
        <w:tc>
          <w:tcPr>
            <w:tcW w:w="710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021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115" w:type="dxa"/>
          </w:tcPr>
          <w:p w:rsidR="0059083A" w:rsidRDefault="00CA015C" w:rsidP="002A52E8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 w:rsidRPr="00CA015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Item #</w:t>
            </w:r>
            <w:r w:rsidR="002A52E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    </w:t>
            </w:r>
          </w:p>
        </w:tc>
      </w:tr>
      <w:tr w:rsidR="0059083A" w:rsidTr="003D7C3E">
        <w:tc>
          <w:tcPr>
            <w:tcW w:w="1185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240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638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041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350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710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021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115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</w:tr>
      <w:tr w:rsidR="0059083A" w:rsidTr="003D7C3E">
        <w:tc>
          <w:tcPr>
            <w:tcW w:w="1185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240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638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041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350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710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021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115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</w:tr>
      <w:tr w:rsidR="003D7C3E" w:rsidTr="003D7C3E">
        <w:tc>
          <w:tcPr>
            <w:tcW w:w="1185" w:type="dxa"/>
            <w:shd w:val="clear" w:color="auto" w:fill="DBDBDB" w:themeFill="accent3" w:themeFillTint="66"/>
          </w:tcPr>
          <w:p w:rsidR="0059083A" w:rsidRPr="00C274F6" w:rsidRDefault="0059083A" w:rsidP="00C274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C274F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Vis</w:t>
            </w:r>
          </w:p>
        </w:tc>
        <w:tc>
          <w:tcPr>
            <w:tcW w:w="1240" w:type="dxa"/>
            <w:shd w:val="clear" w:color="auto" w:fill="DBDBDB" w:themeFill="accent3" w:themeFillTint="66"/>
          </w:tcPr>
          <w:p w:rsidR="0059083A" w:rsidRPr="00C274F6" w:rsidRDefault="00C274F6" w:rsidP="00C274F6">
            <w:pPr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  <w:lang w:val="fr-FR"/>
              </w:rPr>
            </w:pPr>
            <w:r w:rsidRPr="00C274F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Format</w:t>
            </w:r>
          </w:p>
        </w:tc>
        <w:tc>
          <w:tcPr>
            <w:tcW w:w="1638" w:type="dxa"/>
            <w:shd w:val="clear" w:color="auto" w:fill="DBDBDB" w:themeFill="accent3" w:themeFillTint="66"/>
          </w:tcPr>
          <w:p w:rsidR="0059083A" w:rsidRPr="00C274F6" w:rsidRDefault="00C274F6" w:rsidP="00C274F6">
            <w:pPr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  <w:lang w:val="fr-FR"/>
              </w:rPr>
            </w:pPr>
            <w:r w:rsidRPr="00C274F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Type</w:t>
            </w:r>
          </w:p>
        </w:tc>
        <w:tc>
          <w:tcPr>
            <w:tcW w:w="1041" w:type="dxa"/>
            <w:shd w:val="clear" w:color="auto" w:fill="DBDBDB" w:themeFill="accent3" w:themeFillTint="66"/>
          </w:tcPr>
          <w:p w:rsidR="0059083A" w:rsidRPr="00C274F6" w:rsidRDefault="0059083A" w:rsidP="00C274F6">
            <w:pPr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  <w:lang w:val="fr-FR"/>
              </w:rPr>
            </w:pPr>
          </w:p>
        </w:tc>
        <w:tc>
          <w:tcPr>
            <w:tcW w:w="1350" w:type="dxa"/>
            <w:shd w:val="clear" w:color="auto" w:fill="DBDBDB" w:themeFill="accent3" w:themeFillTint="66"/>
          </w:tcPr>
          <w:p w:rsidR="0059083A" w:rsidRPr="00C274F6" w:rsidRDefault="003D7C3E" w:rsidP="00C274F6">
            <w:pPr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Prix</w:t>
            </w:r>
          </w:p>
        </w:tc>
        <w:tc>
          <w:tcPr>
            <w:tcW w:w="710" w:type="dxa"/>
            <w:shd w:val="clear" w:color="auto" w:fill="DBDBDB" w:themeFill="accent3" w:themeFillTint="66"/>
          </w:tcPr>
          <w:p w:rsidR="0059083A" w:rsidRPr="00C274F6" w:rsidRDefault="0059083A" w:rsidP="00C274F6">
            <w:pPr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  <w:lang w:val="fr-FR"/>
              </w:rPr>
            </w:pPr>
          </w:p>
        </w:tc>
        <w:tc>
          <w:tcPr>
            <w:tcW w:w="1021" w:type="dxa"/>
            <w:shd w:val="clear" w:color="auto" w:fill="DBDBDB" w:themeFill="accent3" w:themeFillTint="66"/>
          </w:tcPr>
          <w:p w:rsidR="0059083A" w:rsidRPr="003D7C3E" w:rsidRDefault="003D7C3E" w:rsidP="00C274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Qtit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val="fr-FR"/>
              </w:rPr>
              <w:t>é</w:t>
            </w:r>
            <w:proofErr w:type="spellEnd"/>
          </w:p>
        </w:tc>
        <w:tc>
          <w:tcPr>
            <w:tcW w:w="1121" w:type="dxa"/>
            <w:shd w:val="clear" w:color="auto" w:fill="DBDBDB" w:themeFill="accent3" w:themeFillTint="66"/>
          </w:tcPr>
          <w:p w:rsidR="0059083A" w:rsidRPr="00C274F6" w:rsidRDefault="0059083A" w:rsidP="00C274F6">
            <w:pPr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  <w:lang w:val="fr-FR"/>
              </w:rPr>
            </w:pPr>
          </w:p>
        </w:tc>
        <w:tc>
          <w:tcPr>
            <w:tcW w:w="1115" w:type="dxa"/>
            <w:shd w:val="clear" w:color="auto" w:fill="DBDBDB" w:themeFill="accent3" w:themeFillTint="66"/>
          </w:tcPr>
          <w:p w:rsidR="0059083A" w:rsidRPr="00C274F6" w:rsidRDefault="00C274F6" w:rsidP="00C274F6">
            <w:pPr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  <w:lang w:val="fr-FR"/>
              </w:rPr>
            </w:pPr>
            <w:r w:rsidRPr="00C274F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Item</w:t>
            </w:r>
          </w:p>
        </w:tc>
      </w:tr>
      <w:tr w:rsidR="003D7C3E" w:rsidTr="003D7C3E">
        <w:tc>
          <w:tcPr>
            <w:tcW w:w="1185" w:type="dxa"/>
            <w:shd w:val="clear" w:color="auto" w:fill="FFFF00"/>
          </w:tcPr>
          <w:p w:rsidR="0059083A" w:rsidRDefault="00E3445B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3445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VIS À BOIS</w:t>
            </w:r>
          </w:p>
        </w:tc>
        <w:tc>
          <w:tcPr>
            <w:tcW w:w="1240" w:type="dxa"/>
            <w:shd w:val="clear" w:color="auto" w:fill="FFFF00"/>
          </w:tcPr>
          <w:p w:rsidR="0059083A" w:rsidRDefault="00E3445B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 w:rsidRPr="00E3445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Format #8x1"</w:t>
            </w:r>
          </w:p>
        </w:tc>
        <w:tc>
          <w:tcPr>
            <w:tcW w:w="1638" w:type="dxa"/>
            <w:shd w:val="clear" w:color="auto" w:fill="FFFF00"/>
          </w:tcPr>
          <w:p w:rsidR="0059083A" w:rsidRDefault="00E3445B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Vis </w:t>
            </w:r>
            <w:r w:rsidR="00C274F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à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bois</w:t>
            </w:r>
          </w:p>
        </w:tc>
        <w:tc>
          <w:tcPr>
            <w:tcW w:w="1041" w:type="dxa"/>
            <w:shd w:val="clear" w:color="auto" w:fill="FFFF00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350" w:type="dxa"/>
            <w:shd w:val="clear" w:color="auto" w:fill="FFFF00"/>
          </w:tcPr>
          <w:p w:rsidR="0059083A" w:rsidRDefault="00E3445B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2.59</w:t>
            </w:r>
            <w:r w:rsidR="003D7C3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/boite</w:t>
            </w:r>
          </w:p>
        </w:tc>
        <w:tc>
          <w:tcPr>
            <w:tcW w:w="710" w:type="dxa"/>
            <w:shd w:val="clear" w:color="auto" w:fill="FFFF00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021" w:type="dxa"/>
            <w:shd w:val="clear" w:color="auto" w:fill="FFFF00"/>
          </w:tcPr>
          <w:p w:rsidR="0059083A" w:rsidRPr="003D7C3E" w:rsidRDefault="003D7C3E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boite</w:t>
            </w:r>
            <w:proofErr w:type="spellEnd"/>
          </w:p>
        </w:tc>
        <w:tc>
          <w:tcPr>
            <w:tcW w:w="1121" w:type="dxa"/>
            <w:shd w:val="clear" w:color="auto" w:fill="FFFF00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115" w:type="dxa"/>
            <w:shd w:val="clear" w:color="auto" w:fill="FFFF00"/>
          </w:tcPr>
          <w:p w:rsidR="0059083A" w:rsidRDefault="00E3445B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 w:rsidRPr="00E3445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Item #000136366</w:t>
            </w:r>
          </w:p>
        </w:tc>
      </w:tr>
      <w:tr w:rsidR="0059083A" w:rsidTr="003D7C3E">
        <w:tc>
          <w:tcPr>
            <w:tcW w:w="1185" w:type="dxa"/>
          </w:tcPr>
          <w:p w:rsidR="0059083A" w:rsidRDefault="00E3445B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3445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VIS À BOIS</w:t>
            </w:r>
          </w:p>
        </w:tc>
        <w:tc>
          <w:tcPr>
            <w:tcW w:w="1240" w:type="dxa"/>
          </w:tcPr>
          <w:p w:rsidR="0059083A" w:rsidRDefault="00423AB0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 w:rsidRPr="00423AB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Format #8x1 1/2"</w:t>
            </w:r>
          </w:p>
        </w:tc>
        <w:tc>
          <w:tcPr>
            <w:tcW w:w="1638" w:type="dxa"/>
          </w:tcPr>
          <w:p w:rsidR="0059083A" w:rsidRDefault="00E3445B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Vis </w:t>
            </w:r>
            <w:r w:rsidR="00C274F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à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bois</w:t>
            </w:r>
          </w:p>
        </w:tc>
        <w:tc>
          <w:tcPr>
            <w:tcW w:w="1041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350" w:type="dxa"/>
          </w:tcPr>
          <w:p w:rsidR="0059083A" w:rsidRDefault="00423AB0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3.0</w:t>
            </w:r>
            <w:r w:rsidR="00E3445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9</w:t>
            </w:r>
          </w:p>
        </w:tc>
        <w:tc>
          <w:tcPr>
            <w:tcW w:w="710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021" w:type="dxa"/>
          </w:tcPr>
          <w:p w:rsidR="0059083A" w:rsidRDefault="003D7C3E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boite</w:t>
            </w:r>
            <w:proofErr w:type="spellEnd"/>
          </w:p>
        </w:tc>
        <w:tc>
          <w:tcPr>
            <w:tcW w:w="1121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115" w:type="dxa"/>
          </w:tcPr>
          <w:p w:rsidR="0059083A" w:rsidRDefault="00423AB0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 w:rsidRPr="00423AB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Item #000136368</w:t>
            </w:r>
          </w:p>
        </w:tc>
      </w:tr>
      <w:tr w:rsidR="0059083A" w:rsidTr="003D7C3E">
        <w:tc>
          <w:tcPr>
            <w:tcW w:w="1185" w:type="dxa"/>
          </w:tcPr>
          <w:p w:rsidR="0059083A" w:rsidRDefault="0075666C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3445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VIS À BOIS</w:t>
            </w:r>
          </w:p>
        </w:tc>
        <w:tc>
          <w:tcPr>
            <w:tcW w:w="1240" w:type="dxa"/>
          </w:tcPr>
          <w:p w:rsidR="0059083A" w:rsidRDefault="00B46FF1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 w:rsidRPr="00B46FF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Format #8x1 1/4"</w:t>
            </w:r>
          </w:p>
        </w:tc>
        <w:tc>
          <w:tcPr>
            <w:tcW w:w="1638" w:type="dxa"/>
          </w:tcPr>
          <w:p w:rsidR="0059083A" w:rsidRPr="0075666C" w:rsidRDefault="0075666C" w:rsidP="00C274F6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Vis </w:t>
            </w:r>
            <w:r w:rsidR="00C274F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à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bois</w:t>
            </w:r>
          </w:p>
        </w:tc>
        <w:tc>
          <w:tcPr>
            <w:tcW w:w="1041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350" w:type="dxa"/>
          </w:tcPr>
          <w:p w:rsidR="0059083A" w:rsidRDefault="0075666C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2.79</w:t>
            </w:r>
          </w:p>
        </w:tc>
        <w:tc>
          <w:tcPr>
            <w:tcW w:w="710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021" w:type="dxa"/>
          </w:tcPr>
          <w:p w:rsidR="0059083A" w:rsidRDefault="003D7C3E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boite</w:t>
            </w:r>
            <w:proofErr w:type="spellEnd"/>
          </w:p>
        </w:tc>
        <w:tc>
          <w:tcPr>
            <w:tcW w:w="1121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115" w:type="dxa"/>
          </w:tcPr>
          <w:p w:rsidR="0059083A" w:rsidRDefault="0075666C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  <w:r w:rsidRPr="0075666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Item #000136367</w:t>
            </w:r>
          </w:p>
        </w:tc>
      </w:tr>
      <w:tr w:rsidR="0059083A" w:rsidTr="003D7C3E">
        <w:tc>
          <w:tcPr>
            <w:tcW w:w="1185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240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638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041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350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710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021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115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</w:tr>
      <w:tr w:rsidR="0059083A" w:rsidTr="003D7C3E">
        <w:tc>
          <w:tcPr>
            <w:tcW w:w="1185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240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638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041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350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710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021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  <w:tc>
          <w:tcPr>
            <w:tcW w:w="1115" w:type="dxa"/>
          </w:tcPr>
          <w:p w:rsidR="0059083A" w:rsidRDefault="0059083A" w:rsidP="00C274F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val="fr-FR"/>
              </w:rPr>
            </w:pPr>
          </w:p>
        </w:tc>
      </w:tr>
    </w:tbl>
    <w:p w:rsidR="006A58F2" w:rsidRDefault="006A58F2" w:rsidP="0058372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F2B22" w:rsidRDefault="00AF2B22" w:rsidP="0058372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F2B22" w:rsidRDefault="00AF2B22" w:rsidP="0058372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0.25 m2</w:t>
      </w:r>
    </w:p>
    <w:p w:rsidR="00AF2B22" w:rsidRDefault="00AF2B22" w:rsidP="0058372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0.80 m2</w:t>
      </w:r>
    </w:p>
    <w:p w:rsidR="00AF2B22" w:rsidRDefault="00AF2B22" w:rsidP="0058372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1 m2</w:t>
      </w:r>
    </w:p>
    <w:p w:rsidR="00E955AE" w:rsidRDefault="00E955AE" w:rsidP="0058372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955AE" w:rsidRDefault="00E955AE" w:rsidP="0058372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955AE" w:rsidRPr="00450C8E" w:rsidRDefault="00E955AE" w:rsidP="0058372F">
      <w:pPr>
        <w:rPr>
          <w:rFonts w:ascii="Times New Roman" w:hAnsi="Times New Roman" w:cs="Times New Roman" w:hint="eastAsia"/>
          <w:sz w:val="24"/>
          <w:szCs w:val="24"/>
          <w:lang w:val="fr-FR"/>
        </w:rPr>
      </w:pPr>
    </w:p>
    <w:sectPr w:rsidR="00E955AE" w:rsidRPr="00450C8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8056A"/>
    <w:multiLevelType w:val="multilevel"/>
    <w:tmpl w:val="CB5AC48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45D03F1"/>
    <w:multiLevelType w:val="hybridMultilevel"/>
    <w:tmpl w:val="A9FCBE30"/>
    <w:lvl w:ilvl="0" w:tplc="44BE9C0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F26"/>
    <w:rsid w:val="00003CB1"/>
    <w:rsid w:val="000349E2"/>
    <w:rsid w:val="0003528F"/>
    <w:rsid w:val="00046975"/>
    <w:rsid w:val="00065A5E"/>
    <w:rsid w:val="00075E00"/>
    <w:rsid w:val="000A1342"/>
    <w:rsid w:val="000A399A"/>
    <w:rsid w:val="000B5936"/>
    <w:rsid w:val="00104C08"/>
    <w:rsid w:val="00115A9F"/>
    <w:rsid w:val="001217BB"/>
    <w:rsid w:val="00136FD4"/>
    <w:rsid w:val="001600EF"/>
    <w:rsid w:val="00173B85"/>
    <w:rsid w:val="001A1DD8"/>
    <w:rsid w:val="001A6CB1"/>
    <w:rsid w:val="001A76BF"/>
    <w:rsid w:val="001B17CD"/>
    <w:rsid w:val="001B59E3"/>
    <w:rsid w:val="001D0089"/>
    <w:rsid w:val="0020760F"/>
    <w:rsid w:val="00215DE5"/>
    <w:rsid w:val="00236FEF"/>
    <w:rsid w:val="002A52E8"/>
    <w:rsid w:val="002A6330"/>
    <w:rsid w:val="002D7DAC"/>
    <w:rsid w:val="002F0510"/>
    <w:rsid w:val="002F4D27"/>
    <w:rsid w:val="00303E5F"/>
    <w:rsid w:val="00310ED1"/>
    <w:rsid w:val="00327E5B"/>
    <w:rsid w:val="00351F45"/>
    <w:rsid w:val="0038677F"/>
    <w:rsid w:val="003B57D8"/>
    <w:rsid w:val="003C1E5B"/>
    <w:rsid w:val="003D0596"/>
    <w:rsid w:val="003D6F4B"/>
    <w:rsid w:val="003D7C3E"/>
    <w:rsid w:val="003E1F5A"/>
    <w:rsid w:val="003F10F9"/>
    <w:rsid w:val="00402704"/>
    <w:rsid w:val="00403793"/>
    <w:rsid w:val="00415537"/>
    <w:rsid w:val="00423AB0"/>
    <w:rsid w:val="0044705F"/>
    <w:rsid w:val="00450C8E"/>
    <w:rsid w:val="004625A2"/>
    <w:rsid w:val="00473284"/>
    <w:rsid w:val="00473F7F"/>
    <w:rsid w:val="00477051"/>
    <w:rsid w:val="004A2C0F"/>
    <w:rsid w:val="004B15D9"/>
    <w:rsid w:val="004E6FBD"/>
    <w:rsid w:val="004F09EF"/>
    <w:rsid w:val="0054126A"/>
    <w:rsid w:val="00544910"/>
    <w:rsid w:val="00571633"/>
    <w:rsid w:val="0058372F"/>
    <w:rsid w:val="0059083A"/>
    <w:rsid w:val="005B17E9"/>
    <w:rsid w:val="005D0C9F"/>
    <w:rsid w:val="006068F6"/>
    <w:rsid w:val="00611794"/>
    <w:rsid w:val="00645F21"/>
    <w:rsid w:val="00672C67"/>
    <w:rsid w:val="00675AC4"/>
    <w:rsid w:val="006A58F2"/>
    <w:rsid w:val="006A65E7"/>
    <w:rsid w:val="006C075D"/>
    <w:rsid w:val="006C5169"/>
    <w:rsid w:val="006E05C9"/>
    <w:rsid w:val="00710A24"/>
    <w:rsid w:val="0075666C"/>
    <w:rsid w:val="00761D65"/>
    <w:rsid w:val="00796FA9"/>
    <w:rsid w:val="007A46FD"/>
    <w:rsid w:val="007A5033"/>
    <w:rsid w:val="007A5C5B"/>
    <w:rsid w:val="007D7756"/>
    <w:rsid w:val="007E0AF9"/>
    <w:rsid w:val="008057BA"/>
    <w:rsid w:val="00811EF1"/>
    <w:rsid w:val="00833875"/>
    <w:rsid w:val="00834EBF"/>
    <w:rsid w:val="00844228"/>
    <w:rsid w:val="0085035E"/>
    <w:rsid w:val="00860849"/>
    <w:rsid w:val="00877141"/>
    <w:rsid w:val="008A70F1"/>
    <w:rsid w:val="008B7F6C"/>
    <w:rsid w:val="009277B6"/>
    <w:rsid w:val="00980AD9"/>
    <w:rsid w:val="00987183"/>
    <w:rsid w:val="009A27D5"/>
    <w:rsid w:val="009B1C26"/>
    <w:rsid w:val="009C3C70"/>
    <w:rsid w:val="009D7DB6"/>
    <w:rsid w:val="009F5678"/>
    <w:rsid w:val="00A42E57"/>
    <w:rsid w:val="00A57D24"/>
    <w:rsid w:val="00A67A6F"/>
    <w:rsid w:val="00AB46C3"/>
    <w:rsid w:val="00AD0A09"/>
    <w:rsid w:val="00AE19B7"/>
    <w:rsid w:val="00AF2B22"/>
    <w:rsid w:val="00B208AF"/>
    <w:rsid w:val="00B351DE"/>
    <w:rsid w:val="00B36E6B"/>
    <w:rsid w:val="00B46FF1"/>
    <w:rsid w:val="00B70742"/>
    <w:rsid w:val="00B81C9B"/>
    <w:rsid w:val="00BA4DE8"/>
    <w:rsid w:val="00BD0EE1"/>
    <w:rsid w:val="00C1013C"/>
    <w:rsid w:val="00C20BFC"/>
    <w:rsid w:val="00C274F6"/>
    <w:rsid w:val="00C46018"/>
    <w:rsid w:val="00C6121A"/>
    <w:rsid w:val="00C61C13"/>
    <w:rsid w:val="00C96D0E"/>
    <w:rsid w:val="00CA015C"/>
    <w:rsid w:val="00CA4B04"/>
    <w:rsid w:val="00CC3796"/>
    <w:rsid w:val="00CF551E"/>
    <w:rsid w:val="00D00F4D"/>
    <w:rsid w:val="00D45047"/>
    <w:rsid w:val="00D5738A"/>
    <w:rsid w:val="00D77AC2"/>
    <w:rsid w:val="00D77E6A"/>
    <w:rsid w:val="00D81112"/>
    <w:rsid w:val="00D83F18"/>
    <w:rsid w:val="00DA777A"/>
    <w:rsid w:val="00DB126F"/>
    <w:rsid w:val="00DB1EC8"/>
    <w:rsid w:val="00DC2D83"/>
    <w:rsid w:val="00DE1656"/>
    <w:rsid w:val="00DE651D"/>
    <w:rsid w:val="00DF3C93"/>
    <w:rsid w:val="00E04EFD"/>
    <w:rsid w:val="00E13DEE"/>
    <w:rsid w:val="00E27222"/>
    <w:rsid w:val="00E3445B"/>
    <w:rsid w:val="00E61857"/>
    <w:rsid w:val="00E63F26"/>
    <w:rsid w:val="00E6436C"/>
    <w:rsid w:val="00E64433"/>
    <w:rsid w:val="00E769B9"/>
    <w:rsid w:val="00E90851"/>
    <w:rsid w:val="00E955AE"/>
    <w:rsid w:val="00E9693C"/>
    <w:rsid w:val="00EB2E12"/>
    <w:rsid w:val="00EF54CA"/>
    <w:rsid w:val="00F127DD"/>
    <w:rsid w:val="00F14256"/>
    <w:rsid w:val="00F271A2"/>
    <w:rsid w:val="00F30836"/>
    <w:rsid w:val="00F350D8"/>
    <w:rsid w:val="00F36A9E"/>
    <w:rsid w:val="00F8498A"/>
    <w:rsid w:val="00F8772F"/>
    <w:rsid w:val="00F87950"/>
    <w:rsid w:val="00F96D8F"/>
    <w:rsid w:val="00FB5600"/>
    <w:rsid w:val="00FC2D45"/>
    <w:rsid w:val="00FF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4ADE5-BC28-4D95-8B9D-6C07CA8A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D7DB6"/>
    <w:rPr>
      <w:color w:val="808080"/>
    </w:rPr>
  </w:style>
  <w:style w:type="paragraph" w:styleId="Paragraphedeliste">
    <w:name w:val="List Paragraph"/>
    <w:basedOn w:val="Normal"/>
    <w:uiPriority w:val="34"/>
    <w:qFormat/>
    <w:rsid w:val="002D7DAC"/>
    <w:pPr>
      <w:ind w:left="720"/>
      <w:contextualSpacing/>
    </w:pPr>
  </w:style>
  <w:style w:type="character" w:customStyle="1" w:styleId="MTConvertedEquation">
    <w:name w:val="MTConvertedEquation"/>
    <w:basedOn w:val="Policepardfaut"/>
    <w:rsid w:val="006068F6"/>
    <w:rPr>
      <w:rFonts w:ascii="Times New Roman" w:hAnsi="Times New Roman" w:cs="Times New Roman"/>
      <w:lang w:val="fr-FR"/>
    </w:rPr>
  </w:style>
  <w:style w:type="table" w:styleId="Grilledutableau">
    <w:name w:val="Table Grid"/>
    <w:basedOn w:val="TableauNormal"/>
    <w:uiPriority w:val="39"/>
    <w:rsid w:val="00473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wrap">
    <w:name w:val="nowrap"/>
    <w:basedOn w:val="Policepardfaut"/>
    <w:rsid w:val="00C10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8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B7AC0-EB84-470B-B5A0-D125D225E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10618</TotalTime>
  <Pages>13</Pages>
  <Words>1888</Words>
  <Characters>9839</Characters>
  <Application>Microsoft Office Word</Application>
  <DocSecurity>0</DocSecurity>
  <Lines>281</Lines>
  <Paragraphs>108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Yazid</dc:creator>
  <cp:keywords/>
  <dc:description/>
  <cp:lastModifiedBy>Yazid</cp:lastModifiedBy>
  <cp:revision>138</cp:revision>
  <dcterms:created xsi:type="dcterms:W3CDTF">2017-07-28T15:17:00Z</dcterms:created>
  <dcterms:modified xsi:type="dcterms:W3CDTF">2017-08-07T21:57:00Z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