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F1C20C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3401E">
        <w:rPr>
          <w:rFonts w:ascii="Arial" w:hAnsi="Arial" w:cs="Arial"/>
          <w:lang w:val="en"/>
        </w:rPr>
        <w:t>Nupur Mohan Thakre</w:t>
      </w:r>
    </w:p>
    <w:p w14:paraId="677DC39A" w14:textId="045DF60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3401E">
        <w:rPr>
          <w:rFonts w:ascii="Arial" w:hAnsi="Arial" w:cs="Arial"/>
          <w:lang w:val="en"/>
        </w:rPr>
        <w:t>nupurthakre979@gmail.com</w:t>
      </w:r>
    </w:p>
    <w:p w14:paraId="4D7EECF3" w14:textId="19573B82" w:rsidR="00234B39" w:rsidRPr="007B3163"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B3163" w:rsidRPr="007B3163">
        <w:rPr>
          <w:rFonts w:ascii="Arial" w:hAnsi="Arial" w:cs="Arial"/>
        </w:rPr>
        <w:t>Agricultural Science</w:t>
      </w:r>
    </w:p>
    <w:p w14:paraId="19551121" w14:textId="67A6175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B3163" w:rsidRPr="007B3163">
        <w:rPr>
          <w:rFonts w:ascii="Arial" w:hAnsi="Arial" w:cs="Arial"/>
          <w:lang w:val="en"/>
        </w:rPr>
        <w:t>https://www.ncbi.nlm.nih.gov/pmc/articles/PMC9603484/</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39FDACD" w:rsidR="00234B39" w:rsidRDefault="00000000" w:rsidP="00CF2137">
      <w:pPr>
        <w:pStyle w:val="NormalWeb"/>
        <w:spacing w:line="276"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F2137" w:rsidRPr="00CF2137">
        <w:rPr>
          <w:rFonts w:ascii="Arial" w:hAnsi="Arial" w:cs="Arial"/>
        </w:rPr>
        <w:t>"Summarize the key findings of the research paper</w:t>
      </w:r>
      <w:r w:rsidR="00CF2137">
        <w:rPr>
          <w:rFonts w:ascii="Arial" w:hAnsi="Arial" w:cs="Arial"/>
        </w:rPr>
        <w:t xml:space="preserve">”, </w:t>
      </w:r>
      <w:r w:rsidR="00CF2137" w:rsidRPr="00CF2137">
        <w:rPr>
          <w:rFonts w:ascii="Arial" w:hAnsi="Arial" w:cs="Arial"/>
        </w:rPr>
        <w:t>provides a broad overview of the main outcomes, allowing for an initial understanding of the paper’s contributions. This prompt serves as a starting point to capture the essence of the research, which can be refined for more specific details.</w:t>
      </w:r>
    </w:p>
    <w:p w14:paraId="2A52CA37" w14:textId="7F59E8B6" w:rsidR="00234B39" w:rsidRDefault="00000000" w:rsidP="00CF2137">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F2137" w:rsidRPr="00CF2137">
        <w:rPr>
          <w:rFonts w:ascii="Arial" w:hAnsi="Arial" w:cs="Arial"/>
        </w:rPr>
        <w:t xml:space="preserve">The research paper </w:t>
      </w:r>
      <w:proofErr w:type="spellStart"/>
      <w:r w:rsidR="00CF2137" w:rsidRPr="00CF2137">
        <w:rPr>
          <w:rFonts w:ascii="Arial" w:hAnsi="Arial" w:cs="Arial"/>
        </w:rPr>
        <w:t>analyzes</w:t>
      </w:r>
      <w:proofErr w:type="spellEnd"/>
      <w:r w:rsidR="00CF2137" w:rsidRPr="00CF2137">
        <w:rPr>
          <w:rFonts w:ascii="Arial" w:hAnsi="Arial" w:cs="Arial"/>
        </w:rPr>
        <w:t xml:space="preserve"> the efficiency of green agricultural science and technology innovation resource allocation in Anhui Province, China over a ten-year period. The study reveals that the overall efficiency of resource allocation in the province increased during the sample period, albeit with a relatively low scale efficiency level. Furthermore, there were significant differences in scale efficiency across different regions within the province, with specific cities, such as Hefei and </w:t>
      </w:r>
      <w:proofErr w:type="spellStart"/>
      <w:r w:rsidR="00CF2137" w:rsidRPr="00CF2137">
        <w:rPr>
          <w:rFonts w:ascii="Arial" w:hAnsi="Arial" w:cs="Arial"/>
        </w:rPr>
        <w:t>Fuyang</w:t>
      </w:r>
      <w:proofErr w:type="spellEnd"/>
      <w:r w:rsidR="00CF2137" w:rsidRPr="00CF2137">
        <w:rPr>
          <w:rFonts w:ascii="Arial" w:hAnsi="Arial" w:cs="Arial"/>
        </w:rPr>
        <w:t>, demonstrating leading levels of resource allocation efficiency. The findings indicate the importance of optimizing the relationship between the government and the market, improving scale efficiency, and accelerating the construction of platforms and carriers for agricultural science and technology innovation. Moreover, it emphasizes the need for policy interventions to improve the allocation of green agricultural scientific and technological innovation resources for rural revitalization in China. The study underscores the significance of strengthening the green development of agriculture through enhanced scientific and technological innovation, talent training, and the open sharing mechanism.</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240F4E2" w:rsidR="00234B39" w:rsidRDefault="00000000" w:rsidP="007B3163">
      <w:pPr>
        <w:pStyle w:val="NormalWeb"/>
        <w:spacing w:line="276"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7B3163" w:rsidRPr="007B3163">
        <w:rPr>
          <w:rFonts w:ascii="Arial" w:hAnsi="Arial" w:cs="Arial"/>
        </w:rPr>
        <w:t>"Generate a concise summary focusing on the introduction, literature review, methods, results, discussion, and conclusion sections of the research paper." This iteration aims to provide a detailed overview by covering all major sections, offering a comprehensive understanding of the research paper's context, methodology, findings, and implications.</w:t>
      </w:r>
    </w:p>
    <w:p w14:paraId="3E7B3821" w14:textId="20887591" w:rsidR="00234B39" w:rsidRDefault="00000000" w:rsidP="007B3163">
      <w:pPr>
        <w:pStyle w:val="NormalWeb"/>
        <w:spacing w:line="276" w:lineRule="auto"/>
        <w:jc w:val="both"/>
        <w:divId w:val="465317432"/>
        <w:rPr>
          <w:rFonts w:ascii="Arial" w:hAnsi="Arial" w:cs="Arial"/>
          <w:lang w:val="en"/>
        </w:rPr>
      </w:pPr>
      <w:r>
        <w:rPr>
          <w:rStyle w:val="Strong"/>
          <w:rFonts w:ascii="Arial" w:hAnsi="Arial" w:cs="Arial"/>
          <w:lang w:val="en"/>
        </w:rPr>
        <w:lastRenderedPageBreak/>
        <w:t>Generated Summary</w:t>
      </w:r>
      <w:r>
        <w:rPr>
          <w:rFonts w:ascii="Arial" w:hAnsi="Arial" w:cs="Arial"/>
          <w:lang w:val="en"/>
        </w:rPr>
        <w:t xml:space="preserve">: </w:t>
      </w:r>
      <w:r w:rsidR="007B3163" w:rsidRPr="007B3163">
        <w:rPr>
          <w:rFonts w:ascii="Arial" w:hAnsi="Arial" w:cs="Arial"/>
        </w:rPr>
        <w:t xml:space="preserve">The research paper focused on </w:t>
      </w:r>
      <w:proofErr w:type="spellStart"/>
      <w:r w:rsidR="007B3163" w:rsidRPr="007B3163">
        <w:rPr>
          <w:rFonts w:ascii="Arial" w:hAnsi="Arial" w:cs="Arial"/>
        </w:rPr>
        <w:t>analyzing</w:t>
      </w:r>
      <w:proofErr w:type="spellEnd"/>
      <w:r w:rsidR="007B3163" w:rsidRPr="007B3163">
        <w:rPr>
          <w:rFonts w:ascii="Arial" w:hAnsi="Arial" w:cs="Arial"/>
        </w:rPr>
        <w:t xml:space="preserve"> the resource allocation efficiency of green agricultural science and technology innovation in Anhui Province, China. Using a three-stage DEA model, the study found an overall increase in efficiency over the sample period, with scale efficiency being a key factor for improvement. The analysis highlighted significant regional differences in allocation efficiency, with cities like Hefei and </w:t>
      </w:r>
      <w:proofErr w:type="spellStart"/>
      <w:r w:rsidR="007B3163" w:rsidRPr="007B3163">
        <w:rPr>
          <w:rFonts w:ascii="Arial" w:hAnsi="Arial" w:cs="Arial"/>
        </w:rPr>
        <w:t>Fuyang</w:t>
      </w:r>
      <w:proofErr w:type="spellEnd"/>
      <w:r w:rsidR="007B3163" w:rsidRPr="007B3163">
        <w:rPr>
          <w:rFonts w:ascii="Arial" w:hAnsi="Arial" w:cs="Arial"/>
        </w:rPr>
        <w:t xml:space="preserve"> leading in performance. The study emphasized the need to optimize the government-market relationship, accelerate platform construction, prioritize agricultural talent training, and enhance the open sharing mechanism for rural revitalization. Ultimately, the findings provide valuable insights for future research and policy implications in improving resource allocation efficiency.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4E1B8DA" w:rsidR="00234B39" w:rsidRDefault="00000000" w:rsidP="007B3163">
      <w:pPr>
        <w:pStyle w:val="NormalWeb"/>
        <w:spacing w:line="276"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7B3163" w:rsidRPr="007B3163">
        <w:rPr>
          <w:rFonts w:ascii="Arial" w:hAnsi="Arial" w:cs="Arial"/>
        </w:rPr>
        <w:t>"Generate a comprehensive summary of the research paper titled</w:t>
      </w:r>
      <w:r w:rsidR="007B3163">
        <w:rPr>
          <w:rFonts w:ascii="Arial" w:hAnsi="Arial" w:cs="Arial"/>
        </w:rPr>
        <w:t>,</w:t>
      </w:r>
      <w:r w:rsidR="007B3163" w:rsidRPr="007B3163">
        <w:rPr>
          <w:rFonts w:ascii="Arial" w:hAnsi="Arial" w:cs="Arial"/>
        </w:rPr>
        <w:t xml:space="preserve"> focusing on the key findings, methods, implications, and future research directions." This iteration aims to provide an in-depth overview, highlighting essential results, methodology, significance of findings, and suggested areas for further investigation.</w:t>
      </w:r>
    </w:p>
    <w:p w14:paraId="5EC7C626" w14:textId="57C15E2D" w:rsidR="00234B39" w:rsidRDefault="00000000" w:rsidP="007B3163">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7B3163" w:rsidRPr="007B3163">
        <w:rPr>
          <w:rFonts w:ascii="Arial" w:hAnsi="Arial" w:cs="Arial"/>
        </w:rPr>
        <w:t>The research paper titled "Research on the Efficiency of Green Agricultural Science and Technology Innovation Resource Allocation Based on a Three-Stage DEA Model—A Case Study of Anhui Province, China" explores the allocation efficiency of agricultural science and technology innovation resources, and emphasizes the need to optimize the relationship between the government and the market, and enhance the open sharing mechanism. The study underscores the significance of strengthening the promotion and application of modern agricultural science and technology, and emphasizes the development of scientific and technological innovation cooperation.</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1878B9A" w:rsidR="00234B39" w:rsidRDefault="00000000" w:rsidP="00E25596">
      <w:pPr>
        <w:pStyle w:val="NormalWeb"/>
        <w:spacing w:line="276"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25596" w:rsidRPr="00E25596">
        <w:rPr>
          <w:rFonts w:ascii="Arial" w:hAnsi="Arial" w:cs="Arial"/>
        </w:rPr>
        <w:t>Summarize the most significant findings of this research and explain their impact on the field of AGRICULTURE SCIENCE. Additionally, identify any limitations or challenges highlighted in the research paper and discuss their potential implications.</w:t>
      </w:r>
    </w:p>
    <w:p w14:paraId="13093686" w14:textId="4AC4288F" w:rsidR="00234B39" w:rsidRDefault="00000000" w:rsidP="00E25596">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E25596" w:rsidRPr="00E25596">
        <w:rPr>
          <w:rFonts w:ascii="Arial" w:hAnsi="Arial" w:cs="Arial"/>
        </w:rPr>
        <w:t xml:space="preserve">The research </w:t>
      </w:r>
      <w:proofErr w:type="spellStart"/>
      <w:r w:rsidR="00E25596" w:rsidRPr="00E25596">
        <w:rPr>
          <w:rFonts w:ascii="Arial" w:hAnsi="Arial" w:cs="Arial"/>
        </w:rPr>
        <w:t>analyzed</w:t>
      </w:r>
      <w:proofErr w:type="spellEnd"/>
      <w:r w:rsidR="00E25596" w:rsidRPr="00E25596">
        <w:rPr>
          <w:rFonts w:ascii="Arial" w:hAnsi="Arial" w:cs="Arial"/>
        </w:rPr>
        <w:t xml:space="preserve"> the efficiency of green agricultural science and technology innovation resource allocation in Anhui Province, China, from 2010 to 2020. The study found that while the overall efficiency of allocation increased, the scale efficiency level remained relatively low, with significant regional differences. This has implications for optimizing resource allocation, improving rural revitalization, and promoting sustainable </w:t>
      </w:r>
      <w:r w:rsidR="00E25596" w:rsidRPr="00E25596">
        <w:rPr>
          <w:rFonts w:ascii="Arial" w:hAnsi="Arial" w:cs="Arial"/>
        </w:rPr>
        <w:lastRenderedPageBreak/>
        <w:t>agricultural development. However, the study's limitations include the reliance on weight index due to data availability, which may impact the accuracy of the results. Addressing these limitations could enhance the reliability of the findings and their applicability in agricultural science.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4754013" w:rsidR="00234B39" w:rsidRDefault="00000000" w:rsidP="004755DD">
      <w:pPr>
        <w:pStyle w:val="NormalWeb"/>
        <w:spacing w:line="276" w:lineRule="auto"/>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4755DD" w:rsidRPr="004755DD">
        <w:rPr>
          <w:rFonts w:ascii="Arial" w:hAnsi="Arial" w:cs="Arial"/>
        </w:rPr>
        <w:t xml:space="preserve">The research paper </w:t>
      </w:r>
      <w:proofErr w:type="spellStart"/>
      <w:r w:rsidR="004755DD" w:rsidRPr="004755DD">
        <w:rPr>
          <w:rFonts w:ascii="Arial" w:hAnsi="Arial" w:cs="Arial"/>
        </w:rPr>
        <w:t>analyzed</w:t>
      </w:r>
      <w:proofErr w:type="spellEnd"/>
      <w:r w:rsidR="004755DD" w:rsidRPr="004755DD">
        <w:rPr>
          <w:rFonts w:ascii="Arial" w:hAnsi="Arial" w:cs="Arial"/>
        </w:rPr>
        <w:t xml:space="preserve"> the efficiency of green agricultural science and technology innovation resource allocation in Anhui Province, China, from 2010 to 2020. The study found that while the overall efficiency of resource allocation increased, the scale efficiency level was relatively low, indicating room for improvement. It highlighted that the key path to enhancing overall efficiency was to improve the scale efficiency level. The research provided insights into the need to optimize the relationship between the government and the market, accelerate the construction of platforms and carriers for agricultural science and technology innovation, and focus on the construction of an agricultural science and technology personnel training system. By classifying the regions based on their allocation levels, the study detailed the specific areas requiring improvement in scale efficiency. These findings contribute to understanding how to enhance resource allocation efficiency in green agricultural science and technology innovation, ultimately supporting the sustainable development of agriculture.</w:t>
      </w:r>
    </w:p>
    <w:p w14:paraId="112EDBB6" w14:textId="517E31C6" w:rsidR="00234B39" w:rsidRDefault="00000000" w:rsidP="004755DD">
      <w:pPr>
        <w:pStyle w:val="NormalWeb"/>
        <w:spacing w:line="276" w:lineRule="auto"/>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4755DD" w:rsidRPr="004755DD">
        <w:rPr>
          <w:rFonts w:ascii="Arial" w:hAnsi="Arial" w:cs="Arial"/>
          <w:lang w:val="en"/>
        </w:rPr>
        <w:t xml:space="preserve">The research findings on the efficiency of green agricultural science and technology innovation resource allocation bear several potential applications and implications. Firstly, the identified focus on improving scale efficiency levels highlights the need for targeted interventions in resource allocation to maximize the overall effectiveness of green agricultural innovation. Secondly, the regional disparities in the allocation efficiency provide a basis for targeted policy interventions and investment strategies, directing resources where they are most needed. Furthermore, the emphasis on improving the relationship between the government and the market, along with accelerating the construction of platforms and carriers, points towards the necessity of fostering collaboration between different stakeholders to enhance resource allocation processes. Overall, the research findings offer valuable insights for policymakers, agricultural researchers, and industry stakeholders to optimize resource allocation, promote rural revitalization, and drive sustainable agricultural development in Anhui Province and similar regions. </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63EDAD8" w:rsidR="00234B39" w:rsidRDefault="00000000" w:rsidP="004755DD">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4755DD" w:rsidRPr="004755DD">
        <w:rPr>
          <w:rFonts w:ascii="Arial" w:hAnsi="Arial" w:cs="Arial"/>
        </w:rPr>
        <w:t xml:space="preserve">The summary clearly outlines the research on green agricultural resource efficiency in Anhui Province, noting an increase in overall efficiency but low scale efficiency and regional disparities. It highlights the implications for </w:t>
      </w:r>
      <w:r w:rsidR="004755DD" w:rsidRPr="004755DD">
        <w:rPr>
          <w:rFonts w:ascii="Arial" w:hAnsi="Arial" w:cs="Arial"/>
        </w:rPr>
        <w:lastRenderedPageBreak/>
        <w:t>optimizing resource allocation and sustainable development. Limitations are noted, particularly the reliance on weight index, which affects result accuracy. Addressing these could improve findings' reliability and applicability.</w:t>
      </w:r>
    </w:p>
    <w:p w14:paraId="05D1096C" w14:textId="6597A007" w:rsidR="004755DD" w:rsidRDefault="00000000" w:rsidP="004755DD">
      <w:pPr>
        <w:pStyle w:val="NormalWeb"/>
        <w:spacing w:line="276" w:lineRule="auto"/>
        <w:jc w:val="both"/>
        <w:divId w:val="465317432"/>
        <w:rPr>
          <w:rFonts w:ascii="Arial" w:hAnsi="Arial" w:cs="Arial"/>
        </w:rPr>
      </w:pPr>
      <w:r>
        <w:rPr>
          <w:rStyle w:val="Strong"/>
          <w:rFonts w:ascii="Arial" w:hAnsi="Arial" w:cs="Arial"/>
          <w:lang w:val="en"/>
        </w:rPr>
        <w:t>Accuracy</w:t>
      </w:r>
      <w:r>
        <w:rPr>
          <w:rFonts w:ascii="Arial" w:hAnsi="Arial" w:cs="Arial"/>
          <w:lang w:val="en"/>
        </w:rPr>
        <w:t xml:space="preserve">: </w:t>
      </w:r>
      <w:r w:rsidR="004755DD" w:rsidRPr="004755DD">
        <w:rPr>
          <w:rFonts w:ascii="Arial" w:hAnsi="Arial" w:cs="Arial"/>
        </w:rPr>
        <w:t>The summary accurately reflects the research’s focus on green agricultural resource efficiency in Anhui Province, noting the increase in overall efficiency and the persistent low scale efficiency with regional disparities. It correctly identifies the implications for resource optimization and sustainable development. The mention of limitations, such as the reliance on the weight index, is also accurate and relevant.</w:t>
      </w:r>
    </w:p>
    <w:p w14:paraId="032CD3EB" w14:textId="510827B8" w:rsidR="00234B39" w:rsidRDefault="00000000" w:rsidP="004755DD">
      <w:pPr>
        <w:pStyle w:val="NormalWeb"/>
        <w:spacing w:line="276" w:lineRule="auto"/>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4755DD" w:rsidRPr="004755DD">
        <w:rPr>
          <w:rFonts w:ascii="Arial" w:hAnsi="Arial" w:cs="Arial"/>
        </w:rPr>
        <w:t>The insights are highly relevant, as they address the efficiency of green agricultural resource allocation and its impact on optimization and sustainable development. The findings have practical applications for improving rural revitalization and agricultural practices. Highlighting limitations, such as the reliance on the weight index, is crucial for enhancing the study’s applicability and accuracy.</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F96564F" w14:textId="495C1DB3" w:rsidR="004755DD" w:rsidRPr="004755DD" w:rsidRDefault="004755DD" w:rsidP="004755DD">
      <w:pPr>
        <w:pStyle w:val="NormalWeb"/>
        <w:spacing w:line="276" w:lineRule="auto"/>
        <w:jc w:val="both"/>
        <w:divId w:val="465317432"/>
        <w:rPr>
          <w:rFonts w:ascii="Arial" w:hAnsi="Arial" w:cs="Arial"/>
        </w:rPr>
      </w:pPr>
      <w:r w:rsidRPr="004755DD">
        <w:rPr>
          <w:rFonts w:ascii="Arial" w:hAnsi="Arial" w:cs="Arial"/>
        </w:rPr>
        <w:t>Reflecting on the research on green agricultural science and technology innovation resource allocation in Anhui Province, China, several key learning experiences and challenges emerge. The study’s focus on resource efficiency highlights the progress made from 2010 to 2020, showing an overall increase in efficiency. However, it also reveals a persistent low level of scale efficiency and significant regional disparities. These insights underscore the need for targeted strategies to optimize resource allocation and foster sustainable development in rural areas.</w:t>
      </w:r>
    </w:p>
    <w:p w14:paraId="557A0311" w14:textId="77777777" w:rsidR="004755DD" w:rsidRPr="004755DD" w:rsidRDefault="004755DD" w:rsidP="004755DD">
      <w:pPr>
        <w:pStyle w:val="NormalWeb"/>
        <w:spacing w:line="276" w:lineRule="auto"/>
        <w:jc w:val="both"/>
        <w:divId w:val="465317432"/>
        <w:rPr>
          <w:rFonts w:ascii="Arial" w:hAnsi="Arial" w:cs="Arial"/>
        </w:rPr>
      </w:pPr>
      <w:r w:rsidRPr="004755DD">
        <w:rPr>
          <w:rFonts w:ascii="Arial" w:hAnsi="Arial" w:cs="Arial"/>
        </w:rPr>
        <w:t>One significant challenge faced was the reliance on the weight index due to data limitations, which may affect the accuracy and generalizability of the results. This limitation points to the broader issue of data availability and its impact on research outcomes. Addressing such challenges could involve improving data collection methods and incorporating more robust metrics.</w:t>
      </w:r>
    </w:p>
    <w:p w14:paraId="1E1A6E14" w14:textId="76999E05" w:rsidR="0046607C" w:rsidRPr="000C517D" w:rsidRDefault="004755DD" w:rsidP="000C517D">
      <w:pPr>
        <w:pStyle w:val="NormalWeb"/>
        <w:spacing w:line="276" w:lineRule="auto"/>
        <w:jc w:val="both"/>
        <w:divId w:val="465317432"/>
        <w:rPr>
          <w:rFonts w:ascii="Arial" w:hAnsi="Arial" w:cs="Arial"/>
        </w:rPr>
      </w:pPr>
      <w:r w:rsidRPr="004755DD">
        <w:rPr>
          <w:rFonts w:ascii="Arial" w:hAnsi="Arial" w:cs="Arial"/>
        </w:rPr>
        <w:t>From this research, valuable insights were gained into the complexities of resource allocation and its implications for rural revitalization. The findings emphasize the importance of considering regional differences and scale efficiency in designing policies and interventions. By acknowledging and addressing the limitations of the study, future research can build on these insights to enhance the reliability and applicability of the results, ultimately contributing to more effective and sustainable agricultural practices. This reflection highlights the need for continuous improvement and adaptation in research methodologies to better address real-world challenges.</w:t>
      </w:r>
    </w:p>
    <w:sectPr w:rsidR="0046607C" w:rsidRPr="000C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C517D"/>
    <w:rsid w:val="00234B39"/>
    <w:rsid w:val="0031361A"/>
    <w:rsid w:val="0046607C"/>
    <w:rsid w:val="004755DD"/>
    <w:rsid w:val="005244B8"/>
    <w:rsid w:val="007B3163"/>
    <w:rsid w:val="00A958D5"/>
    <w:rsid w:val="00B45D63"/>
    <w:rsid w:val="00CF2137"/>
    <w:rsid w:val="00DD5008"/>
    <w:rsid w:val="00E25596"/>
    <w:rsid w:val="00E3401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F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61976480">
                  <w:marLeft w:val="0"/>
                  <w:marRight w:val="0"/>
                  <w:marTop w:val="0"/>
                  <w:marBottom w:val="0"/>
                  <w:divBdr>
                    <w:top w:val="none" w:sz="0" w:space="0" w:color="auto"/>
                    <w:left w:val="none" w:sz="0" w:space="0" w:color="auto"/>
                    <w:bottom w:val="none" w:sz="0" w:space="0" w:color="auto"/>
                    <w:right w:val="none" w:sz="0" w:space="0" w:color="auto"/>
                  </w:divBdr>
                </w:div>
                <w:div w:id="59135341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315229045">
                  <w:marLeft w:val="0"/>
                  <w:marRight w:val="0"/>
                  <w:marTop w:val="0"/>
                  <w:marBottom w:val="0"/>
                  <w:divBdr>
                    <w:top w:val="none" w:sz="0" w:space="0" w:color="auto"/>
                    <w:left w:val="none" w:sz="0" w:space="0" w:color="auto"/>
                    <w:bottom w:val="none" w:sz="0" w:space="0" w:color="auto"/>
                    <w:right w:val="none" w:sz="0" w:space="0" w:color="auto"/>
                  </w:divBdr>
                </w:div>
                <w:div w:id="14675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1359</Words>
  <Characters>8922</Characters>
  <Application>Microsoft Office Word</Application>
  <DocSecurity>0</DocSecurity>
  <Lines>148</Lines>
  <Paragraphs>28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Nupur Thakre</cp:lastModifiedBy>
  <cp:revision>4</cp:revision>
  <dcterms:created xsi:type="dcterms:W3CDTF">2024-08-11T10:13:00Z</dcterms:created>
  <dcterms:modified xsi:type="dcterms:W3CDTF">2024-09-04T03:58:00Z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720b2428563809b8d8631e3fcea35924b603c3a776c6dc8081242e7e4b636220</vt:lpwstr>
  </property>
</Properties>
</file>