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4B3402" w:rsidR="004B3402" w:rsidP="004B3402" w:rsidRDefault="009A532D" w14:paraId="6CE45D30" w14:textId="57E87213">
      <w:pPr>
        <w:spacing w:before="0" w:after="144" w:afterLines="60"/>
        <w:contextualSpacing/>
        <w:rPr>
          <w:b/>
          <w:color w:val="005FB8"/>
        </w:rPr>
      </w:pPr>
      <w:bookmarkStart w:name="_Toc83125419" w:id="0"/>
      <w:bookmarkStart w:name="heading1_3" w:id="1"/>
      <w:r>
        <w:rPr>
          <w:noProof/>
          <w:color w:val="2B579A"/>
          <w:shd w:val="clear" w:color="auto" w:fill="E6E6E6"/>
        </w:rPr>
        <w:drawing>
          <wp:anchor distT="0" distB="0" distL="114300" distR="114300" simplePos="0" relativeHeight="251658240" behindDoc="1" locked="0" layoutInCell="1" allowOverlap="1" wp14:anchorId="0B6D2450" wp14:editId="0DC6AE23">
            <wp:simplePos x="0" y="0"/>
            <wp:positionH relativeFrom="column">
              <wp:posOffset>0</wp:posOffset>
            </wp:positionH>
            <wp:positionV relativeFrom="page">
              <wp:posOffset>0</wp:posOffset>
            </wp:positionV>
            <wp:extent cx="10694889" cy="7562781"/>
            <wp:effectExtent l="0" t="0" r="0" b="635"/>
            <wp:wrapNone/>
            <wp:docPr id="11" name="Picture 11" descr="Cover page for the Australian Curriculum: Science F-10 Version 9.0 About the learning area Australian Curriculum, Assessment and Reporting Authority (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over page for the Australian Curriculum: Science F-10 Version 9.0 About the learning area Australian Curriculum, Assessment and Reporting Authority (ACARA)"/>
                    <pic:cNvPicPr/>
                  </pic:nvPicPr>
                  <pic:blipFill>
                    <a:blip r:embed="rId11">
                      <a:extLst>
                        <a:ext uri="{28A0092B-C50C-407E-A947-70E740481C1C}">
                          <a14:useLocalDpi xmlns:a14="http://schemas.microsoft.com/office/drawing/2010/main" val="0"/>
                        </a:ext>
                      </a:extLst>
                    </a:blip>
                    <a:stretch>
                      <a:fillRect/>
                    </a:stretch>
                  </pic:blipFill>
                  <pic:spPr>
                    <a:xfrm>
                      <a:off x="0" y="0"/>
                      <a:ext cx="10694889" cy="7562781"/>
                    </a:xfrm>
                    <a:prstGeom prst="rect">
                      <a:avLst/>
                    </a:prstGeom>
                  </pic:spPr>
                </pic:pic>
              </a:graphicData>
            </a:graphic>
            <wp14:sizeRelH relativeFrom="page">
              <wp14:pctWidth>0</wp14:pctWidth>
            </wp14:sizeRelH>
            <wp14:sizeRelV relativeFrom="page">
              <wp14:pctHeight>0</wp14:pctHeight>
            </wp14:sizeRelV>
          </wp:anchor>
        </w:drawing>
      </w:r>
    </w:p>
    <w:p w:rsidRPr="004B3402" w:rsidR="004B3402" w:rsidP="004B3402" w:rsidRDefault="004B3402" w14:paraId="0FD7F8D8" w14:textId="77777777">
      <w:pPr>
        <w:spacing w:before="0" w:after="144" w:afterLines="60"/>
        <w:contextualSpacing/>
      </w:pPr>
    </w:p>
    <w:p w:rsidRPr="004B3402" w:rsidR="004B3402" w:rsidP="004B3402" w:rsidRDefault="004B3402" w14:paraId="6B723A6D" w14:textId="77777777">
      <w:pPr>
        <w:spacing w:before="0" w:after="144" w:afterLines="60"/>
        <w:contextualSpacing/>
      </w:pPr>
    </w:p>
    <w:p w:rsidRPr="004B3402" w:rsidR="004B3402" w:rsidP="004B3402" w:rsidRDefault="004B3402" w14:paraId="18385E23" w14:textId="77777777">
      <w:pPr>
        <w:spacing w:before="0" w:after="144" w:afterLines="60"/>
        <w:contextualSpacing/>
      </w:pPr>
    </w:p>
    <w:p w:rsidRPr="004B3402" w:rsidR="004B3402" w:rsidP="004B3402" w:rsidRDefault="004B3402" w14:paraId="458025FA" w14:textId="77777777">
      <w:pPr>
        <w:spacing w:before="0" w:after="144" w:afterLines="60"/>
        <w:contextualSpacing/>
        <w:rPr>
          <w:b/>
          <w:color w:val="005FB8"/>
        </w:rPr>
      </w:pPr>
    </w:p>
    <w:p w:rsidRPr="004B3402" w:rsidR="004B3402" w:rsidP="004B3402" w:rsidRDefault="004B3402" w14:paraId="603DC9AD" w14:textId="77777777">
      <w:pPr>
        <w:spacing w:before="0" w:after="144" w:afterLines="60"/>
        <w:contextualSpacing/>
      </w:pPr>
    </w:p>
    <w:p w:rsidRPr="004B3402" w:rsidR="004B3402" w:rsidP="004B3402" w:rsidRDefault="004B3402" w14:paraId="3D6ED43B" w14:textId="7E40AECE">
      <w:pPr>
        <w:tabs>
          <w:tab w:val="left" w:pos="3299"/>
        </w:tabs>
        <w:spacing w:before="0" w:after="144" w:afterLines="60"/>
        <w:contextualSpacing/>
        <w:rPr>
          <w:b/>
          <w:color w:val="005FB8"/>
          <w:sz w:val="144"/>
          <w:szCs w:val="144"/>
        </w:rPr>
      </w:pPr>
      <w:r w:rsidRPr="004B3402">
        <w:rPr>
          <w:b/>
          <w:color w:val="005FB8"/>
        </w:rPr>
        <w:tab/>
      </w:r>
    </w:p>
    <w:p w:rsidRPr="004B3402" w:rsidR="004B3402" w:rsidP="004B3402" w:rsidRDefault="004B3402" w14:paraId="5FD0A1DD" w14:textId="77777777">
      <w:pPr>
        <w:tabs>
          <w:tab w:val="left" w:pos="3299"/>
        </w:tabs>
        <w:spacing w:before="0" w:after="144" w:afterLines="60"/>
        <w:contextualSpacing/>
        <w:sectPr w:rsidRPr="004B3402" w:rsidR="004B3402" w:rsidSect="00B77A35">
          <w:headerReference w:type="even" r:id="rId12"/>
          <w:headerReference w:type="default" r:id="rId13"/>
          <w:footerReference w:type="even" r:id="rId14"/>
          <w:footerReference w:type="default" r:id="rId15"/>
          <w:headerReference w:type="first" r:id="rId16"/>
          <w:footerReference w:type="first" r:id="rId17"/>
          <w:pgSz w:w="16838" w:h="11906" w:orient="landscape" w:code="9"/>
          <w:pgMar w:top="0" w:right="0" w:bottom="0" w:left="0" w:header="0" w:footer="284" w:gutter="0"/>
          <w:cols w:space="708"/>
          <w:titlePg/>
          <w:docGrid w:linePitch="360"/>
        </w:sectPr>
      </w:pPr>
    </w:p>
    <w:p w:rsidRPr="004B3402" w:rsidR="004B3402" w:rsidP="004B3402" w:rsidRDefault="004B3402" w14:paraId="61DE9198" w14:textId="77777777">
      <w:pPr>
        <w:autoSpaceDE w:val="0"/>
        <w:autoSpaceDN w:val="0"/>
        <w:adjustRightInd w:val="0"/>
        <w:spacing w:before="0" w:after="144" w:afterLines="60"/>
        <w:contextualSpacing/>
        <w:rPr>
          <w:rFonts w:eastAsiaTheme="minorHAnsi"/>
          <w:b/>
          <w:bCs/>
          <w:i w:val="0"/>
          <w:color w:val="000000"/>
          <w:sz w:val="20"/>
          <w:szCs w:val="20"/>
          <w:lang w:val="en-IN"/>
        </w:rPr>
      </w:pPr>
    </w:p>
    <w:p w:rsidRPr="004B3402" w:rsidR="004B3402" w:rsidP="004B3402" w:rsidRDefault="004B3402" w14:paraId="32846D27" w14:textId="77777777">
      <w:pPr>
        <w:autoSpaceDE w:val="0"/>
        <w:autoSpaceDN w:val="0"/>
        <w:adjustRightInd w:val="0"/>
        <w:spacing w:before="0" w:after="144" w:afterLines="60"/>
        <w:contextualSpacing/>
        <w:rPr>
          <w:rFonts w:eastAsiaTheme="minorHAnsi"/>
          <w:b/>
          <w:bCs/>
          <w:i w:val="0"/>
          <w:color w:val="000000"/>
          <w:sz w:val="20"/>
          <w:szCs w:val="20"/>
          <w:lang w:val="en-IN"/>
        </w:rPr>
      </w:pPr>
    </w:p>
    <w:p w:rsidRPr="004B3402" w:rsidR="004B3402" w:rsidP="004B3402" w:rsidRDefault="004B3402" w14:paraId="1D5C5174" w14:textId="77777777">
      <w:pPr>
        <w:autoSpaceDE w:val="0"/>
        <w:autoSpaceDN w:val="0"/>
        <w:adjustRightInd w:val="0"/>
        <w:spacing w:before="0" w:after="144" w:afterLines="60"/>
        <w:contextualSpacing/>
        <w:rPr>
          <w:rFonts w:eastAsiaTheme="minorHAnsi"/>
          <w:b/>
          <w:bCs/>
          <w:i w:val="0"/>
          <w:color w:val="000000"/>
          <w:sz w:val="20"/>
          <w:szCs w:val="20"/>
          <w:lang w:val="en-IN"/>
        </w:rPr>
      </w:pPr>
    </w:p>
    <w:p w:rsidRPr="004B3402" w:rsidR="004B3402" w:rsidP="004B3402" w:rsidRDefault="004B3402" w14:paraId="79AD9246" w14:textId="77777777">
      <w:pPr>
        <w:adjustRightInd w:val="0"/>
        <w:spacing w:before="0" w:after="144" w:afterLines="60"/>
        <w:ind w:left="2160"/>
        <w:contextualSpacing/>
        <w:rPr>
          <w:rFonts w:eastAsiaTheme="minorHAnsi"/>
          <w:b/>
          <w:bCs/>
          <w:color w:val="000000"/>
          <w:sz w:val="16"/>
          <w:szCs w:val="16"/>
          <w:lang w:val="en-IN"/>
        </w:rPr>
      </w:pPr>
    </w:p>
    <w:p w:rsidRPr="004B3402" w:rsidR="004B3402" w:rsidP="004B3402" w:rsidRDefault="004B3402" w14:paraId="12D17E0B" w14:textId="77777777">
      <w:pPr>
        <w:adjustRightInd w:val="0"/>
        <w:spacing w:before="0" w:after="144" w:afterLines="60"/>
        <w:ind w:left="2160"/>
        <w:contextualSpacing/>
        <w:rPr>
          <w:rFonts w:eastAsiaTheme="minorHAnsi"/>
          <w:b/>
          <w:bCs/>
          <w:color w:val="000000"/>
          <w:sz w:val="16"/>
          <w:szCs w:val="16"/>
          <w:lang w:val="en-IN"/>
        </w:rPr>
      </w:pPr>
    </w:p>
    <w:p w:rsidRPr="004B3402" w:rsidR="004B3402" w:rsidP="004B3402" w:rsidRDefault="004B3402" w14:paraId="09DD3428" w14:textId="77777777">
      <w:pPr>
        <w:adjustRightInd w:val="0"/>
        <w:spacing w:before="0" w:after="144" w:afterLines="60"/>
        <w:ind w:left="851"/>
        <w:contextualSpacing/>
        <w:rPr>
          <w:rFonts w:eastAsiaTheme="minorHAnsi"/>
          <w:b/>
          <w:bCs/>
          <w:color w:val="000000"/>
          <w:szCs w:val="20"/>
          <w:lang w:val="en-IN"/>
        </w:rPr>
      </w:pPr>
    </w:p>
    <w:p w:rsidRPr="004B3402" w:rsidR="004B3402" w:rsidP="004B3402" w:rsidRDefault="004B3402" w14:paraId="062692F0" w14:textId="77777777">
      <w:pPr>
        <w:adjustRightInd w:val="0"/>
        <w:spacing w:before="0" w:after="144" w:afterLines="60"/>
        <w:ind w:left="851"/>
        <w:contextualSpacing/>
        <w:rPr>
          <w:rFonts w:eastAsiaTheme="minorHAnsi"/>
          <w:b/>
          <w:bCs/>
          <w:color w:val="000000"/>
          <w:szCs w:val="20"/>
          <w:lang w:val="en-IN"/>
        </w:rPr>
      </w:pPr>
    </w:p>
    <w:p w:rsidRPr="004B3402" w:rsidR="004B3402" w:rsidP="004B3402" w:rsidRDefault="004B3402" w14:paraId="10DFC1B4" w14:textId="77777777">
      <w:pPr>
        <w:adjustRightInd w:val="0"/>
        <w:spacing w:before="0" w:after="144" w:afterLines="60"/>
        <w:ind w:left="851"/>
        <w:contextualSpacing/>
        <w:rPr>
          <w:rFonts w:eastAsiaTheme="minorHAnsi"/>
          <w:b/>
          <w:bCs/>
          <w:color w:val="000000"/>
          <w:szCs w:val="20"/>
          <w:lang w:val="en-IN"/>
        </w:rPr>
      </w:pPr>
    </w:p>
    <w:p w:rsidRPr="004B3402" w:rsidR="004B3402" w:rsidP="004B3402" w:rsidRDefault="004B3402" w14:paraId="7316D8ED" w14:textId="77777777">
      <w:pPr>
        <w:adjustRightInd w:val="0"/>
        <w:spacing w:before="0" w:after="144" w:afterLines="60"/>
        <w:ind w:left="851"/>
        <w:contextualSpacing/>
        <w:rPr>
          <w:rFonts w:eastAsiaTheme="minorHAnsi"/>
          <w:b/>
          <w:bCs/>
          <w:color w:val="000000"/>
          <w:szCs w:val="20"/>
          <w:lang w:val="en-IN"/>
        </w:rPr>
      </w:pPr>
    </w:p>
    <w:p w:rsidRPr="004B3402" w:rsidR="004B3402" w:rsidP="004B3402" w:rsidRDefault="004B3402" w14:paraId="4E8CE153" w14:textId="77777777">
      <w:pPr>
        <w:adjustRightInd w:val="0"/>
        <w:spacing w:before="0" w:after="144" w:afterLines="60"/>
        <w:ind w:left="851"/>
        <w:contextualSpacing/>
        <w:rPr>
          <w:rFonts w:eastAsiaTheme="minorHAnsi"/>
          <w:b/>
          <w:bCs/>
          <w:color w:val="000000"/>
          <w:szCs w:val="20"/>
          <w:lang w:val="en-IN"/>
        </w:rPr>
      </w:pPr>
    </w:p>
    <w:p w:rsidRPr="004B3402" w:rsidR="004B3402" w:rsidP="004B3402" w:rsidRDefault="004B3402" w14:paraId="0DAD1648" w14:textId="77777777">
      <w:pPr>
        <w:adjustRightInd w:val="0"/>
        <w:spacing w:before="0" w:after="144" w:afterLines="60"/>
        <w:ind w:left="851"/>
        <w:contextualSpacing/>
        <w:rPr>
          <w:rFonts w:eastAsiaTheme="minorHAnsi"/>
          <w:b/>
          <w:bCs/>
          <w:color w:val="000000"/>
          <w:szCs w:val="20"/>
          <w:lang w:val="en-IN"/>
        </w:rPr>
      </w:pPr>
    </w:p>
    <w:p w:rsidRPr="004B3402" w:rsidR="004B3402" w:rsidP="004B3402" w:rsidRDefault="004B3402" w14:paraId="443C7590" w14:textId="77777777">
      <w:pPr>
        <w:adjustRightInd w:val="0"/>
        <w:spacing w:before="0" w:after="144" w:afterLines="60"/>
        <w:ind w:left="851"/>
        <w:contextualSpacing/>
        <w:rPr>
          <w:rFonts w:eastAsiaTheme="minorHAnsi"/>
          <w:b/>
          <w:bCs/>
          <w:color w:val="000000"/>
          <w:szCs w:val="20"/>
          <w:lang w:val="en-IN"/>
        </w:rPr>
      </w:pPr>
    </w:p>
    <w:p w:rsidRPr="004B3402" w:rsidR="004B3402" w:rsidP="004B3402" w:rsidRDefault="004B3402" w14:paraId="5E76F1FF" w14:textId="77777777">
      <w:pPr>
        <w:adjustRightInd w:val="0"/>
        <w:spacing w:before="0" w:after="144" w:afterLines="60"/>
        <w:ind w:left="851"/>
        <w:contextualSpacing/>
        <w:rPr>
          <w:rFonts w:eastAsiaTheme="minorHAnsi"/>
          <w:b/>
          <w:bCs/>
          <w:color w:val="000000"/>
          <w:szCs w:val="20"/>
          <w:lang w:val="en-IN"/>
        </w:rPr>
      </w:pPr>
    </w:p>
    <w:p w:rsidRPr="004B3402" w:rsidR="004B3402" w:rsidP="004B3402" w:rsidRDefault="004B3402" w14:paraId="142EB7EE" w14:textId="77777777">
      <w:pPr>
        <w:adjustRightInd w:val="0"/>
        <w:spacing w:before="0" w:after="144" w:afterLines="60"/>
        <w:ind w:left="851"/>
        <w:contextualSpacing/>
        <w:rPr>
          <w:rFonts w:eastAsiaTheme="minorHAnsi"/>
          <w:b/>
          <w:bCs/>
          <w:color w:val="000000"/>
          <w:szCs w:val="20"/>
          <w:lang w:val="en-IN"/>
        </w:rPr>
      </w:pPr>
    </w:p>
    <w:p w:rsidRPr="004B3402" w:rsidR="004B3402" w:rsidP="004B3402" w:rsidRDefault="004B3402" w14:paraId="5F52D557" w14:textId="77777777">
      <w:pPr>
        <w:adjustRightInd w:val="0"/>
        <w:spacing w:before="0" w:after="144" w:afterLines="60"/>
        <w:ind w:left="851"/>
        <w:contextualSpacing/>
        <w:rPr>
          <w:rFonts w:eastAsiaTheme="minorHAnsi"/>
          <w:b/>
          <w:bCs/>
          <w:color w:val="000000"/>
          <w:szCs w:val="20"/>
          <w:lang w:val="en-IN"/>
        </w:rPr>
      </w:pPr>
    </w:p>
    <w:p w:rsidRPr="004B3402" w:rsidR="004B3402" w:rsidP="004B3402" w:rsidRDefault="004B3402" w14:paraId="07CF4712" w14:textId="77777777">
      <w:pPr>
        <w:adjustRightInd w:val="0"/>
        <w:spacing w:before="0" w:after="144" w:afterLines="60"/>
        <w:ind w:left="851"/>
        <w:contextualSpacing/>
        <w:rPr>
          <w:rFonts w:eastAsiaTheme="minorHAnsi"/>
          <w:b/>
          <w:bCs/>
          <w:color w:val="000000"/>
          <w:szCs w:val="20"/>
          <w:lang w:val="en-IN"/>
        </w:rPr>
      </w:pPr>
    </w:p>
    <w:p w:rsidRPr="004B3402" w:rsidR="004B3402" w:rsidP="004B3402" w:rsidRDefault="004B3402" w14:paraId="35E6368F" w14:textId="77777777">
      <w:pPr>
        <w:adjustRightInd w:val="0"/>
        <w:spacing w:before="0" w:after="144" w:afterLines="60"/>
        <w:ind w:left="851"/>
        <w:contextualSpacing/>
        <w:rPr>
          <w:rFonts w:eastAsiaTheme="minorHAnsi"/>
          <w:b/>
          <w:bCs/>
          <w:color w:val="000000"/>
          <w:szCs w:val="20"/>
          <w:lang w:val="en-IN"/>
        </w:rPr>
      </w:pPr>
    </w:p>
    <w:p w:rsidRPr="004B3402" w:rsidR="004B3402" w:rsidP="004B3402" w:rsidRDefault="004B3402" w14:paraId="5BC7EE8E" w14:textId="77777777">
      <w:pPr>
        <w:adjustRightInd w:val="0"/>
        <w:spacing w:before="0" w:after="144" w:afterLines="60"/>
        <w:ind w:left="851"/>
        <w:contextualSpacing/>
        <w:rPr>
          <w:rFonts w:eastAsiaTheme="minorHAnsi"/>
          <w:b/>
          <w:bCs/>
          <w:color w:val="000000"/>
          <w:szCs w:val="20"/>
          <w:lang w:val="en-IN"/>
        </w:rPr>
      </w:pPr>
    </w:p>
    <w:p w:rsidRPr="004B3402" w:rsidR="004B3402" w:rsidP="004B3402" w:rsidRDefault="004B3402" w14:paraId="201798ED" w14:textId="77777777">
      <w:pPr>
        <w:ind w:left="851"/>
        <w:rPr>
          <w:b/>
          <w:bCs/>
          <w:iCs/>
          <w:color w:val="auto"/>
          <w:sz w:val="20"/>
        </w:rPr>
      </w:pPr>
    </w:p>
    <w:p w:rsidRPr="004B3402" w:rsidR="004B3402" w:rsidP="004B3402" w:rsidRDefault="004B3402" w14:paraId="44527FAF" w14:textId="77777777">
      <w:pPr>
        <w:ind w:left="851"/>
        <w:rPr>
          <w:b/>
          <w:bCs/>
          <w:iCs/>
          <w:color w:val="auto"/>
          <w:sz w:val="20"/>
        </w:rPr>
      </w:pPr>
    </w:p>
    <w:p w:rsidRPr="00FC4921" w:rsidR="00CA7E66" w:rsidP="00FC4921" w:rsidRDefault="00CA7E66" w14:paraId="38BD2C7B" w14:textId="77777777">
      <w:pPr>
        <w:spacing w:before="0" w:after="120"/>
        <w:jc w:val="both"/>
        <w:textAlignment w:val="baseline"/>
        <w:rPr>
          <w:rFonts w:ascii="Segoe UI" w:hAnsi="Segoe UI" w:eastAsia="Times New Roman" w:cs="Segoe UI"/>
          <w:i w:val="0"/>
          <w:color w:val="auto"/>
          <w:sz w:val="20"/>
          <w:szCs w:val="20"/>
          <w:lang w:val="en-US"/>
        </w:rPr>
      </w:pPr>
      <w:r w:rsidRPr="00FC4921">
        <w:rPr>
          <w:rFonts w:eastAsia="Times New Roman"/>
          <w:b/>
          <w:bCs/>
          <w:i w:val="0"/>
          <w:color w:val="000000"/>
          <w:sz w:val="20"/>
          <w:szCs w:val="20"/>
          <w:lang w:val="en-IN"/>
        </w:rPr>
        <w:t>Copyright and Terms of Use Statement</w:t>
      </w:r>
      <w:r w:rsidRPr="00FC4921">
        <w:rPr>
          <w:rFonts w:eastAsia="Times New Roman"/>
          <w:i w:val="0"/>
          <w:color w:val="000000"/>
          <w:sz w:val="20"/>
          <w:szCs w:val="20"/>
          <w:lang w:val="en-US"/>
        </w:rPr>
        <w:t> </w:t>
      </w:r>
    </w:p>
    <w:p w:rsidRPr="00FC4921" w:rsidR="00CA7E66" w:rsidP="49F670F5" w:rsidRDefault="00CA7E66" w14:paraId="4C603529" w14:textId="05863BE4">
      <w:pPr>
        <w:shd w:val="clear" w:color="auto" w:fill="FFFFFF" w:themeFill="accent6"/>
        <w:spacing w:before="0" w:after="120"/>
        <w:jc w:val="both"/>
        <w:textAlignment w:val="baseline"/>
        <w:rPr>
          <w:rFonts w:ascii="Segoe UI" w:hAnsi="Segoe UI" w:eastAsia="Times New Roman" w:cs="Segoe UI"/>
          <w:i w:val="0"/>
          <w:color w:val="auto"/>
          <w:sz w:val="20"/>
          <w:szCs w:val="20"/>
          <w:lang w:val="en-US"/>
        </w:rPr>
      </w:pPr>
      <w:r w:rsidRPr="00FC4921">
        <w:rPr>
          <w:rFonts w:eastAsia="Times New Roman"/>
          <w:b/>
          <w:bCs/>
          <w:i w:val="0"/>
          <w:color w:val="1F1F11"/>
          <w:sz w:val="20"/>
          <w:szCs w:val="20"/>
          <w:shd w:val="clear" w:color="auto" w:fill="FFFFFF"/>
          <w:lang w:val="en-US"/>
        </w:rPr>
        <w:t xml:space="preserve">© Australian Curriculum, Assessment and Reporting Authority </w:t>
      </w:r>
      <w:r w:rsidRPr="49F670F5">
        <w:rPr>
          <w:rFonts w:eastAsia="Times New Roman"/>
          <w:b/>
          <w:bCs/>
          <w:i w:val="0"/>
          <w:color w:val="1F1F11"/>
          <w:sz w:val="20"/>
          <w:szCs w:val="20"/>
          <w:shd w:val="clear" w:color="auto" w:fill="FFFFFF"/>
          <w:lang w:val="en-US"/>
        </w:rPr>
        <w:t>202</w:t>
      </w:r>
      <w:r w:rsidRPr="49F670F5" w:rsidR="76C17B23">
        <w:rPr>
          <w:rFonts w:eastAsia="Times New Roman"/>
          <w:b/>
          <w:bCs/>
          <w:i w:val="0"/>
          <w:color w:val="1F1F11"/>
          <w:sz w:val="20"/>
          <w:szCs w:val="20"/>
          <w:shd w:val="clear" w:color="auto" w:fill="FFFFFF"/>
          <w:lang w:val="en-US"/>
        </w:rPr>
        <w:t>2</w:t>
      </w:r>
      <w:r w:rsidRPr="00FC4921">
        <w:rPr>
          <w:rFonts w:eastAsia="Times New Roman"/>
          <w:i w:val="0"/>
          <w:color w:val="1F1F11"/>
          <w:sz w:val="20"/>
          <w:szCs w:val="20"/>
          <w:lang w:val="en-US"/>
        </w:rPr>
        <w:t> </w:t>
      </w:r>
    </w:p>
    <w:p w:rsidRPr="00FC4921" w:rsidR="00CA7E66" w:rsidP="00FC4921" w:rsidRDefault="00CA7E66" w14:paraId="21E454DE" w14:textId="77777777">
      <w:pPr>
        <w:shd w:val="clear" w:color="auto" w:fill="FFFFFF"/>
        <w:spacing w:before="0" w:after="120"/>
        <w:jc w:val="both"/>
        <w:textAlignment w:val="baseline"/>
        <w:rPr>
          <w:rFonts w:ascii="Segoe UI" w:hAnsi="Segoe UI" w:eastAsia="Times New Roman" w:cs="Segoe UI"/>
          <w:i w:val="0"/>
          <w:color w:val="auto"/>
          <w:sz w:val="20"/>
          <w:szCs w:val="20"/>
          <w:lang w:val="en-US"/>
        </w:rPr>
      </w:pPr>
      <w:r w:rsidRPr="00FC4921">
        <w:rPr>
          <w:rFonts w:eastAsia="Times New Roman"/>
          <w:i w:val="0"/>
          <w:color w:val="1F1F11"/>
          <w:sz w:val="20"/>
          <w:szCs w:val="20"/>
          <w:shd w:val="clear" w:color="auto" w:fill="FFFFFF"/>
          <w:lang w:val="en-US"/>
        </w:rPr>
        <w:t>The </w:t>
      </w:r>
      <w:r w:rsidRPr="00FC4921">
        <w:rPr>
          <w:rFonts w:eastAsia="Times New Roman"/>
          <w:i w:val="0"/>
          <w:color w:val="222222"/>
          <w:sz w:val="20"/>
          <w:szCs w:val="20"/>
          <w:lang w:val="en-US"/>
        </w:rPr>
        <w:t>material published in this work is subject to copyright pursuant to the Copyright Act 1968 (</w:t>
      </w:r>
      <w:proofErr w:type="spellStart"/>
      <w:r w:rsidRPr="00FC4921">
        <w:rPr>
          <w:rFonts w:eastAsia="Times New Roman"/>
          <w:i w:val="0"/>
          <w:color w:val="222222"/>
          <w:sz w:val="20"/>
          <w:szCs w:val="20"/>
          <w:lang w:val="en-US"/>
        </w:rPr>
        <w:t>Cth</w:t>
      </w:r>
      <w:proofErr w:type="spellEnd"/>
      <w:r w:rsidRPr="00FC4921">
        <w:rPr>
          <w:rFonts w:eastAsia="Times New Roman"/>
          <w:i w:val="0"/>
          <w:color w:val="222222"/>
          <w:sz w:val="20"/>
          <w:szCs w:val="20"/>
          <w:lang w:val="en-US"/>
        </w:rPr>
        <w:t>) and is owned by the Australian Curriculum, Assessment and Reporting Authority (ACARA) (except to the extent that copyright is held by another party, as indicated). </w:t>
      </w:r>
    </w:p>
    <w:p w:rsidRPr="00FC4921" w:rsidR="00DE0635" w:rsidP="00FC4921" w:rsidRDefault="00CA7E66" w14:paraId="43CBEBEF" w14:textId="0F3D16CB">
      <w:pPr>
        <w:spacing w:before="0" w:after="120"/>
        <w:jc w:val="both"/>
        <w:textAlignment w:val="baseline"/>
        <w:rPr>
          <w:rFonts w:ascii="Segoe UI" w:hAnsi="Segoe UI" w:eastAsia="Times New Roman" w:cs="Segoe UI"/>
          <w:i w:val="0"/>
          <w:color w:val="auto"/>
          <w:sz w:val="20"/>
          <w:szCs w:val="20"/>
          <w:lang w:val="en-US"/>
        </w:rPr>
      </w:pPr>
      <w:r w:rsidRPr="00FC4921">
        <w:rPr>
          <w:rFonts w:eastAsia="Times New Roman"/>
          <w:i w:val="0"/>
          <w:color w:val="auto"/>
          <w:sz w:val="20"/>
          <w:szCs w:val="20"/>
          <w:lang w:val="en-US"/>
        </w:rPr>
        <w:t>The viewing, downloading, displaying, printing, reproducing (such as by making photocopies) and distributing of these materials is permitted only to the extent permitted by, and is subject to the conditions imposed by, the terms and conditions of using the ACARA website (see, especially, clauses 2, 3 and 4 of those terms and conditions). The terms and conditions can be viewed at </w:t>
      </w:r>
      <w:hyperlink w:tgtFrame="_blank" w:history="1" r:id="rId18">
        <w:r w:rsidRPr="00FC4921">
          <w:rPr>
            <w:rFonts w:eastAsia="Times New Roman"/>
            <w:i w:val="0"/>
            <w:color w:val="0563C1"/>
            <w:sz w:val="20"/>
            <w:szCs w:val="20"/>
            <w:u w:val="single"/>
            <w:lang w:val="en-US"/>
          </w:rPr>
          <w:t>https://www.acara.edu.au/contact-us/copyright</w:t>
        </w:r>
      </w:hyperlink>
      <w:r w:rsidRPr="00FC4921">
        <w:rPr>
          <w:rFonts w:eastAsia="Times New Roman"/>
          <w:i w:val="0"/>
          <w:color w:val="auto"/>
          <w:sz w:val="20"/>
          <w:szCs w:val="20"/>
          <w:lang w:val="en-US"/>
        </w:rPr>
        <w:t> </w:t>
      </w:r>
      <w:r w:rsidR="00DE0635">
        <w:rPr>
          <w:bCs/>
          <w:lang w:val="en-US"/>
        </w:rPr>
        <w:br w:type="page"/>
      </w:r>
    </w:p>
    <w:p w:rsidRPr="00FF7180" w:rsidR="0011483A" w:rsidP="0011483A" w:rsidRDefault="0011483A" w14:paraId="0A2D127E" w14:textId="77777777">
      <w:pPr>
        <w:keepNext/>
        <w:keepLines/>
        <w:spacing w:before="240" w:line="259" w:lineRule="auto"/>
        <w:rPr>
          <w:rFonts w:eastAsiaTheme="majorEastAsia"/>
          <w:b/>
          <w:i w:val="0"/>
          <w:color w:val="auto"/>
          <w:szCs w:val="24"/>
          <w:lang w:val="en-US"/>
        </w:rPr>
      </w:pPr>
      <w:r w:rsidRPr="00FF7180">
        <w:rPr>
          <w:rFonts w:eastAsiaTheme="majorEastAsia"/>
          <w:b/>
          <w:bCs/>
          <w:i w:val="0"/>
          <w:iCs/>
          <w:color w:val="auto"/>
          <w:szCs w:val="24"/>
          <w:lang w:val="en-US"/>
        </w:rPr>
        <w:lastRenderedPageBreak/>
        <w:t>TABLE OF CONTENTS</w:t>
      </w:r>
    </w:p>
    <w:p w:rsidRPr="00FF7180" w:rsidR="00CD7B3B" w:rsidRDefault="0011483A" w14:paraId="2B14DCD1" w14:textId="44E10B25">
      <w:pPr>
        <w:pStyle w:val="TOC1"/>
        <w:rPr>
          <w:rFonts w:asciiTheme="minorHAnsi" w:hAnsiTheme="minorHAnsi" w:eastAsiaTheme="minorEastAsia" w:cstheme="minorBidi"/>
          <w:b w:val="0"/>
          <w:bCs/>
          <w:iCs w:val="0"/>
          <w:color w:val="auto"/>
          <w:sz w:val="22"/>
          <w:lang w:val="en-AU" w:eastAsia="en-AU"/>
        </w:rPr>
      </w:pPr>
      <w:r w:rsidRPr="00FF7180">
        <w:rPr>
          <w:bCs/>
          <w:i/>
          <w:iCs w:val="0"/>
          <w:color w:val="auto"/>
          <w:shd w:val="clear" w:color="auto" w:fill="E6E6E6"/>
          <w:lang w:val="en-US"/>
        </w:rPr>
        <w:fldChar w:fldCharType="begin"/>
      </w:r>
      <w:r w:rsidRPr="00FF7180">
        <w:rPr>
          <w:bCs/>
          <w:i/>
          <w:iCs w:val="0"/>
          <w:color w:val="auto"/>
          <w:lang w:val="en-US"/>
        </w:rPr>
        <w:instrText xml:space="preserve"> TOC \h \z \t "ACARA - HEADING 1,1,ACARA - Heading 2,2" </w:instrText>
      </w:r>
      <w:r w:rsidRPr="00FF7180">
        <w:rPr>
          <w:bCs/>
          <w:i/>
          <w:iCs w:val="0"/>
          <w:color w:val="auto"/>
          <w:shd w:val="clear" w:color="auto" w:fill="E6E6E6"/>
          <w:lang w:val="en-US"/>
        </w:rPr>
        <w:fldChar w:fldCharType="separate"/>
      </w:r>
      <w:hyperlink w:history="1" w:anchor="_Toc94708291">
        <w:r w:rsidRPr="00FF7180" w:rsidR="00CD7B3B">
          <w:rPr>
            <w:rStyle w:val="Hyperlink"/>
            <w:b w:val="0"/>
            <w:bCs/>
            <w:color w:val="auto"/>
          </w:rPr>
          <w:t>F–10 AUSTRALIAN CURRICULUM: SCIENCE</w:t>
        </w:r>
        <w:r w:rsidRPr="00FF7180" w:rsidR="00CD7B3B">
          <w:rPr>
            <w:b w:val="0"/>
            <w:bCs/>
            <w:webHidden/>
            <w:color w:val="auto"/>
          </w:rPr>
          <w:tab/>
        </w:r>
        <w:r w:rsidRPr="00FF7180" w:rsidR="00CD7B3B">
          <w:rPr>
            <w:b w:val="0"/>
            <w:bCs/>
            <w:webHidden/>
            <w:color w:val="auto"/>
          </w:rPr>
          <w:fldChar w:fldCharType="begin"/>
        </w:r>
        <w:r w:rsidRPr="00FF7180" w:rsidR="00CD7B3B">
          <w:rPr>
            <w:b w:val="0"/>
            <w:bCs/>
            <w:webHidden/>
            <w:color w:val="auto"/>
          </w:rPr>
          <w:instrText xml:space="preserve"> PAGEREF _Toc94708291 \h </w:instrText>
        </w:r>
        <w:r w:rsidRPr="00FF7180" w:rsidR="00CD7B3B">
          <w:rPr>
            <w:b w:val="0"/>
            <w:bCs/>
            <w:webHidden/>
            <w:color w:val="auto"/>
          </w:rPr>
        </w:r>
        <w:r w:rsidRPr="00FF7180" w:rsidR="00CD7B3B">
          <w:rPr>
            <w:b w:val="0"/>
            <w:bCs/>
            <w:webHidden/>
            <w:color w:val="auto"/>
          </w:rPr>
          <w:fldChar w:fldCharType="separate"/>
        </w:r>
        <w:r w:rsidRPr="00FF7180" w:rsidR="00CD7B3B">
          <w:rPr>
            <w:b w:val="0"/>
            <w:bCs/>
            <w:webHidden/>
            <w:color w:val="auto"/>
          </w:rPr>
          <w:t>4</w:t>
        </w:r>
        <w:r w:rsidRPr="00FF7180" w:rsidR="00CD7B3B">
          <w:rPr>
            <w:b w:val="0"/>
            <w:bCs/>
            <w:webHidden/>
            <w:color w:val="auto"/>
          </w:rPr>
          <w:fldChar w:fldCharType="end"/>
        </w:r>
      </w:hyperlink>
    </w:p>
    <w:p w:rsidRPr="00FF7180" w:rsidR="00CD7B3B" w:rsidRDefault="00BC2856" w14:paraId="5A6804CF" w14:textId="1BC5A21F">
      <w:pPr>
        <w:pStyle w:val="TOC1"/>
        <w:rPr>
          <w:rFonts w:asciiTheme="minorHAnsi" w:hAnsiTheme="minorHAnsi" w:eastAsiaTheme="minorEastAsia" w:cstheme="minorBidi"/>
          <w:b w:val="0"/>
          <w:bCs/>
          <w:iCs w:val="0"/>
          <w:color w:val="auto"/>
          <w:sz w:val="22"/>
          <w:lang w:val="en-AU" w:eastAsia="en-AU"/>
        </w:rPr>
      </w:pPr>
      <w:hyperlink w:history="1" w:anchor="_Toc94708292">
        <w:r w:rsidRPr="00FF7180" w:rsidR="00CD7B3B">
          <w:rPr>
            <w:rStyle w:val="Hyperlink"/>
            <w:b w:val="0"/>
            <w:bCs/>
            <w:color w:val="auto"/>
          </w:rPr>
          <w:t>ABOUT THE LEARNING AREA</w:t>
        </w:r>
        <w:r w:rsidRPr="00FF7180" w:rsidR="00CD7B3B">
          <w:rPr>
            <w:b w:val="0"/>
            <w:bCs/>
            <w:webHidden/>
            <w:color w:val="auto"/>
          </w:rPr>
          <w:tab/>
        </w:r>
        <w:r w:rsidRPr="00FF7180" w:rsidR="00CD7B3B">
          <w:rPr>
            <w:b w:val="0"/>
            <w:bCs/>
            <w:webHidden/>
            <w:color w:val="auto"/>
          </w:rPr>
          <w:fldChar w:fldCharType="begin"/>
        </w:r>
        <w:r w:rsidRPr="00FF7180" w:rsidR="00CD7B3B">
          <w:rPr>
            <w:b w:val="0"/>
            <w:bCs/>
            <w:webHidden/>
            <w:color w:val="auto"/>
          </w:rPr>
          <w:instrText xml:space="preserve"> PAGEREF _Toc94708292 \h </w:instrText>
        </w:r>
        <w:r w:rsidRPr="00FF7180" w:rsidR="00CD7B3B">
          <w:rPr>
            <w:b w:val="0"/>
            <w:bCs/>
            <w:webHidden/>
            <w:color w:val="auto"/>
          </w:rPr>
        </w:r>
        <w:r w:rsidRPr="00FF7180" w:rsidR="00CD7B3B">
          <w:rPr>
            <w:b w:val="0"/>
            <w:bCs/>
            <w:webHidden/>
            <w:color w:val="auto"/>
          </w:rPr>
          <w:fldChar w:fldCharType="separate"/>
        </w:r>
        <w:r w:rsidRPr="00FF7180" w:rsidR="00CD7B3B">
          <w:rPr>
            <w:b w:val="0"/>
            <w:bCs/>
            <w:webHidden/>
            <w:color w:val="auto"/>
          </w:rPr>
          <w:t>4</w:t>
        </w:r>
        <w:r w:rsidRPr="00FF7180" w:rsidR="00CD7B3B">
          <w:rPr>
            <w:b w:val="0"/>
            <w:bCs/>
            <w:webHidden/>
            <w:color w:val="auto"/>
          </w:rPr>
          <w:fldChar w:fldCharType="end"/>
        </w:r>
      </w:hyperlink>
    </w:p>
    <w:p w:rsidRPr="00FF7180" w:rsidR="00CD7B3B" w:rsidRDefault="00BC2856" w14:paraId="638D4C98" w14:textId="1BC1A681">
      <w:pPr>
        <w:pStyle w:val="TOC2"/>
        <w:rPr>
          <w:rFonts w:asciiTheme="minorHAnsi" w:hAnsiTheme="minorHAnsi" w:eastAsiaTheme="minorEastAsia" w:cstheme="minorBidi"/>
          <w:b w:val="0"/>
          <w:bCs/>
          <w:iCs w:val="0"/>
          <w:color w:val="auto"/>
          <w:sz w:val="22"/>
          <w:szCs w:val="22"/>
          <w:lang w:eastAsia="en-AU"/>
        </w:rPr>
      </w:pPr>
      <w:hyperlink w:history="1" w:anchor="_Toc94708293">
        <w:r w:rsidRPr="00FF7180" w:rsidR="00CD7B3B">
          <w:rPr>
            <w:rStyle w:val="Hyperlink"/>
            <w:b w:val="0"/>
            <w:bCs/>
            <w:color w:val="auto"/>
          </w:rPr>
          <w:t>Introduction</w:t>
        </w:r>
        <w:r w:rsidRPr="00FF7180" w:rsidR="00CD7B3B">
          <w:rPr>
            <w:b w:val="0"/>
            <w:bCs/>
            <w:webHidden/>
            <w:color w:val="auto"/>
          </w:rPr>
          <w:tab/>
        </w:r>
        <w:r w:rsidRPr="00FF7180" w:rsidR="00CD7B3B">
          <w:rPr>
            <w:b w:val="0"/>
            <w:bCs/>
            <w:webHidden/>
            <w:color w:val="auto"/>
          </w:rPr>
          <w:fldChar w:fldCharType="begin"/>
        </w:r>
        <w:r w:rsidRPr="00FF7180" w:rsidR="00CD7B3B">
          <w:rPr>
            <w:b w:val="0"/>
            <w:bCs/>
            <w:webHidden/>
            <w:color w:val="auto"/>
          </w:rPr>
          <w:instrText xml:space="preserve"> PAGEREF _Toc94708293 \h </w:instrText>
        </w:r>
        <w:r w:rsidRPr="00FF7180" w:rsidR="00CD7B3B">
          <w:rPr>
            <w:b w:val="0"/>
            <w:bCs/>
            <w:webHidden/>
            <w:color w:val="auto"/>
          </w:rPr>
        </w:r>
        <w:r w:rsidRPr="00FF7180" w:rsidR="00CD7B3B">
          <w:rPr>
            <w:b w:val="0"/>
            <w:bCs/>
            <w:webHidden/>
            <w:color w:val="auto"/>
          </w:rPr>
          <w:fldChar w:fldCharType="separate"/>
        </w:r>
        <w:r w:rsidRPr="00FF7180" w:rsidR="00CD7B3B">
          <w:rPr>
            <w:b w:val="0"/>
            <w:bCs/>
            <w:webHidden/>
            <w:color w:val="auto"/>
          </w:rPr>
          <w:t>4</w:t>
        </w:r>
        <w:r w:rsidRPr="00FF7180" w:rsidR="00CD7B3B">
          <w:rPr>
            <w:b w:val="0"/>
            <w:bCs/>
            <w:webHidden/>
            <w:color w:val="auto"/>
          </w:rPr>
          <w:fldChar w:fldCharType="end"/>
        </w:r>
      </w:hyperlink>
    </w:p>
    <w:p w:rsidRPr="00FF7180" w:rsidR="00CD7B3B" w:rsidRDefault="00BC2856" w14:paraId="3EC0436D" w14:textId="52F65FBE">
      <w:pPr>
        <w:pStyle w:val="TOC2"/>
        <w:rPr>
          <w:rFonts w:asciiTheme="minorHAnsi" w:hAnsiTheme="minorHAnsi" w:eastAsiaTheme="minorEastAsia" w:cstheme="minorBidi"/>
          <w:b w:val="0"/>
          <w:bCs/>
          <w:iCs w:val="0"/>
          <w:color w:val="auto"/>
          <w:sz w:val="22"/>
          <w:szCs w:val="22"/>
          <w:lang w:eastAsia="en-AU"/>
        </w:rPr>
      </w:pPr>
      <w:hyperlink w:history="1" w:anchor="_Toc94708294">
        <w:r w:rsidRPr="00FF7180" w:rsidR="00CD7B3B">
          <w:rPr>
            <w:rStyle w:val="Hyperlink"/>
            <w:b w:val="0"/>
            <w:bCs/>
            <w:color w:val="auto"/>
          </w:rPr>
          <w:t>Rationale</w:t>
        </w:r>
        <w:r w:rsidRPr="00FF7180" w:rsidR="00CD7B3B">
          <w:rPr>
            <w:b w:val="0"/>
            <w:bCs/>
            <w:webHidden/>
            <w:color w:val="auto"/>
          </w:rPr>
          <w:tab/>
        </w:r>
        <w:r w:rsidRPr="00FF7180" w:rsidR="00CD7B3B">
          <w:rPr>
            <w:b w:val="0"/>
            <w:bCs/>
            <w:webHidden/>
            <w:color w:val="auto"/>
          </w:rPr>
          <w:fldChar w:fldCharType="begin"/>
        </w:r>
        <w:r w:rsidRPr="00FF7180" w:rsidR="00CD7B3B">
          <w:rPr>
            <w:b w:val="0"/>
            <w:bCs/>
            <w:webHidden/>
            <w:color w:val="auto"/>
          </w:rPr>
          <w:instrText xml:space="preserve"> PAGEREF _Toc94708294 \h </w:instrText>
        </w:r>
        <w:r w:rsidRPr="00FF7180" w:rsidR="00CD7B3B">
          <w:rPr>
            <w:b w:val="0"/>
            <w:bCs/>
            <w:webHidden/>
            <w:color w:val="auto"/>
          </w:rPr>
        </w:r>
        <w:r w:rsidRPr="00FF7180" w:rsidR="00CD7B3B">
          <w:rPr>
            <w:b w:val="0"/>
            <w:bCs/>
            <w:webHidden/>
            <w:color w:val="auto"/>
          </w:rPr>
          <w:fldChar w:fldCharType="separate"/>
        </w:r>
        <w:r w:rsidRPr="00FF7180" w:rsidR="00CD7B3B">
          <w:rPr>
            <w:b w:val="0"/>
            <w:bCs/>
            <w:webHidden/>
            <w:color w:val="auto"/>
          </w:rPr>
          <w:t>4</w:t>
        </w:r>
        <w:r w:rsidRPr="00FF7180" w:rsidR="00CD7B3B">
          <w:rPr>
            <w:b w:val="0"/>
            <w:bCs/>
            <w:webHidden/>
            <w:color w:val="auto"/>
          </w:rPr>
          <w:fldChar w:fldCharType="end"/>
        </w:r>
      </w:hyperlink>
    </w:p>
    <w:p w:rsidRPr="00FF7180" w:rsidR="00CD7B3B" w:rsidRDefault="00BC2856" w14:paraId="70E78F20" w14:textId="0601392A">
      <w:pPr>
        <w:pStyle w:val="TOC2"/>
        <w:rPr>
          <w:rFonts w:asciiTheme="minorHAnsi" w:hAnsiTheme="minorHAnsi" w:eastAsiaTheme="minorEastAsia" w:cstheme="minorBidi"/>
          <w:b w:val="0"/>
          <w:bCs/>
          <w:iCs w:val="0"/>
          <w:color w:val="auto"/>
          <w:sz w:val="22"/>
          <w:szCs w:val="22"/>
          <w:lang w:eastAsia="en-AU"/>
        </w:rPr>
      </w:pPr>
      <w:hyperlink w:history="1" w:anchor="_Toc94708295">
        <w:r w:rsidRPr="00FF7180" w:rsidR="00CD7B3B">
          <w:rPr>
            <w:rStyle w:val="Hyperlink"/>
            <w:b w:val="0"/>
            <w:bCs/>
            <w:color w:val="auto"/>
          </w:rPr>
          <w:t>Aims</w:t>
        </w:r>
        <w:r w:rsidRPr="00FF7180" w:rsidR="00CD7B3B">
          <w:rPr>
            <w:b w:val="0"/>
            <w:bCs/>
            <w:webHidden/>
            <w:color w:val="auto"/>
          </w:rPr>
          <w:tab/>
        </w:r>
        <w:r w:rsidRPr="00FF7180" w:rsidR="00CD7B3B">
          <w:rPr>
            <w:b w:val="0"/>
            <w:bCs/>
            <w:webHidden/>
            <w:color w:val="auto"/>
          </w:rPr>
          <w:fldChar w:fldCharType="begin"/>
        </w:r>
        <w:r w:rsidRPr="00FF7180" w:rsidR="00CD7B3B">
          <w:rPr>
            <w:b w:val="0"/>
            <w:bCs/>
            <w:webHidden/>
            <w:color w:val="auto"/>
          </w:rPr>
          <w:instrText xml:space="preserve"> PAGEREF _Toc94708295 \h </w:instrText>
        </w:r>
        <w:r w:rsidRPr="00FF7180" w:rsidR="00CD7B3B">
          <w:rPr>
            <w:b w:val="0"/>
            <w:bCs/>
            <w:webHidden/>
            <w:color w:val="auto"/>
          </w:rPr>
        </w:r>
        <w:r w:rsidRPr="00FF7180" w:rsidR="00CD7B3B">
          <w:rPr>
            <w:b w:val="0"/>
            <w:bCs/>
            <w:webHidden/>
            <w:color w:val="auto"/>
          </w:rPr>
          <w:fldChar w:fldCharType="separate"/>
        </w:r>
        <w:r w:rsidRPr="00FF7180" w:rsidR="00CD7B3B">
          <w:rPr>
            <w:b w:val="0"/>
            <w:bCs/>
            <w:webHidden/>
            <w:color w:val="auto"/>
          </w:rPr>
          <w:t>5</w:t>
        </w:r>
        <w:r w:rsidRPr="00FF7180" w:rsidR="00CD7B3B">
          <w:rPr>
            <w:b w:val="0"/>
            <w:bCs/>
            <w:webHidden/>
            <w:color w:val="auto"/>
          </w:rPr>
          <w:fldChar w:fldCharType="end"/>
        </w:r>
      </w:hyperlink>
    </w:p>
    <w:p w:rsidRPr="00FF7180" w:rsidR="00CD7B3B" w:rsidRDefault="00BC2856" w14:paraId="7E6AB95B" w14:textId="6915B639">
      <w:pPr>
        <w:pStyle w:val="TOC2"/>
        <w:rPr>
          <w:rFonts w:asciiTheme="minorHAnsi" w:hAnsiTheme="minorHAnsi" w:eastAsiaTheme="minorEastAsia" w:cstheme="minorBidi"/>
          <w:b w:val="0"/>
          <w:bCs/>
          <w:iCs w:val="0"/>
          <w:color w:val="auto"/>
          <w:sz w:val="22"/>
          <w:szCs w:val="22"/>
          <w:lang w:eastAsia="en-AU"/>
        </w:rPr>
      </w:pPr>
      <w:hyperlink w:history="1" w:anchor="_Toc94708296">
        <w:r w:rsidRPr="00FF7180" w:rsidR="00CD7B3B">
          <w:rPr>
            <w:rStyle w:val="Hyperlink"/>
            <w:b w:val="0"/>
            <w:bCs/>
            <w:color w:val="auto"/>
          </w:rPr>
          <w:t>Structure</w:t>
        </w:r>
        <w:r w:rsidRPr="00FF7180" w:rsidR="00CD7B3B">
          <w:rPr>
            <w:b w:val="0"/>
            <w:bCs/>
            <w:webHidden/>
            <w:color w:val="auto"/>
          </w:rPr>
          <w:tab/>
        </w:r>
        <w:r w:rsidRPr="00FF7180" w:rsidR="00CD7B3B">
          <w:rPr>
            <w:b w:val="0"/>
            <w:bCs/>
            <w:webHidden/>
            <w:color w:val="auto"/>
          </w:rPr>
          <w:fldChar w:fldCharType="begin"/>
        </w:r>
        <w:r w:rsidRPr="00FF7180" w:rsidR="00CD7B3B">
          <w:rPr>
            <w:b w:val="0"/>
            <w:bCs/>
            <w:webHidden/>
            <w:color w:val="auto"/>
          </w:rPr>
          <w:instrText xml:space="preserve"> PAGEREF _Toc94708296 \h </w:instrText>
        </w:r>
        <w:r w:rsidRPr="00FF7180" w:rsidR="00CD7B3B">
          <w:rPr>
            <w:b w:val="0"/>
            <w:bCs/>
            <w:webHidden/>
            <w:color w:val="auto"/>
          </w:rPr>
        </w:r>
        <w:r w:rsidRPr="00FF7180" w:rsidR="00CD7B3B">
          <w:rPr>
            <w:b w:val="0"/>
            <w:bCs/>
            <w:webHidden/>
            <w:color w:val="auto"/>
          </w:rPr>
          <w:fldChar w:fldCharType="separate"/>
        </w:r>
        <w:r w:rsidRPr="00FF7180" w:rsidR="00CD7B3B">
          <w:rPr>
            <w:b w:val="0"/>
            <w:bCs/>
            <w:webHidden/>
            <w:color w:val="auto"/>
          </w:rPr>
          <w:t>5</w:t>
        </w:r>
        <w:r w:rsidRPr="00FF7180" w:rsidR="00CD7B3B">
          <w:rPr>
            <w:b w:val="0"/>
            <w:bCs/>
            <w:webHidden/>
            <w:color w:val="auto"/>
          </w:rPr>
          <w:fldChar w:fldCharType="end"/>
        </w:r>
      </w:hyperlink>
    </w:p>
    <w:p w:rsidRPr="00FF7180" w:rsidR="00CD7B3B" w:rsidRDefault="00BC2856" w14:paraId="5F55C647" w14:textId="766D5562">
      <w:pPr>
        <w:pStyle w:val="TOC2"/>
        <w:rPr>
          <w:rFonts w:asciiTheme="minorHAnsi" w:hAnsiTheme="minorHAnsi" w:eastAsiaTheme="minorEastAsia" w:cstheme="minorBidi"/>
          <w:b w:val="0"/>
          <w:bCs/>
          <w:iCs w:val="0"/>
          <w:color w:val="auto"/>
          <w:sz w:val="22"/>
          <w:szCs w:val="22"/>
          <w:lang w:eastAsia="en-AU"/>
        </w:rPr>
      </w:pPr>
      <w:hyperlink w:history="1" w:anchor="_Toc94708297">
        <w:r w:rsidRPr="00FF7180" w:rsidR="00CD7B3B">
          <w:rPr>
            <w:rStyle w:val="Hyperlink"/>
            <w:b w:val="0"/>
            <w:bCs/>
            <w:color w:val="auto"/>
          </w:rPr>
          <w:t>Key considerations</w:t>
        </w:r>
        <w:r w:rsidRPr="00FF7180" w:rsidR="00CD7B3B">
          <w:rPr>
            <w:b w:val="0"/>
            <w:bCs/>
            <w:webHidden/>
            <w:color w:val="auto"/>
          </w:rPr>
          <w:tab/>
        </w:r>
        <w:r w:rsidRPr="00FF7180" w:rsidR="00CD7B3B">
          <w:rPr>
            <w:b w:val="0"/>
            <w:bCs/>
            <w:webHidden/>
            <w:color w:val="auto"/>
          </w:rPr>
          <w:fldChar w:fldCharType="begin"/>
        </w:r>
        <w:r w:rsidRPr="00FF7180" w:rsidR="00CD7B3B">
          <w:rPr>
            <w:b w:val="0"/>
            <w:bCs/>
            <w:webHidden/>
            <w:color w:val="auto"/>
          </w:rPr>
          <w:instrText xml:space="preserve"> PAGEREF _Toc94708297 \h </w:instrText>
        </w:r>
        <w:r w:rsidRPr="00FF7180" w:rsidR="00CD7B3B">
          <w:rPr>
            <w:b w:val="0"/>
            <w:bCs/>
            <w:webHidden/>
            <w:color w:val="auto"/>
          </w:rPr>
        </w:r>
        <w:r w:rsidRPr="00FF7180" w:rsidR="00CD7B3B">
          <w:rPr>
            <w:b w:val="0"/>
            <w:bCs/>
            <w:webHidden/>
            <w:color w:val="auto"/>
          </w:rPr>
          <w:fldChar w:fldCharType="separate"/>
        </w:r>
        <w:r w:rsidRPr="00FF7180" w:rsidR="00CD7B3B">
          <w:rPr>
            <w:b w:val="0"/>
            <w:bCs/>
            <w:webHidden/>
            <w:color w:val="auto"/>
          </w:rPr>
          <w:t>13</w:t>
        </w:r>
        <w:r w:rsidRPr="00FF7180" w:rsidR="00CD7B3B">
          <w:rPr>
            <w:b w:val="0"/>
            <w:bCs/>
            <w:webHidden/>
            <w:color w:val="auto"/>
          </w:rPr>
          <w:fldChar w:fldCharType="end"/>
        </w:r>
      </w:hyperlink>
    </w:p>
    <w:p w:rsidRPr="00FF7180" w:rsidR="00CD7B3B" w:rsidRDefault="00BC2856" w14:paraId="78A4731F" w14:textId="2FC44100">
      <w:pPr>
        <w:pStyle w:val="TOC2"/>
        <w:rPr>
          <w:rFonts w:asciiTheme="minorHAnsi" w:hAnsiTheme="minorHAnsi" w:eastAsiaTheme="minorEastAsia" w:cstheme="minorBidi"/>
          <w:b w:val="0"/>
          <w:bCs/>
          <w:iCs w:val="0"/>
          <w:color w:val="auto"/>
          <w:sz w:val="22"/>
          <w:szCs w:val="22"/>
          <w:lang w:eastAsia="en-AU"/>
        </w:rPr>
      </w:pPr>
      <w:hyperlink w:history="1" w:anchor="_Toc94708298">
        <w:r w:rsidRPr="00FF7180" w:rsidR="00CD7B3B">
          <w:rPr>
            <w:rStyle w:val="Hyperlink"/>
            <w:b w:val="0"/>
            <w:bCs/>
            <w:color w:val="auto"/>
          </w:rPr>
          <w:t>Key connections</w:t>
        </w:r>
        <w:r w:rsidRPr="00FF7180" w:rsidR="00CD7B3B">
          <w:rPr>
            <w:b w:val="0"/>
            <w:bCs/>
            <w:webHidden/>
            <w:color w:val="auto"/>
          </w:rPr>
          <w:tab/>
        </w:r>
        <w:r w:rsidRPr="00FF7180" w:rsidR="00CD7B3B">
          <w:rPr>
            <w:b w:val="0"/>
            <w:bCs/>
            <w:webHidden/>
            <w:color w:val="auto"/>
          </w:rPr>
          <w:fldChar w:fldCharType="begin"/>
        </w:r>
        <w:r w:rsidRPr="00FF7180" w:rsidR="00CD7B3B">
          <w:rPr>
            <w:b w:val="0"/>
            <w:bCs/>
            <w:webHidden/>
            <w:color w:val="auto"/>
          </w:rPr>
          <w:instrText xml:space="preserve"> PAGEREF _Toc94708298 \h </w:instrText>
        </w:r>
        <w:r w:rsidRPr="00FF7180" w:rsidR="00CD7B3B">
          <w:rPr>
            <w:b w:val="0"/>
            <w:bCs/>
            <w:webHidden/>
            <w:color w:val="auto"/>
          </w:rPr>
        </w:r>
        <w:r w:rsidRPr="00FF7180" w:rsidR="00CD7B3B">
          <w:rPr>
            <w:b w:val="0"/>
            <w:bCs/>
            <w:webHidden/>
            <w:color w:val="auto"/>
          </w:rPr>
          <w:fldChar w:fldCharType="separate"/>
        </w:r>
        <w:r w:rsidRPr="00FF7180" w:rsidR="00CD7B3B">
          <w:rPr>
            <w:b w:val="0"/>
            <w:bCs/>
            <w:webHidden/>
            <w:color w:val="auto"/>
          </w:rPr>
          <w:t>15</w:t>
        </w:r>
        <w:r w:rsidRPr="00FF7180" w:rsidR="00CD7B3B">
          <w:rPr>
            <w:b w:val="0"/>
            <w:bCs/>
            <w:webHidden/>
            <w:color w:val="auto"/>
          </w:rPr>
          <w:fldChar w:fldCharType="end"/>
        </w:r>
      </w:hyperlink>
    </w:p>
    <w:p w:rsidRPr="00FF7180" w:rsidR="00CD7B3B" w:rsidRDefault="00BC2856" w14:paraId="57E16A97" w14:textId="3A950E1D">
      <w:pPr>
        <w:pStyle w:val="TOC2"/>
        <w:rPr>
          <w:rFonts w:asciiTheme="minorHAnsi" w:hAnsiTheme="minorHAnsi" w:eastAsiaTheme="minorEastAsia" w:cstheme="minorBidi"/>
          <w:b w:val="0"/>
          <w:bCs/>
          <w:iCs w:val="0"/>
          <w:color w:val="auto"/>
          <w:sz w:val="22"/>
          <w:szCs w:val="22"/>
          <w:lang w:eastAsia="en-AU"/>
        </w:rPr>
      </w:pPr>
      <w:hyperlink w:history="1" w:anchor="_Toc94708299">
        <w:r w:rsidRPr="00FF7180" w:rsidR="00CD7B3B">
          <w:rPr>
            <w:rStyle w:val="Hyperlink"/>
            <w:b w:val="0"/>
            <w:bCs/>
            <w:color w:val="auto"/>
          </w:rPr>
          <w:t>Resources</w:t>
        </w:r>
        <w:r w:rsidRPr="00FF7180" w:rsidR="00CD7B3B">
          <w:rPr>
            <w:b w:val="0"/>
            <w:bCs/>
            <w:webHidden/>
            <w:color w:val="auto"/>
          </w:rPr>
          <w:tab/>
        </w:r>
        <w:r w:rsidRPr="00FF7180" w:rsidR="00CD7B3B">
          <w:rPr>
            <w:b w:val="0"/>
            <w:bCs/>
            <w:webHidden/>
            <w:color w:val="auto"/>
          </w:rPr>
          <w:fldChar w:fldCharType="begin"/>
        </w:r>
        <w:r w:rsidRPr="00FF7180" w:rsidR="00CD7B3B">
          <w:rPr>
            <w:b w:val="0"/>
            <w:bCs/>
            <w:webHidden/>
            <w:color w:val="auto"/>
          </w:rPr>
          <w:instrText xml:space="preserve"> PAGEREF _Toc94708299 \h </w:instrText>
        </w:r>
        <w:r w:rsidRPr="00FF7180" w:rsidR="00CD7B3B">
          <w:rPr>
            <w:b w:val="0"/>
            <w:bCs/>
            <w:webHidden/>
            <w:color w:val="auto"/>
          </w:rPr>
        </w:r>
        <w:r w:rsidRPr="00FF7180" w:rsidR="00CD7B3B">
          <w:rPr>
            <w:b w:val="0"/>
            <w:bCs/>
            <w:webHidden/>
            <w:color w:val="auto"/>
          </w:rPr>
          <w:fldChar w:fldCharType="separate"/>
        </w:r>
        <w:r w:rsidRPr="00FF7180" w:rsidR="00CD7B3B">
          <w:rPr>
            <w:b w:val="0"/>
            <w:bCs/>
            <w:webHidden/>
            <w:color w:val="auto"/>
          </w:rPr>
          <w:t>19</w:t>
        </w:r>
        <w:r w:rsidRPr="00FF7180" w:rsidR="00CD7B3B">
          <w:rPr>
            <w:b w:val="0"/>
            <w:bCs/>
            <w:webHidden/>
            <w:color w:val="auto"/>
          </w:rPr>
          <w:fldChar w:fldCharType="end"/>
        </w:r>
      </w:hyperlink>
    </w:p>
    <w:p w:rsidRPr="0011483A" w:rsidR="004B3402" w:rsidP="004B3402" w:rsidRDefault="0011483A" w14:paraId="21E9C7E7" w14:textId="7DC30648">
      <w:pPr>
        <w:spacing w:before="0" w:after="144" w:afterLines="60"/>
        <w:contextualSpacing/>
        <w:rPr>
          <w:bCs/>
          <w:i w:val="0"/>
          <w:iCs/>
          <w:lang w:val="en-US"/>
        </w:rPr>
      </w:pPr>
      <w:r w:rsidRPr="00FF7180">
        <w:rPr>
          <w:bCs/>
          <w:i w:val="0"/>
          <w:iCs/>
          <w:color w:val="auto"/>
          <w:shd w:val="clear" w:color="auto" w:fill="E6E6E6"/>
          <w:lang w:val="en-US"/>
        </w:rPr>
        <w:fldChar w:fldCharType="end"/>
      </w:r>
    </w:p>
    <w:p w:rsidR="00CD7B3B" w:rsidRDefault="00CD7B3B" w14:paraId="54D08428" w14:textId="77777777">
      <w:pPr>
        <w:spacing w:before="160" w:after="0" w:line="360" w:lineRule="auto"/>
        <w:rPr>
          <w:rFonts w:ascii="Arial Bold" w:hAnsi="Arial Bold" w:eastAsiaTheme="majorEastAsia"/>
          <w:b/>
          <w:i w:val="0"/>
          <w:caps/>
          <w:szCs w:val="32"/>
        </w:rPr>
      </w:pPr>
      <w:bookmarkStart w:name="_Toc81842154" w:id="2"/>
      <w:bookmarkStart w:name="_Toc82116523" w:id="3"/>
      <w:bookmarkStart w:name="_Toc83654029" w:id="4"/>
      <w:bookmarkStart w:name="_Toc94708291" w:id="5"/>
      <w:bookmarkStart w:name="F10AustralianCurriculum" w:id="6"/>
      <w:r>
        <w:rPr>
          <w:rFonts w:hint="eastAsia"/>
        </w:rPr>
        <w:br w:type="page"/>
      </w:r>
    </w:p>
    <w:p w:rsidRPr="004B3402" w:rsidR="004B3402" w:rsidP="00C35D41" w:rsidRDefault="004B3402" w14:paraId="639B6B9A" w14:textId="16A86251">
      <w:pPr>
        <w:pStyle w:val="ACARA-HEADING1"/>
      </w:pPr>
      <w:r w:rsidRPr="004B3402">
        <w:lastRenderedPageBreak/>
        <w:t>F–10 AUSTRALIAN CURRICULUM: SCIENCE</w:t>
      </w:r>
      <w:bookmarkEnd w:id="2"/>
      <w:bookmarkEnd w:id="3"/>
      <w:bookmarkEnd w:id="4"/>
      <w:bookmarkEnd w:id="5"/>
    </w:p>
    <w:p w:rsidRPr="004B3402" w:rsidR="004B3402" w:rsidP="006509DD" w:rsidRDefault="002616C5" w14:paraId="5C7BF133" w14:textId="77C1686F">
      <w:pPr>
        <w:pStyle w:val="ACARA-HEADING1"/>
      </w:pPr>
      <w:bookmarkStart w:name="_Toc83654030" w:id="7"/>
      <w:bookmarkStart w:name="_Toc94708292" w:id="8"/>
      <w:bookmarkEnd w:id="6"/>
      <w:r w:rsidRPr="004B3402">
        <w:rPr>
          <w:rFonts w:hint="eastAsia"/>
          <w:caps w:val="0"/>
        </w:rPr>
        <w:t>ABOUT THE LEARNING AREA</w:t>
      </w:r>
      <w:bookmarkEnd w:id="7"/>
      <w:bookmarkEnd w:id="8"/>
    </w:p>
    <w:p w:rsidRPr="004B3402" w:rsidR="004B3402" w:rsidP="00C35D41" w:rsidRDefault="004B3402" w14:paraId="19E10DD7" w14:textId="77777777">
      <w:pPr>
        <w:pStyle w:val="ACARA-Heading2"/>
      </w:pPr>
      <w:bookmarkStart w:name="_Toc83654031" w:id="9"/>
      <w:bookmarkStart w:name="_Toc94708293" w:id="10"/>
      <w:r w:rsidRPr="004B3402">
        <w:t>Introduction</w:t>
      </w:r>
      <w:bookmarkStart w:name="_Hlk82109017" w:id="11"/>
      <w:bookmarkEnd w:id="9"/>
      <w:bookmarkEnd w:id="10"/>
    </w:p>
    <w:bookmarkEnd w:id="11"/>
    <w:p w:rsidRPr="004B3402" w:rsidR="004B3402" w:rsidP="004B3402" w:rsidRDefault="004B3402" w14:paraId="69DCC28D" w14:textId="77777777">
      <w:pPr>
        <w:spacing w:before="0" w:after="120"/>
        <w:rPr>
          <w:rFonts w:eastAsiaTheme="minorHAnsi"/>
          <w:i w:val="0"/>
          <w:color w:val="auto"/>
          <w:sz w:val="22"/>
        </w:rPr>
      </w:pPr>
      <w:r w:rsidRPr="004B3402">
        <w:rPr>
          <w:rFonts w:eastAsiaTheme="minorHAnsi"/>
          <w:i w:val="0"/>
          <w:color w:val="auto"/>
          <w:sz w:val="22"/>
        </w:rPr>
        <w:t xml:space="preserve">The Australian Curriculum: Science has been developed on the basis that all students will study Science from Foundation to Year 10. </w:t>
      </w:r>
    </w:p>
    <w:p w:rsidRPr="004B3402" w:rsidR="004B3402" w:rsidP="00C35D41" w:rsidRDefault="004B3402" w14:paraId="55208612" w14:textId="77777777">
      <w:pPr>
        <w:pStyle w:val="ACARA-Heading2"/>
      </w:pPr>
      <w:bookmarkStart w:name="_Toc83654032" w:id="12"/>
      <w:bookmarkStart w:name="_Toc94708294" w:id="13"/>
      <w:r w:rsidRPr="004B3402">
        <w:t>Rationale</w:t>
      </w:r>
      <w:bookmarkEnd w:id="12"/>
      <w:bookmarkEnd w:id="13"/>
    </w:p>
    <w:p w:rsidRPr="004B3402" w:rsidR="004B3402" w:rsidP="004B3402" w:rsidRDefault="004B3402" w14:paraId="5BC43B20" w14:textId="77777777">
      <w:pPr>
        <w:spacing w:before="0" w:after="120"/>
        <w:rPr>
          <w:rFonts w:eastAsiaTheme="minorHAnsi"/>
          <w:i w:val="0"/>
          <w:color w:val="auto"/>
          <w:sz w:val="22"/>
        </w:rPr>
      </w:pPr>
      <w:r w:rsidRPr="004B3402">
        <w:rPr>
          <w:rFonts w:eastAsiaTheme="minorHAnsi"/>
          <w:i w:val="0"/>
          <w:color w:val="auto"/>
          <w:sz w:val="22"/>
        </w:rPr>
        <w:t xml:space="preserve">Science is a dynamic, </w:t>
      </w:r>
      <w:proofErr w:type="gramStart"/>
      <w:r w:rsidRPr="004B3402">
        <w:rPr>
          <w:rFonts w:eastAsiaTheme="minorHAnsi"/>
          <w:i w:val="0"/>
          <w:color w:val="auto"/>
          <w:sz w:val="22"/>
        </w:rPr>
        <w:t>collaborative</w:t>
      </w:r>
      <w:proofErr w:type="gramEnd"/>
      <w:r w:rsidRPr="004B3402">
        <w:rPr>
          <w:rFonts w:eastAsiaTheme="minorHAnsi"/>
          <w:i w:val="0"/>
          <w:color w:val="auto"/>
          <w:sz w:val="22"/>
        </w:rPr>
        <w:t xml:space="preserve"> and creative human endeavour arising from our desire to make sense of our world. Through science, we explore the unknown, investigate universal phenomena, make </w:t>
      </w:r>
      <w:proofErr w:type="gramStart"/>
      <w:r w:rsidRPr="004B3402">
        <w:rPr>
          <w:rFonts w:eastAsiaTheme="minorHAnsi"/>
          <w:i w:val="0"/>
          <w:color w:val="auto"/>
          <w:sz w:val="22"/>
        </w:rPr>
        <w:t>predictions</w:t>
      </w:r>
      <w:proofErr w:type="gramEnd"/>
      <w:r w:rsidRPr="004B3402">
        <w:rPr>
          <w:rFonts w:eastAsiaTheme="minorHAnsi"/>
          <w:i w:val="0"/>
          <w:color w:val="auto"/>
          <w:sz w:val="22"/>
        </w:rPr>
        <w:t xml:space="preserve"> and solve problems. Science gives us an empirical way of answering curious and important questions about the changing world we live in. Science knowledge is revised, </w:t>
      </w:r>
      <w:proofErr w:type="gramStart"/>
      <w:r w:rsidRPr="004B3402">
        <w:rPr>
          <w:rFonts w:eastAsiaTheme="minorHAnsi"/>
          <w:i w:val="0"/>
          <w:color w:val="auto"/>
          <w:sz w:val="22"/>
        </w:rPr>
        <w:t>refined</w:t>
      </w:r>
      <w:proofErr w:type="gramEnd"/>
      <w:r w:rsidRPr="004B3402">
        <w:rPr>
          <w:rFonts w:eastAsiaTheme="minorHAnsi"/>
          <w:i w:val="0"/>
          <w:color w:val="auto"/>
          <w:sz w:val="22"/>
        </w:rPr>
        <w:t xml:space="preserve"> and extended as new evidence arises and has proven to be a reliable basis for action in our personal, social and economic lives. </w:t>
      </w:r>
    </w:p>
    <w:p w:rsidRPr="004B3402" w:rsidR="004B3402" w:rsidP="638A6943" w:rsidRDefault="004B3402" w14:paraId="121D2B9F" w14:textId="1B275377">
      <w:pPr>
        <w:spacing w:before="0" w:after="120"/>
        <w:rPr>
          <w:rFonts w:eastAsia="Calibri" w:eastAsiaTheme="minorAscii"/>
          <w:i w:val="0"/>
          <w:iCs w:val="0"/>
          <w:color w:val="auto"/>
          <w:sz w:val="22"/>
          <w:szCs w:val="22"/>
        </w:rPr>
      </w:pPr>
      <w:r w:rsidRPr="638A6943" w:rsidR="004B3402">
        <w:rPr>
          <w:rFonts w:eastAsia="Calibri" w:eastAsiaTheme="minorAscii"/>
          <w:i w:val="0"/>
          <w:iCs w:val="0"/>
          <w:color w:val="auto"/>
          <w:sz w:val="22"/>
          <w:szCs w:val="22"/>
        </w:rPr>
        <w:t xml:space="preserve">Science enables students to develop an understanding of important science concepts and processes, the practices used to develop scientific knowledge, science’s contribution to our culture and society, and its uses in our lives. It supports students to develop the scientific knowledge, understandings and skills needed to make informed decisions about local, </w:t>
      </w:r>
      <w:r w:rsidRPr="638A6943" w:rsidR="004B3402">
        <w:rPr>
          <w:rFonts w:eastAsia="Calibri" w:eastAsiaTheme="minorAscii"/>
          <w:i w:val="0"/>
          <w:iCs w:val="0"/>
          <w:color w:val="auto"/>
          <w:sz w:val="22"/>
          <w:szCs w:val="22"/>
        </w:rPr>
        <w:t>national</w:t>
      </w:r>
      <w:r w:rsidRPr="638A6943" w:rsidR="004B3402">
        <w:rPr>
          <w:rFonts w:eastAsia="Calibri" w:eastAsiaTheme="minorAscii"/>
          <w:i w:val="0"/>
          <w:iCs w:val="0"/>
          <w:color w:val="auto"/>
          <w:sz w:val="22"/>
          <w:szCs w:val="22"/>
        </w:rPr>
        <w:t xml:space="preserve"> and global issues, and to succeed in science-related careers.</w:t>
      </w:r>
    </w:p>
    <w:p w:rsidRPr="004B3402" w:rsidR="004B3402" w:rsidP="004B3402" w:rsidRDefault="004B3402" w14:paraId="041F22F2" w14:textId="77777777">
      <w:pPr>
        <w:spacing w:before="0" w:after="120"/>
        <w:rPr>
          <w:rFonts w:eastAsiaTheme="minorHAnsi"/>
          <w:i w:val="0"/>
          <w:color w:val="auto"/>
          <w:sz w:val="22"/>
        </w:rPr>
      </w:pPr>
      <w:r w:rsidRPr="004B3402">
        <w:rPr>
          <w:rFonts w:eastAsiaTheme="minorHAnsi"/>
          <w:i w:val="0"/>
          <w:color w:val="auto"/>
          <w:sz w:val="22"/>
        </w:rPr>
        <w:t xml:space="preserve">Also, learning science is a valuable </w:t>
      </w:r>
      <w:proofErr w:type="gramStart"/>
      <w:r w:rsidRPr="004B3402">
        <w:rPr>
          <w:rFonts w:eastAsiaTheme="minorHAnsi"/>
          <w:i w:val="0"/>
          <w:color w:val="auto"/>
          <w:sz w:val="22"/>
        </w:rPr>
        <w:t>pursuit in its own right</w:t>
      </w:r>
      <w:proofErr w:type="gramEnd"/>
      <w:r w:rsidRPr="004B3402">
        <w:rPr>
          <w:rFonts w:eastAsiaTheme="minorHAnsi"/>
          <w:i w:val="0"/>
          <w:color w:val="auto"/>
          <w:sz w:val="22"/>
        </w:rPr>
        <w:t xml:space="preserve">. Students can experience the joy of scientific discovery. They can nurture their natural curiosity about the world around them. </w:t>
      </w:r>
    </w:p>
    <w:p w:rsidRPr="004B3402" w:rsidR="004B3402" w:rsidP="638A6943" w:rsidRDefault="004B3402" w14:paraId="398C4986" w14:textId="3F1FBADD">
      <w:pPr>
        <w:spacing w:before="0" w:after="120"/>
        <w:rPr>
          <w:rFonts w:eastAsia="Calibri" w:eastAsiaTheme="minorAscii"/>
          <w:i w:val="0"/>
          <w:iCs w:val="0"/>
          <w:color w:val="auto"/>
          <w:sz w:val="22"/>
          <w:szCs w:val="22"/>
        </w:rPr>
      </w:pPr>
      <w:r w:rsidRPr="638A6943" w:rsidR="004B3402">
        <w:rPr>
          <w:rFonts w:eastAsia="Calibri" w:eastAsiaTheme="minorAscii"/>
          <w:i w:val="0"/>
          <w:iCs w:val="0"/>
          <w:color w:val="auto"/>
          <w:sz w:val="22"/>
          <w:szCs w:val="22"/>
        </w:rPr>
        <w:t>In developing scientific literacy, students use critical and creative thinking skills, and challenge themselves to ask questions and draw evidence-based conclusions using scientific knowledge and practices. The wider benefits of scientific literacy include enabling students to engage meaningfully with contemporary issues, evaluate different points of view and make informed decisions.</w:t>
      </w:r>
    </w:p>
    <w:p w:rsidRPr="004B3402" w:rsidR="004B3402" w:rsidP="638A6943" w:rsidRDefault="004B3402" w14:paraId="55ED6894" w14:textId="7B15A79E">
      <w:pPr>
        <w:spacing w:before="0" w:after="120"/>
        <w:rPr>
          <w:rFonts w:eastAsia="Calibri" w:eastAsiaTheme="minorAscii"/>
          <w:i w:val="0"/>
          <w:iCs w:val="0"/>
          <w:color w:val="auto"/>
          <w:sz w:val="22"/>
          <w:szCs w:val="22"/>
        </w:rPr>
      </w:pPr>
      <w:r w:rsidRPr="638A6943" w:rsidR="004B3402">
        <w:rPr>
          <w:rFonts w:eastAsia="Calibri" w:eastAsiaTheme="minorAscii"/>
          <w:i w:val="0"/>
          <w:iCs w:val="0"/>
          <w:color w:val="auto"/>
          <w:sz w:val="22"/>
          <w:szCs w:val="22"/>
        </w:rPr>
        <w:t xml:space="preserve">Learning science is important for a diverse and capable science, technology, </w:t>
      </w:r>
      <w:r w:rsidRPr="638A6943" w:rsidR="004B3402">
        <w:rPr>
          <w:rFonts w:eastAsia="Calibri" w:eastAsiaTheme="minorAscii"/>
          <w:i w:val="0"/>
          <w:iCs w:val="0"/>
          <w:color w:val="auto"/>
          <w:sz w:val="22"/>
          <w:szCs w:val="22"/>
        </w:rPr>
        <w:t>engineering</w:t>
      </w:r>
      <w:r w:rsidRPr="638A6943" w:rsidR="004B3402">
        <w:rPr>
          <w:rFonts w:eastAsia="Calibri" w:eastAsiaTheme="minorAscii"/>
          <w:i w:val="0"/>
          <w:iCs w:val="0"/>
          <w:color w:val="auto"/>
          <w:sz w:val="22"/>
          <w:szCs w:val="22"/>
        </w:rPr>
        <w:t xml:space="preserve"> and mathematics (STEM) workforce. Transdisciplinary STEM learning can enhance students’ scientific and mathematical literacy, design and computational thinking, problem-solving and collaboration skills. Developing STEM competencies enables students to develop, model, analyse and improve solutions to real-world problems, and supports students to access further study and a variety of careers and jobs within or outside of STEM fields.</w:t>
      </w:r>
    </w:p>
    <w:p w:rsidR="009B6E03" w:rsidRDefault="009B6E03" w14:paraId="701D0C31" w14:textId="77777777">
      <w:pPr>
        <w:spacing w:before="160" w:after="0" w:line="360" w:lineRule="auto"/>
        <w:rPr>
          <w:rFonts w:ascii="Arial Bold" w:hAnsi="Arial Bold" w:eastAsiaTheme="majorEastAsia"/>
          <w:b/>
          <w:i w:val="0"/>
          <w:szCs w:val="24"/>
        </w:rPr>
      </w:pPr>
      <w:bookmarkStart w:name="_Toc83654033" w:id="14"/>
      <w:r>
        <w:rPr>
          <w:rFonts w:hint="eastAsia"/>
        </w:rPr>
        <w:br w:type="page"/>
      </w:r>
    </w:p>
    <w:p w:rsidRPr="004B3402" w:rsidR="004B3402" w:rsidP="00C35D41" w:rsidRDefault="004B3402" w14:paraId="00A00D44" w14:textId="41CCFD45">
      <w:pPr>
        <w:pStyle w:val="ACARA-Heading2"/>
      </w:pPr>
      <w:bookmarkStart w:name="_Toc94708295" w:id="15"/>
      <w:r w:rsidRPr="004B3402">
        <w:lastRenderedPageBreak/>
        <w:t>Aims</w:t>
      </w:r>
      <w:bookmarkEnd w:id="14"/>
      <w:bookmarkEnd w:id="15"/>
    </w:p>
    <w:p w:rsidRPr="004B3402" w:rsidR="004B3402" w:rsidP="004B3402" w:rsidRDefault="004B3402" w14:paraId="1729A799" w14:textId="351AA454">
      <w:pPr>
        <w:spacing w:before="0" w:after="120"/>
        <w:rPr>
          <w:rFonts w:eastAsiaTheme="minorHAnsi"/>
          <w:i w:val="0"/>
          <w:color w:val="auto"/>
          <w:sz w:val="22"/>
        </w:rPr>
      </w:pPr>
      <w:r w:rsidRPr="004B3402">
        <w:rPr>
          <w:rFonts w:eastAsiaTheme="minorHAnsi"/>
          <w:i w:val="0"/>
          <w:color w:val="auto"/>
          <w:sz w:val="22"/>
        </w:rPr>
        <w:t>Science aims to ensure that students develop:</w:t>
      </w:r>
    </w:p>
    <w:p w:rsidRPr="00F607E4" w:rsidR="004B3402" w:rsidP="5CE5FB14" w:rsidRDefault="4F000736" w14:paraId="340F4D69" w14:textId="77777777">
      <w:pPr>
        <w:pStyle w:val="ListParagraph"/>
        <w:numPr>
          <w:ilvl w:val="0"/>
          <w:numId w:val="9"/>
        </w:numPr>
        <w:spacing w:before="0" w:after="120"/>
        <w:ind w:left="714" w:hanging="357"/>
        <w:contextualSpacing w:val="0"/>
        <w:rPr>
          <w:rFonts w:eastAsiaTheme="minorEastAsia"/>
          <w:color w:val="auto"/>
        </w:rPr>
      </w:pPr>
      <w:r w:rsidRPr="5CE5FB14">
        <w:rPr>
          <w:rFonts w:eastAsiaTheme="minorEastAsia"/>
          <w:color w:val="auto"/>
        </w:rPr>
        <w:t>an interest in science as a way of expanding their curiosity and willingness to explore, ask questions about and speculate on the changing world they live in</w:t>
      </w:r>
    </w:p>
    <w:p w:rsidRPr="00F607E4" w:rsidR="004B3402" w:rsidP="5CE5FB14" w:rsidRDefault="4F000736" w14:paraId="4A19764B" w14:textId="77777777">
      <w:pPr>
        <w:pStyle w:val="ListParagraph"/>
        <w:numPr>
          <w:ilvl w:val="0"/>
          <w:numId w:val="9"/>
        </w:numPr>
        <w:spacing w:before="0" w:after="120"/>
        <w:ind w:left="714" w:hanging="357"/>
        <w:contextualSpacing w:val="0"/>
        <w:rPr>
          <w:rFonts w:eastAsiaTheme="minorEastAsia"/>
          <w:color w:val="auto"/>
        </w:rPr>
      </w:pPr>
      <w:r w:rsidRPr="5CE5FB14">
        <w:rPr>
          <w:rFonts w:eastAsiaTheme="minorEastAsia"/>
          <w:color w:val="auto"/>
        </w:rPr>
        <w:t>a solid foundation of knowledge of the biological, Earth and space, physical and chemical sciences, including being able to select and integrate scientific knowledge and practices to explain and predict phenomena and to apply understanding to new situations and events</w:t>
      </w:r>
    </w:p>
    <w:p w:rsidRPr="00F607E4" w:rsidR="004B3402" w:rsidP="5CE5FB14" w:rsidRDefault="4F000736" w14:paraId="4DDC05D5" w14:textId="77777777">
      <w:pPr>
        <w:pStyle w:val="ListParagraph"/>
        <w:numPr>
          <w:ilvl w:val="0"/>
          <w:numId w:val="9"/>
        </w:numPr>
        <w:spacing w:before="0" w:after="120"/>
        <w:ind w:left="714" w:hanging="357"/>
        <w:contextualSpacing w:val="0"/>
        <w:rPr>
          <w:rFonts w:eastAsiaTheme="minorEastAsia"/>
          <w:color w:val="auto"/>
        </w:rPr>
      </w:pPr>
      <w:r w:rsidRPr="5CE5FB14">
        <w:rPr>
          <w:rFonts w:eastAsiaTheme="minorEastAsia"/>
          <w:color w:val="auto"/>
        </w:rPr>
        <w:t>an understanding of scientific inquiry and the ability to use a range of scientific inquiry practices, including questioning; planning and conducting experiments and investigations based on ethical and interculturally aware principles; generating and analysing data; evaluating results; and drawing critical, evidence-based conclusions</w:t>
      </w:r>
    </w:p>
    <w:p w:rsidRPr="00F607E4" w:rsidR="004B3402" w:rsidP="5CE5FB14" w:rsidRDefault="4F000736" w14:paraId="0CD891CD" w14:textId="77777777">
      <w:pPr>
        <w:pStyle w:val="ListParagraph"/>
        <w:numPr>
          <w:ilvl w:val="0"/>
          <w:numId w:val="9"/>
        </w:numPr>
        <w:spacing w:before="0" w:after="120"/>
        <w:ind w:left="714" w:hanging="357"/>
        <w:contextualSpacing w:val="0"/>
        <w:rPr>
          <w:rFonts w:eastAsiaTheme="minorEastAsia"/>
          <w:color w:val="auto"/>
        </w:rPr>
      </w:pPr>
      <w:r w:rsidRPr="5CE5FB14">
        <w:rPr>
          <w:rFonts w:eastAsiaTheme="minorEastAsia"/>
          <w:color w:val="auto"/>
        </w:rPr>
        <w:t xml:space="preserve">an ability to communicate scientific understanding and findings to a range of audiences, to justify claims with evidence, and to evaluate and debate scientific explanations and arguments </w:t>
      </w:r>
    </w:p>
    <w:p w:rsidRPr="00F607E4" w:rsidR="004B3402" w:rsidP="009B6E03" w:rsidRDefault="4F000736" w14:paraId="6B5E1BA5" w14:textId="77777777">
      <w:pPr>
        <w:pStyle w:val="ACARAbodybullet"/>
      </w:pPr>
      <w:r>
        <w:t xml:space="preserve">an ability to solve problems and make informed decisions about current and future uses of science while </w:t>
      </w:r>
      <w:proofErr w:type="gramStart"/>
      <w:r>
        <w:t>taking into account</w:t>
      </w:r>
      <w:proofErr w:type="gramEnd"/>
      <w:r>
        <w:t xml:space="preserve"> ethical, environmental, social and economic implications of decisions</w:t>
      </w:r>
    </w:p>
    <w:p w:rsidRPr="00F607E4" w:rsidR="004B3402" w:rsidP="5CE5FB14" w:rsidRDefault="4F000736" w14:paraId="14576F4C" w14:textId="77777777">
      <w:pPr>
        <w:pStyle w:val="ListParagraph"/>
        <w:numPr>
          <w:ilvl w:val="0"/>
          <w:numId w:val="9"/>
        </w:numPr>
        <w:spacing w:before="0" w:after="120"/>
        <w:ind w:left="714" w:hanging="357"/>
        <w:contextualSpacing w:val="0"/>
        <w:rPr>
          <w:rFonts w:eastAsiaTheme="minorEastAsia"/>
          <w:color w:val="auto"/>
        </w:rPr>
      </w:pPr>
      <w:r w:rsidRPr="5CE5FB14">
        <w:rPr>
          <w:rFonts w:eastAsiaTheme="minorEastAsia"/>
          <w:color w:val="auto"/>
        </w:rPr>
        <w:t>an understanding of the dynamic nature of science knowledge including historical and global contributions, and an understanding of the relationship between science and society including the diversity of science careers.</w:t>
      </w:r>
    </w:p>
    <w:p w:rsidRPr="004B3402" w:rsidR="004B3402" w:rsidP="00C35D41" w:rsidRDefault="004B3402" w14:paraId="79556EE1" w14:textId="77777777">
      <w:pPr>
        <w:pStyle w:val="ACARA-Heading2"/>
      </w:pPr>
      <w:bookmarkStart w:name="_Toc83654034" w:id="16"/>
      <w:bookmarkStart w:name="_Toc94708296" w:id="17"/>
      <w:r w:rsidRPr="004B3402">
        <w:t>Structure</w:t>
      </w:r>
      <w:bookmarkEnd w:id="16"/>
      <w:bookmarkEnd w:id="17"/>
    </w:p>
    <w:p w:rsidRPr="004B3402" w:rsidR="004B3402" w:rsidP="004B3402" w:rsidRDefault="004B3402" w14:paraId="5D8B9763" w14:textId="5A1EF657">
      <w:pPr>
        <w:spacing w:before="0" w:after="120"/>
        <w:rPr>
          <w:rFonts w:eastAsiaTheme="minorHAnsi"/>
          <w:i w:val="0"/>
          <w:color w:val="auto"/>
          <w:sz w:val="22"/>
        </w:rPr>
      </w:pPr>
      <w:r w:rsidRPr="004B3402">
        <w:rPr>
          <w:rFonts w:eastAsiaTheme="minorHAnsi"/>
          <w:i w:val="0"/>
          <w:color w:val="auto"/>
          <w:sz w:val="22"/>
        </w:rPr>
        <w:t xml:space="preserve">Science is presented in year levels from Foundation to Year 10. </w:t>
      </w:r>
    </w:p>
    <w:p w:rsidRPr="004B3402" w:rsidR="004B3402" w:rsidP="004B3402" w:rsidRDefault="004B3402" w14:paraId="4F3B8F4D" w14:textId="77777777">
      <w:pPr>
        <w:spacing w:before="0" w:after="120"/>
        <w:rPr>
          <w:rFonts w:eastAsiaTheme="minorHAnsi"/>
          <w:i w:val="0"/>
          <w:color w:val="auto"/>
          <w:sz w:val="22"/>
        </w:rPr>
      </w:pPr>
      <w:r w:rsidRPr="004B3402">
        <w:rPr>
          <w:rFonts w:eastAsiaTheme="minorHAnsi"/>
          <w:i w:val="0"/>
          <w:color w:val="auto"/>
          <w:sz w:val="22"/>
        </w:rPr>
        <w:t xml:space="preserve">Content is organised under 3 interrelated strands: </w:t>
      </w:r>
    </w:p>
    <w:p w:rsidRPr="004B3402" w:rsidR="004B3402" w:rsidP="009B6E03" w:rsidRDefault="4F000736" w14:paraId="3AF54AC0" w14:textId="77777777">
      <w:pPr>
        <w:pStyle w:val="ACARAbodybullet"/>
        <w:rPr>
          <w:i/>
          <w:iCs/>
        </w:rPr>
      </w:pPr>
      <w:r>
        <w:t xml:space="preserve">Science understanding </w:t>
      </w:r>
    </w:p>
    <w:p w:rsidRPr="004B3402" w:rsidR="004B3402" w:rsidP="009B6E03" w:rsidRDefault="4F000736" w14:paraId="6F41700E" w14:textId="77777777">
      <w:pPr>
        <w:pStyle w:val="ACARAbodybullet"/>
        <w:rPr>
          <w:i/>
          <w:iCs/>
        </w:rPr>
      </w:pPr>
      <w:r w:rsidRPr="5CE5FB14">
        <w:t xml:space="preserve">Science as a human endeavour </w:t>
      </w:r>
    </w:p>
    <w:p w:rsidRPr="004B3402" w:rsidR="004B3402" w:rsidP="009B6E03" w:rsidRDefault="4F000736" w14:paraId="3C74ADCA" w14:textId="77777777">
      <w:pPr>
        <w:pStyle w:val="ACARAbodybullet"/>
        <w:rPr>
          <w:i/>
          <w:iCs/>
        </w:rPr>
      </w:pPr>
      <w:r>
        <w:t xml:space="preserve">Science inquiry. </w:t>
      </w:r>
    </w:p>
    <w:p w:rsidRPr="004B3402" w:rsidR="004B3402" w:rsidP="009B6E03" w:rsidRDefault="004B3402" w14:paraId="633BFD04" w14:textId="77777777">
      <w:pPr>
        <w:spacing w:before="0" w:after="120"/>
        <w:rPr>
          <w:i w:val="0"/>
          <w:color w:val="000000" w:themeColor="accent4"/>
          <w:sz w:val="22"/>
          <w:szCs w:val="20"/>
        </w:rPr>
      </w:pPr>
      <w:r w:rsidRPr="004B3402">
        <w:rPr>
          <w:i w:val="0"/>
          <w:color w:val="000000" w:themeColor="accent4"/>
          <w:sz w:val="22"/>
          <w:szCs w:val="20"/>
        </w:rPr>
        <w:t xml:space="preserve">Together, the 3 strands provide students with understanding, </w:t>
      </w:r>
      <w:proofErr w:type="gramStart"/>
      <w:r w:rsidRPr="004B3402">
        <w:rPr>
          <w:i w:val="0"/>
          <w:color w:val="000000" w:themeColor="accent4"/>
          <w:sz w:val="22"/>
          <w:szCs w:val="20"/>
        </w:rPr>
        <w:t>knowledge</w:t>
      </w:r>
      <w:proofErr w:type="gramEnd"/>
      <w:r w:rsidRPr="004B3402">
        <w:rPr>
          <w:i w:val="0"/>
          <w:color w:val="000000" w:themeColor="accent4"/>
          <w:sz w:val="22"/>
          <w:szCs w:val="20"/>
        </w:rPr>
        <w:t xml:space="preserve"> and skills through which they can develop a scientific view of the world. Students are challenged to explore science, its concepts, nature and uses through clearly described inquiry practices. </w:t>
      </w:r>
    </w:p>
    <w:p w:rsidRPr="004B3402" w:rsidR="004B3402" w:rsidP="009B6E03" w:rsidRDefault="004B3402" w14:paraId="0F666C1B" w14:textId="77777777">
      <w:pPr>
        <w:spacing w:before="0" w:after="120"/>
        <w:rPr>
          <w:i w:val="0"/>
          <w:color w:val="000000" w:themeColor="accent4"/>
          <w:sz w:val="22"/>
        </w:rPr>
      </w:pPr>
      <w:r w:rsidRPr="1A07449A">
        <w:rPr>
          <w:i w:val="0"/>
          <w:color w:val="000000" w:themeColor="accent4"/>
          <w:sz w:val="22"/>
        </w:rPr>
        <w:t>Content under each strand is further organised into sub-strands as shown in Figure 1.</w:t>
      </w:r>
    </w:p>
    <w:p w:rsidRPr="004B3402" w:rsidR="004B3402" w:rsidP="004B3402" w:rsidRDefault="004B3402" w14:paraId="3654A9B1" w14:textId="77777777">
      <w:pPr>
        <w:spacing w:before="0" w:after="0"/>
        <w:rPr>
          <w:i w:val="0"/>
          <w:color w:val="000000" w:themeColor="accent4"/>
          <w:sz w:val="22"/>
          <w:szCs w:val="20"/>
        </w:rPr>
      </w:pPr>
      <w:r w:rsidRPr="004B3402">
        <w:rPr>
          <w:i w:val="0"/>
          <w:noProof/>
          <w:color w:val="000000" w:themeColor="accent4"/>
          <w:sz w:val="22"/>
          <w:szCs w:val="20"/>
          <w:shd w:val="clear" w:color="auto" w:fill="E6E6E6"/>
        </w:rPr>
        <w:lastRenderedPageBreak/>
        <w:drawing>
          <wp:inline distT="0" distB="0" distL="0" distR="0" wp14:anchorId="77602104" wp14:editId="3A2DFA3A">
            <wp:extent cx="6733290" cy="4010025"/>
            <wp:effectExtent l="0" t="0" r="0" b="0"/>
            <wp:docPr id="4" name="Picture 4" descr="Figure 1 illustrating the Science content structure. The main heading is Science. Under Science are subheadings for the 3 strands: Science understanding; Science as a human endeavour; Science inquiry. Under Science understanding are the 4 sub-strands: Biological sciences; Earth and space sciences; Physical sciences; Chemical sciences. Under Science as a human endeavour are the 2 sub-strands: Nature and development of science; Use and influence of science. Under Science inquiry are the 5 sub-strands: Questioning and predicting; Planning and conducting; Processing, modelling and analysing; Evaluating; Communic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gure 1 illustrating the Science content structure. The main heading is Science. Under Science are subheadings for the 3 strands: Science understanding; Science as a human endeavour; Science inquiry. Under Science understanding are the 4 sub-strands: Biological sciences; Earth and space sciences; Physical sciences; Chemical sciences. Under Science as a human endeavour are the 2 sub-strands: Nature and development of science; Use and influence of science. Under Science inquiry are the 5 sub-strands: Questioning and predicting; Planning and conducting; Processing, modelling and analysing; Evaluating; Communicating."/>
                    <pic:cNvPicPr>
                      <a:picLocks noChangeAspect="1" noChangeArrowheads="1"/>
                    </pic:cNvPicPr>
                  </pic:nvPicPr>
                  <pic:blipFill rotWithShape="1">
                    <a:blip r:embed="rId19">
                      <a:extLst>
                        <a:ext uri="{28A0092B-C50C-407E-A947-70E740481C1C}">
                          <a14:useLocalDpi xmlns:a14="http://schemas.microsoft.com/office/drawing/2010/main" val="0"/>
                        </a:ext>
                      </a:extLst>
                    </a:blip>
                    <a:srcRect l="2574" b="1485"/>
                    <a:stretch/>
                  </pic:blipFill>
                  <pic:spPr bwMode="auto">
                    <a:xfrm>
                      <a:off x="0" y="0"/>
                      <a:ext cx="6738491" cy="4013123"/>
                    </a:xfrm>
                    <a:prstGeom prst="rect">
                      <a:avLst/>
                    </a:prstGeom>
                    <a:noFill/>
                    <a:ln>
                      <a:noFill/>
                    </a:ln>
                    <a:extLst>
                      <a:ext uri="{53640926-AAD7-44D8-BBD7-CCE9431645EC}">
                        <a14:shadowObscured xmlns:a14="http://schemas.microsoft.com/office/drawing/2010/main"/>
                      </a:ext>
                    </a:extLst>
                  </pic:spPr>
                </pic:pic>
              </a:graphicData>
            </a:graphic>
          </wp:inline>
        </w:drawing>
      </w:r>
    </w:p>
    <w:p w:rsidRPr="005C70F2" w:rsidR="004B3402" w:rsidP="005C70F2" w:rsidRDefault="004B3402" w14:paraId="0F7957CA" w14:textId="655B066C">
      <w:pPr>
        <w:spacing w:before="0" w:after="240"/>
        <w:rPr>
          <w:iCs/>
          <w:noProof/>
          <w:color w:val="000000" w:themeColor="accent4"/>
          <w:sz w:val="20"/>
          <w:szCs w:val="20"/>
        </w:rPr>
      </w:pPr>
      <w:r w:rsidRPr="004B3402">
        <w:rPr>
          <w:iCs/>
          <w:noProof/>
          <w:color w:val="000000" w:themeColor="accent4"/>
          <w:sz w:val="20"/>
          <w:szCs w:val="20"/>
        </w:rPr>
        <w:t xml:space="preserve">Figure 1: Science </w:t>
      </w:r>
      <w:r w:rsidR="0078150D">
        <w:rPr>
          <w:iCs/>
          <w:noProof/>
          <w:color w:val="000000" w:themeColor="accent4"/>
          <w:sz w:val="20"/>
          <w:szCs w:val="20"/>
        </w:rPr>
        <w:t>content st</w:t>
      </w:r>
      <w:r w:rsidR="00046916">
        <w:rPr>
          <w:iCs/>
          <w:noProof/>
          <w:color w:val="000000" w:themeColor="accent4"/>
          <w:sz w:val="20"/>
          <w:szCs w:val="20"/>
        </w:rPr>
        <w:t>ructure</w:t>
      </w:r>
    </w:p>
    <w:p w:rsidRPr="004B3402" w:rsidR="004B3402" w:rsidP="009E625E" w:rsidRDefault="004B3402" w14:paraId="3D299FB3" w14:textId="77777777">
      <w:pPr>
        <w:pStyle w:val="ACARA-Heading3"/>
        <w:rPr>
          <w:b w:val="0"/>
          <w:bCs w:val="0"/>
          <w:iCs w:val="0"/>
        </w:rPr>
      </w:pPr>
      <w:r w:rsidRPr="004B3402">
        <w:t xml:space="preserve">Science understanding </w:t>
      </w:r>
    </w:p>
    <w:p w:rsidRPr="004B3402" w:rsidR="004B3402" w:rsidP="004B3402" w:rsidRDefault="004B3402" w14:paraId="00E05C2A" w14:textId="77777777">
      <w:pPr>
        <w:spacing w:before="0" w:after="120"/>
        <w:rPr>
          <w:rFonts w:eastAsiaTheme="minorHAnsi"/>
          <w:i w:val="0"/>
          <w:noProof/>
          <w:color w:val="auto"/>
          <w:sz w:val="22"/>
        </w:rPr>
      </w:pPr>
      <w:r w:rsidRPr="004B3402">
        <w:rPr>
          <w:rFonts w:eastAsiaTheme="minorHAnsi"/>
          <w:i w:val="0"/>
          <w:noProof/>
          <w:color w:val="auto"/>
          <w:sz w:val="22"/>
        </w:rPr>
        <w:t xml:space="preserve">In this strand, students learn to select and integrate appropriate science knowledge to explain and predict phenomena and apply that knowledge to new situations. Science knowledge refers to facts, concepts, principles, laws, theories and models that have been established over time. </w:t>
      </w:r>
    </w:p>
    <w:p w:rsidRPr="004B3402" w:rsidR="004B3402" w:rsidP="004B3402" w:rsidRDefault="004B3402" w14:paraId="3A3C6B55" w14:textId="77777777">
      <w:pPr>
        <w:spacing w:before="0" w:after="120"/>
        <w:rPr>
          <w:rFonts w:eastAsiaTheme="minorHAnsi"/>
          <w:i w:val="0"/>
          <w:noProof/>
          <w:color w:val="auto"/>
          <w:sz w:val="22"/>
        </w:rPr>
      </w:pPr>
      <w:r w:rsidRPr="004B3402">
        <w:rPr>
          <w:rFonts w:eastAsiaTheme="minorHAnsi"/>
          <w:i w:val="0"/>
          <w:noProof/>
          <w:color w:val="auto"/>
          <w:sz w:val="22"/>
        </w:rPr>
        <w:t xml:space="preserve">Content for </w:t>
      </w:r>
      <w:r w:rsidRPr="004B3402">
        <w:rPr>
          <w:rFonts w:eastAsiaTheme="minorHAnsi"/>
          <w:noProof/>
          <w:color w:val="auto"/>
          <w:sz w:val="22"/>
        </w:rPr>
        <w:t>Science understanding</w:t>
      </w:r>
      <w:r w:rsidRPr="004B3402">
        <w:rPr>
          <w:rFonts w:eastAsiaTheme="minorHAnsi"/>
          <w:i w:val="0"/>
          <w:noProof/>
          <w:color w:val="auto"/>
          <w:sz w:val="22"/>
        </w:rPr>
        <w:t xml:space="preserve"> is described by year level. </w:t>
      </w:r>
    </w:p>
    <w:p w:rsidRPr="00A10544" w:rsidR="00FB324C" w:rsidP="00595E76" w:rsidRDefault="004B3402" w14:paraId="54CE3473" w14:textId="357C5061">
      <w:pPr>
        <w:spacing w:before="0" w:after="120"/>
        <w:rPr>
          <w:rFonts w:eastAsiaTheme="minorHAnsi"/>
          <w:i w:val="0"/>
          <w:noProof/>
          <w:color w:val="auto"/>
          <w:sz w:val="22"/>
        </w:rPr>
      </w:pPr>
      <w:r w:rsidRPr="004B3402">
        <w:rPr>
          <w:rFonts w:eastAsiaTheme="minorHAnsi"/>
          <w:i w:val="0"/>
          <w:noProof/>
          <w:color w:val="auto"/>
          <w:sz w:val="22"/>
        </w:rPr>
        <w:t xml:space="preserve">The strand comprises 4 sub-strands: </w:t>
      </w:r>
    </w:p>
    <w:p w:rsidR="00A10544" w:rsidRDefault="00A10544" w14:paraId="762F682C" w14:textId="77777777">
      <w:pPr>
        <w:spacing w:before="160" w:after="0" w:line="360" w:lineRule="auto"/>
        <w:rPr>
          <w:b/>
          <w:bCs/>
          <w:i w:val="0"/>
          <w:iCs/>
          <w:noProof/>
          <w:sz w:val="22"/>
        </w:rPr>
      </w:pPr>
      <w:r>
        <w:br w:type="page"/>
      </w:r>
    </w:p>
    <w:p w:rsidRPr="004B3402" w:rsidR="004B3402" w:rsidP="006C253E" w:rsidRDefault="004B3402" w14:paraId="6A888112" w14:textId="7D245720">
      <w:pPr>
        <w:pStyle w:val="ACARA-heading4"/>
        <w:rPr>
          <w:i/>
        </w:rPr>
      </w:pPr>
      <w:r w:rsidRPr="004B3402">
        <w:lastRenderedPageBreak/>
        <w:t xml:space="preserve">Biological sciences </w:t>
      </w:r>
    </w:p>
    <w:p w:rsidRPr="004B3402" w:rsidR="004B3402" w:rsidP="004B3402" w:rsidRDefault="004B3402" w14:paraId="11CC7F1C" w14:textId="77777777">
      <w:pPr>
        <w:spacing w:before="0" w:after="120"/>
        <w:rPr>
          <w:rFonts w:eastAsiaTheme="minorHAnsi"/>
          <w:i w:val="0"/>
          <w:noProof/>
          <w:color w:val="auto"/>
          <w:sz w:val="22"/>
        </w:rPr>
      </w:pPr>
      <w:r w:rsidRPr="004B3402">
        <w:rPr>
          <w:rFonts w:eastAsiaTheme="minorHAnsi"/>
          <w:i w:val="0"/>
          <w:noProof/>
          <w:color w:val="auto"/>
          <w:sz w:val="22"/>
        </w:rPr>
        <w:t xml:space="preserve">Students develop an understanding of living things, including animals, plants and microorganisms, and their interdependence and interactions within ecosystems. They explore life cycles, body systems, structural adaptations and behaviours; how these features aid survival; and how characteristics are inherited from one generation to the next. They consider the interdependence of biological systems at a range of scales, and identify how these systems respond to change. </w:t>
      </w:r>
    </w:p>
    <w:p w:rsidRPr="004B3402" w:rsidR="004B3402" w:rsidP="004B3402" w:rsidRDefault="004B3402" w14:paraId="6D351A67" w14:textId="77777777">
      <w:pPr>
        <w:spacing w:before="0" w:after="120"/>
        <w:rPr>
          <w:rFonts w:eastAsiaTheme="minorHAnsi"/>
          <w:i w:val="0"/>
          <w:noProof/>
          <w:color w:val="auto"/>
          <w:sz w:val="22"/>
        </w:rPr>
      </w:pPr>
      <w:r w:rsidRPr="004B3402">
        <w:rPr>
          <w:rFonts w:eastAsiaTheme="minorHAnsi"/>
          <w:i w:val="0"/>
          <w:noProof/>
          <w:color w:val="auto"/>
          <w:sz w:val="22"/>
        </w:rPr>
        <w:t xml:space="preserve">In this sub-strand, the following core concepts are developed: </w:t>
      </w:r>
    </w:p>
    <w:p w:rsidRPr="00595E76" w:rsidR="004B3402" w:rsidP="009B6E03" w:rsidRDefault="4F000736" w14:paraId="2942DB54" w14:textId="77777777">
      <w:pPr>
        <w:pStyle w:val="ACARAbodybullet"/>
      </w:pPr>
      <w:r>
        <w:t xml:space="preserve">a diverse range of living things have evolved on Earth over hundreds of millions of years; this process is ongoing  </w:t>
      </w:r>
    </w:p>
    <w:p w:rsidRPr="004B3402" w:rsidR="004B3402" w:rsidP="009B6E03" w:rsidRDefault="4F000736" w14:paraId="04E4ED60" w14:textId="77777777">
      <w:pPr>
        <w:pStyle w:val="ACARAbodybullet"/>
        <w:rPr>
          <w:i/>
          <w:iCs/>
        </w:rPr>
      </w:pPr>
      <w:r>
        <w:t>biological systems are interdependent and interact with each other and their environment</w:t>
      </w:r>
    </w:p>
    <w:p w:rsidRPr="004B3402" w:rsidR="004B3402" w:rsidP="009B6E03" w:rsidRDefault="4F000736" w14:paraId="5D7336C4" w14:textId="2989BAF0">
      <w:pPr>
        <w:pStyle w:val="ACARAbodybullet"/>
        <w:rPr>
          <w:i/>
          <w:iCs/>
        </w:rPr>
      </w:pPr>
      <w:r>
        <w:t>the form and features of living things are related to the functions that their body systems perform</w:t>
      </w:r>
      <w:r w:rsidR="14DCF36F">
        <w:t>.</w:t>
      </w:r>
    </w:p>
    <w:p w:rsidRPr="004B3402" w:rsidR="004B3402" w:rsidP="006C253E" w:rsidRDefault="004B3402" w14:paraId="2808F491" w14:textId="4F0FD573">
      <w:pPr>
        <w:pStyle w:val="ACARA-heading4"/>
        <w:rPr>
          <w:i/>
        </w:rPr>
      </w:pPr>
      <w:r w:rsidRPr="004B3402">
        <w:t xml:space="preserve">Earth and space sciences </w:t>
      </w:r>
    </w:p>
    <w:p w:rsidRPr="004B3402" w:rsidR="004B3402" w:rsidP="004B3402" w:rsidRDefault="004B3402" w14:paraId="7A9B1FB6" w14:textId="77777777">
      <w:pPr>
        <w:spacing w:before="0" w:after="120"/>
        <w:rPr>
          <w:rFonts w:eastAsiaTheme="minorHAnsi"/>
          <w:i w:val="0"/>
          <w:noProof/>
          <w:color w:val="auto"/>
          <w:sz w:val="22"/>
        </w:rPr>
      </w:pPr>
      <w:r w:rsidRPr="004B3402">
        <w:rPr>
          <w:rFonts w:eastAsiaTheme="minorHAnsi"/>
          <w:i w:val="0"/>
          <w:noProof/>
          <w:color w:val="auto"/>
          <w:sz w:val="22"/>
        </w:rPr>
        <w:t xml:space="preserve">Students develop an understanding of Earth’s dynamic structure and its place in the cosmos. They learn to view Earth as part of a larger celestial system. They explore how changes on Earth such as day and night and the seasons relate to Earth’s rotation and its revolution around the sun. Students explore the interactions and interdependencies of the systems that comprise the Earth system: the geosphere, biosphere, hydrosphere and atmosphere. They appreciate that living things depend on sustainability of the Earth system and investigate the influence of human activity on key processes, cycles and relationships. </w:t>
      </w:r>
    </w:p>
    <w:p w:rsidRPr="004B3402" w:rsidR="004B3402" w:rsidP="004B3402" w:rsidRDefault="004B3402" w14:paraId="2C1C7C6F" w14:textId="77777777">
      <w:pPr>
        <w:spacing w:before="0" w:after="120"/>
        <w:rPr>
          <w:rFonts w:eastAsiaTheme="minorHAnsi"/>
          <w:i w:val="0"/>
          <w:noProof/>
          <w:color w:val="auto"/>
          <w:sz w:val="22"/>
        </w:rPr>
      </w:pPr>
      <w:r w:rsidRPr="004B3402">
        <w:rPr>
          <w:rFonts w:eastAsiaTheme="minorHAnsi"/>
          <w:i w:val="0"/>
          <w:noProof/>
          <w:color w:val="auto"/>
          <w:sz w:val="22"/>
        </w:rPr>
        <w:t>In this sub-strand, students develop the core concepts that:</w:t>
      </w:r>
    </w:p>
    <w:p w:rsidRPr="004B3402" w:rsidR="004B3402" w:rsidP="009B6E03" w:rsidRDefault="4F000736" w14:paraId="5BDE76C7" w14:textId="77777777">
      <w:pPr>
        <w:pStyle w:val="ACARAbodybullet"/>
        <w:rPr>
          <w:i/>
          <w:iCs/>
        </w:rPr>
      </w:pPr>
      <w:r>
        <w:t>Earth is part of an astronomical system; interactions between Earth and celestial bodies influence the Earth system</w:t>
      </w:r>
    </w:p>
    <w:p w:rsidRPr="004B3402" w:rsidR="004B3402" w:rsidP="009B6E03" w:rsidRDefault="4F000736" w14:paraId="007FA2F0" w14:textId="77777777">
      <w:pPr>
        <w:pStyle w:val="ACARAbodybullet"/>
        <w:rPr>
          <w:i/>
          <w:iCs/>
        </w:rPr>
      </w:pPr>
      <w:r>
        <w:t>the Earth system comprises dynamic and interdependent systems; interactions between these systems cause continuous change over a range of scales</w:t>
      </w:r>
    </w:p>
    <w:p w:rsidRPr="004B3402" w:rsidR="004B3402" w:rsidP="009B6E03" w:rsidRDefault="4F000736" w14:paraId="3B9A8138" w14:textId="77777777">
      <w:pPr>
        <w:pStyle w:val="ACARAbodybullet"/>
        <w:rPr>
          <w:i/>
          <w:iCs/>
        </w:rPr>
      </w:pPr>
      <w:r>
        <w:t>all living things are connected through Earth’s systems and depend on sustainability of the Earth system.</w:t>
      </w:r>
    </w:p>
    <w:p w:rsidRPr="004B3402" w:rsidR="004B3402" w:rsidP="006C253E" w:rsidRDefault="004B3402" w14:paraId="315C0562" w14:textId="77777777">
      <w:pPr>
        <w:pStyle w:val="ACARA-heading4"/>
        <w:rPr>
          <w:i/>
        </w:rPr>
      </w:pPr>
      <w:r w:rsidRPr="004B3402">
        <w:t xml:space="preserve">Physical sciences </w:t>
      </w:r>
    </w:p>
    <w:p w:rsidRPr="004B3402" w:rsidR="004B3402" w:rsidP="004B3402" w:rsidRDefault="004B3402" w14:paraId="32473CD8" w14:textId="77777777">
      <w:pPr>
        <w:spacing w:before="0" w:after="120"/>
        <w:rPr>
          <w:rFonts w:eastAsiaTheme="minorHAnsi"/>
          <w:i w:val="0"/>
          <w:noProof/>
          <w:color w:val="auto"/>
          <w:sz w:val="22"/>
        </w:rPr>
      </w:pPr>
      <w:r w:rsidRPr="004B3402">
        <w:rPr>
          <w:rFonts w:eastAsiaTheme="minorHAnsi"/>
          <w:i w:val="0"/>
          <w:noProof/>
          <w:color w:val="auto"/>
          <w:sz w:val="22"/>
        </w:rPr>
        <w:t xml:space="preserve">Students develop an understanding of forces and motion, and matter and energy. They investigate how an object’s motion is influenced by a range of forces, such as frictional, magnetic, gravitational and electrostatic, and learn how to represent and predict these interactions. They develop an increasingly rich concept of energy and how energy transfer is associated with phenomena involving motion, heat, sound, light and electricity. They appreciate that concepts of force, motion, matter and energy apply to systems ranging in scale from atoms to the universe itself. </w:t>
      </w:r>
    </w:p>
    <w:p w:rsidRPr="004B3402" w:rsidR="004B3402" w:rsidP="004B3402" w:rsidRDefault="004B3402" w14:paraId="71F605CE" w14:textId="77777777">
      <w:pPr>
        <w:spacing w:before="0" w:after="120"/>
        <w:rPr>
          <w:rFonts w:eastAsiaTheme="minorHAnsi"/>
          <w:i w:val="0"/>
          <w:noProof/>
          <w:color w:val="auto"/>
          <w:sz w:val="22"/>
        </w:rPr>
      </w:pPr>
      <w:r w:rsidRPr="004B3402">
        <w:rPr>
          <w:rFonts w:eastAsiaTheme="minorHAnsi"/>
          <w:i w:val="0"/>
          <w:noProof/>
          <w:color w:val="auto"/>
          <w:sz w:val="22"/>
        </w:rPr>
        <w:t xml:space="preserve">In this sub-strand, students develop the core concepts that:  </w:t>
      </w:r>
    </w:p>
    <w:p w:rsidRPr="004B3402" w:rsidR="004B3402" w:rsidP="00FB324C" w:rsidRDefault="4F000736" w14:paraId="064999CA" w14:textId="77777777">
      <w:pPr>
        <w:pStyle w:val="ACARAbodybullet"/>
        <w:rPr>
          <w:i/>
          <w:iCs/>
        </w:rPr>
      </w:pPr>
      <w:r>
        <w:lastRenderedPageBreak/>
        <w:t>forces affect the motion and behaviour of objects</w:t>
      </w:r>
    </w:p>
    <w:p w:rsidRPr="004B3402" w:rsidR="004B3402" w:rsidP="00FB324C" w:rsidRDefault="4F000736" w14:paraId="509D87DD" w14:textId="77777777">
      <w:pPr>
        <w:pStyle w:val="ACARAbodybullet"/>
        <w:rPr>
          <w:i/>
          <w:iCs/>
        </w:rPr>
      </w:pPr>
      <w:r>
        <w:t>energy can be transferred and transformed from one form to another and is conserved within systems.</w:t>
      </w:r>
    </w:p>
    <w:p w:rsidRPr="004B3402" w:rsidR="004B3402" w:rsidP="006C253E" w:rsidRDefault="004B3402" w14:paraId="46720CF1" w14:textId="77777777">
      <w:pPr>
        <w:pStyle w:val="ACARA-heading4"/>
        <w:rPr>
          <w:i/>
        </w:rPr>
      </w:pPr>
      <w:r w:rsidRPr="004B3402">
        <w:t xml:space="preserve">Chemical sciences </w:t>
      </w:r>
    </w:p>
    <w:p w:rsidRPr="004B3402" w:rsidR="004B3402" w:rsidP="004B3402" w:rsidRDefault="004B3402" w14:paraId="2067435B" w14:textId="77777777">
      <w:pPr>
        <w:spacing w:before="0" w:after="120"/>
        <w:rPr>
          <w:rFonts w:eastAsiaTheme="minorHAnsi"/>
          <w:i w:val="0"/>
          <w:noProof/>
          <w:color w:val="auto"/>
          <w:sz w:val="22"/>
        </w:rPr>
      </w:pPr>
      <w:r w:rsidRPr="004B3402">
        <w:rPr>
          <w:rFonts w:eastAsiaTheme="minorHAnsi"/>
          <w:i w:val="0"/>
          <w:noProof/>
          <w:color w:val="auto"/>
          <w:sz w:val="22"/>
        </w:rPr>
        <w:t>Students develop an understanding of the composition and behaviour of substances. They classify substances based on their properties, such as solids, liquids and gases; or their composition, such as elements, compounds and mixtures. They explore physical changes, such as changes of state and dissolving, and investigate how chemical reactions result in the production of new substances. Students recognise that all substances consist of atoms, and that chemical reactions involve atoms in substances being rearranged and recombined to form new substances. They explore chemical systems at a range of scales, from sub-atomic to macroscopic, to examine relationships between atoms, properties of substances and energy.</w:t>
      </w:r>
    </w:p>
    <w:p w:rsidRPr="004B3402" w:rsidR="004B3402" w:rsidP="004B3402" w:rsidRDefault="004B3402" w14:paraId="348FD0AD" w14:textId="77777777">
      <w:pPr>
        <w:spacing w:before="0" w:after="120"/>
        <w:rPr>
          <w:rFonts w:eastAsiaTheme="minorHAnsi"/>
          <w:i w:val="0"/>
          <w:noProof/>
          <w:color w:val="auto"/>
          <w:sz w:val="22"/>
        </w:rPr>
      </w:pPr>
      <w:r w:rsidRPr="004B3402">
        <w:rPr>
          <w:rFonts w:eastAsiaTheme="minorHAnsi"/>
          <w:i w:val="0"/>
          <w:noProof/>
          <w:color w:val="auto"/>
          <w:sz w:val="22"/>
        </w:rPr>
        <w:t xml:space="preserve">In this sub-strand, students develop the core concepts that:  </w:t>
      </w:r>
    </w:p>
    <w:p w:rsidRPr="004B3402" w:rsidR="004B3402" w:rsidP="00FB324C" w:rsidRDefault="4F000736" w14:paraId="0C4555CB" w14:textId="77777777">
      <w:pPr>
        <w:pStyle w:val="ACARAbodybullet"/>
        <w:rPr>
          <w:i/>
          <w:iCs/>
        </w:rPr>
      </w:pPr>
      <w:r>
        <w:t>the chemical and physical properties of substances are determined by their structure at a range of scales</w:t>
      </w:r>
    </w:p>
    <w:p w:rsidRPr="00595E76" w:rsidR="004B3402" w:rsidP="00FB324C" w:rsidRDefault="4F000736" w14:paraId="5AF8F129" w14:textId="77777777">
      <w:pPr>
        <w:pStyle w:val="ACARAbodybullet"/>
      </w:pPr>
      <w:r>
        <w:t>substances change and new substances are produced by rearranging atoms; these changes involve energy transfer and transformation.</w:t>
      </w:r>
    </w:p>
    <w:p w:rsidRPr="004B3402" w:rsidR="004B3402" w:rsidP="009E625E" w:rsidRDefault="004B3402" w14:paraId="1B489660" w14:textId="77777777">
      <w:pPr>
        <w:pStyle w:val="ACARA-Heading3"/>
        <w:rPr>
          <w:b w:val="0"/>
          <w:bCs w:val="0"/>
          <w:iCs w:val="0"/>
        </w:rPr>
      </w:pPr>
      <w:r w:rsidRPr="004B3402">
        <w:t xml:space="preserve">Science as a human endeavour </w:t>
      </w:r>
    </w:p>
    <w:p w:rsidRPr="004B3402" w:rsidR="004B3402" w:rsidP="004B3402" w:rsidRDefault="004B3402" w14:paraId="4ABDAA9B" w14:textId="77777777">
      <w:pPr>
        <w:spacing w:before="0" w:after="120"/>
        <w:rPr>
          <w:rFonts w:eastAsiaTheme="minorHAnsi"/>
          <w:i w:val="0"/>
          <w:noProof/>
          <w:color w:val="auto"/>
          <w:sz w:val="22"/>
        </w:rPr>
      </w:pPr>
      <w:r w:rsidRPr="004B3402">
        <w:rPr>
          <w:rFonts w:eastAsiaTheme="minorHAnsi"/>
          <w:i w:val="0"/>
          <w:noProof/>
          <w:color w:val="auto"/>
          <w:sz w:val="22"/>
        </w:rPr>
        <w:t>In this strand, students learn about the nature of science, including the role of science inquiry in developing science knowledge, and the factors that affect the use and advancement of science. Students learn that through science, humans seek to improve their understanding of and explanations for the natural and physical world, and that science knowledge is refined and revised as new evidence becomes available. They appreciate that science influences society by posing and responding to ethical, environmental and social questions, and individual and collective scientific research is itself influenced by the needs and priorities of society. This strand highlights the development of science as a unique way of knowing and doing, and the role of science in contemporary decision-making and problem-solving.</w:t>
      </w:r>
    </w:p>
    <w:p w:rsidRPr="004B3402" w:rsidR="004B3402" w:rsidP="004B3402" w:rsidRDefault="004B3402" w14:paraId="6946CBF5" w14:textId="77777777">
      <w:pPr>
        <w:spacing w:before="0" w:after="120"/>
        <w:rPr>
          <w:rFonts w:eastAsiaTheme="minorHAnsi"/>
          <w:i w:val="0"/>
          <w:noProof/>
          <w:color w:val="auto"/>
          <w:sz w:val="22"/>
        </w:rPr>
      </w:pPr>
      <w:r w:rsidRPr="004B3402">
        <w:rPr>
          <w:rFonts w:eastAsiaTheme="minorHAnsi"/>
          <w:i w:val="0"/>
          <w:noProof/>
          <w:color w:val="auto"/>
          <w:sz w:val="22"/>
        </w:rPr>
        <w:t xml:space="preserve">Content for </w:t>
      </w:r>
      <w:r w:rsidRPr="004B3402">
        <w:rPr>
          <w:rFonts w:eastAsiaTheme="minorHAnsi"/>
          <w:noProof/>
          <w:color w:val="auto"/>
          <w:sz w:val="22"/>
        </w:rPr>
        <w:t>Science as a human endeavour</w:t>
      </w:r>
      <w:r w:rsidRPr="004B3402">
        <w:rPr>
          <w:rFonts w:eastAsiaTheme="minorHAnsi"/>
          <w:i w:val="0"/>
          <w:noProof/>
          <w:color w:val="auto"/>
          <w:sz w:val="22"/>
        </w:rPr>
        <w:t xml:space="preserve"> is described in 2-year bands. </w:t>
      </w:r>
    </w:p>
    <w:p w:rsidRPr="004B3402" w:rsidR="004B3402" w:rsidP="004B3402" w:rsidRDefault="004B3402" w14:paraId="5C0B5310" w14:textId="77777777">
      <w:pPr>
        <w:spacing w:before="0" w:after="120"/>
        <w:rPr>
          <w:rFonts w:eastAsiaTheme="minorHAnsi"/>
          <w:i w:val="0"/>
          <w:noProof/>
          <w:color w:val="auto"/>
          <w:sz w:val="22"/>
        </w:rPr>
      </w:pPr>
      <w:r w:rsidRPr="004B3402">
        <w:rPr>
          <w:rFonts w:eastAsiaTheme="minorHAnsi"/>
          <w:i w:val="0"/>
          <w:noProof/>
          <w:color w:val="auto"/>
          <w:sz w:val="22"/>
        </w:rPr>
        <w:t xml:space="preserve">The strand comprises 2 sub-strands: </w:t>
      </w:r>
    </w:p>
    <w:p w:rsidRPr="004B3402" w:rsidR="004B3402" w:rsidP="006C253E" w:rsidRDefault="004B3402" w14:paraId="397E7D95" w14:textId="77777777">
      <w:pPr>
        <w:pStyle w:val="ACARA-heading4"/>
        <w:rPr>
          <w:i/>
        </w:rPr>
      </w:pPr>
      <w:r w:rsidRPr="004B3402">
        <w:t xml:space="preserve">Nature and development of science </w:t>
      </w:r>
    </w:p>
    <w:p w:rsidRPr="004B3402" w:rsidR="004B3402" w:rsidP="004B3402" w:rsidRDefault="004B3402" w14:paraId="44A47EC4" w14:textId="77777777">
      <w:pPr>
        <w:spacing w:before="0" w:after="120"/>
        <w:rPr>
          <w:rFonts w:eastAsiaTheme="minorHAnsi"/>
          <w:i w:val="0"/>
          <w:noProof/>
          <w:color w:val="auto"/>
          <w:sz w:val="22"/>
        </w:rPr>
      </w:pPr>
      <w:r w:rsidRPr="004B3402">
        <w:rPr>
          <w:rFonts w:eastAsiaTheme="minorHAnsi"/>
          <w:i w:val="0"/>
          <w:noProof/>
          <w:color w:val="auto"/>
          <w:sz w:val="22"/>
        </w:rPr>
        <w:t xml:space="preserve">Students develop an appreciation of the unique nature of science and scientific knowledge, including that scientific knowledge is based on empirical evidence and can be modified in light of new or reinterpreted evidence. They explore historical and global contributions to scientific knowledge and appreciate that individual and collaborative scientific endeavours are influenced by cultural perspectives and world views. </w:t>
      </w:r>
    </w:p>
    <w:p w:rsidRPr="004B3402" w:rsidR="004B3402" w:rsidP="004B3402" w:rsidRDefault="004B3402" w14:paraId="75A00389" w14:textId="77777777">
      <w:pPr>
        <w:spacing w:before="0" w:after="120"/>
        <w:rPr>
          <w:rFonts w:eastAsiaTheme="minorHAnsi"/>
          <w:i w:val="0"/>
          <w:noProof/>
          <w:color w:val="auto"/>
          <w:sz w:val="22"/>
        </w:rPr>
      </w:pPr>
      <w:r w:rsidRPr="004B3402">
        <w:rPr>
          <w:rFonts w:eastAsiaTheme="minorHAnsi"/>
          <w:i w:val="0"/>
          <w:noProof/>
          <w:color w:val="auto"/>
          <w:sz w:val="22"/>
        </w:rPr>
        <w:t>In this sub-strand, students develop the core concepts that:</w:t>
      </w:r>
    </w:p>
    <w:p w:rsidRPr="004B3402" w:rsidR="004B3402" w:rsidP="00FB324C" w:rsidRDefault="4F000736" w14:paraId="16B492E9" w14:textId="77777777">
      <w:pPr>
        <w:pStyle w:val="ACARAbodybullet"/>
        <w:rPr>
          <w:i/>
          <w:iCs/>
        </w:rPr>
      </w:pPr>
      <w:r>
        <w:t xml:space="preserve">science inquiry values curiosity, creativity, accuracy, objectivity, </w:t>
      </w:r>
      <w:proofErr w:type="gramStart"/>
      <w:r>
        <w:t>perseverance</w:t>
      </w:r>
      <w:proofErr w:type="gramEnd"/>
      <w:r>
        <w:t xml:space="preserve"> and scepticism</w:t>
      </w:r>
    </w:p>
    <w:p w:rsidRPr="004B3402" w:rsidR="004B3402" w:rsidP="00FB324C" w:rsidRDefault="4F000736" w14:paraId="2874BD1A" w14:textId="77777777">
      <w:pPr>
        <w:pStyle w:val="ACARAbodybullet"/>
        <w:rPr>
          <w:i/>
          <w:iCs/>
        </w:rPr>
      </w:pPr>
      <w:r>
        <w:lastRenderedPageBreak/>
        <w:t>science knowledge is a result of individual and collaborative efforts, and advances reflect historical and global contributions</w:t>
      </w:r>
    </w:p>
    <w:p w:rsidRPr="004B3402" w:rsidR="004B3402" w:rsidP="00FB324C" w:rsidRDefault="4F000736" w14:paraId="21875AB9" w14:textId="77777777">
      <w:pPr>
        <w:pStyle w:val="ACARAbodybullet"/>
        <w:rPr>
          <w:i/>
          <w:iCs/>
        </w:rPr>
      </w:pPr>
      <w:r>
        <w:t xml:space="preserve">science knowledge is built on empirical evidence; however, all science knowledge can be changed </w:t>
      </w:r>
      <w:proofErr w:type="gramStart"/>
      <w:r>
        <w:t>in light of</w:t>
      </w:r>
      <w:proofErr w:type="gramEnd"/>
      <w:r>
        <w:t xml:space="preserve"> new or reinterpreted evidence.</w:t>
      </w:r>
    </w:p>
    <w:p w:rsidRPr="004B3402" w:rsidR="004B3402" w:rsidP="006C253E" w:rsidRDefault="004B3402" w14:paraId="60B04199" w14:textId="77777777">
      <w:pPr>
        <w:pStyle w:val="ACARA-heading4"/>
        <w:rPr>
          <w:i/>
        </w:rPr>
      </w:pPr>
      <w:r w:rsidRPr="004B3402">
        <w:t xml:space="preserve">Use and influence of science </w:t>
      </w:r>
    </w:p>
    <w:p w:rsidRPr="004B3402" w:rsidR="004B3402" w:rsidP="004B3402" w:rsidRDefault="004B3402" w14:paraId="64D174FA" w14:textId="77777777">
      <w:pPr>
        <w:spacing w:before="0" w:after="120"/>
        <w:rPr>
          <w:rFonts w:eastAsiaTheme="minorHAnsi"/>
          <w:i w:val="0"/>
          <w:noProof/>
          <w:color w:val="auto"/>
          <w:sz w:val="22"/>
        </w:rPr>
      </w:pPr>
      <w:r w:rsidRPr="004B3402">
        <w:rPr>
          <w:rFonts w:eastAsiaTheme="minorHAnsi"/>
          <w:i w:val="0"/>
          <w:noProof/>
          <w:color w:val="auto"/>
          <w:sz w:val="22"/>
        </w:rPr>
        <w:t>Students explore how scientific knowledge and applications affect individuals and communities, including informing their decisions and identifying responses to contemporary issues. They learn that in making decisions about science practices and applications, ethical, environmental and social implications must be taken into account. Students also gain an appreciation for the ways in which science is influenced by the needs and priorities of society.</w:t>
      </w:r>
    </w:p>
    <w:p w:rsidRPr="004B3402" w:rsidR="004B3402" w:rsidP="004B3402" w:rsidRDefault="004B3402" w14:paraId="52819853" w14:textId="77777777">
      <w:pPr>
        <w:spacing w:before="0" w:after="120"/>
        <w:rPr>
          <w:rFonts w:eastAsiaTheme="minorHAnsi"/>
          <w:i w:val="0"/>
          <w:noProof/>
          <w:color w:val="auto"/>
          <w:sz w:val="22"/>
        </w:rPr>
      </w:pPr>
      <w:r w:rsidRPr="004B3402">
        <w:rPr>
          <w:rFonts w:eastAsiaTheme="minorHAnsi"/>
          <w:i w:val="0"/>
          <w:noProof/>
          <w:color w:val="auto"/>
          <w:sz w:val="22"/>
        </w:rPr>
        <w:t>In this sub-strand, students develop the core concepts that:</w:t>
      </w:r>
    </w:p>
    <w:p w:rsidRPr="00595E76" w:rsidR="004B3402" w:rsidP="00FB324C" w:rsidRDefault="4F000736" w14:paraId="50BD8B82" w14:textId="77777777">
      <w:pPr>
        <w:pStyle w:val="ACARAbodybullet"/>
        <w:rPr>
          <w:i/>
          <w:iCs/>
        </w:rPr>
      </w:pPr>
      <w:r>
        <w:t xml:space="preserve">scientific knowledge, practices and products are influenced by ethical, environmental, </w:t>
      </w:r>
      <w:proofErr w:type="gramStart"/>
      <w:r>
        <w:t>social</w:t>
      </w:r>
      <w:proofErr w:type="gramEnd"/>
      <w:r>
        <w:t xml:space="preserve"> and economic factors</w:t>
      </w:r>
    </w:p>
    <w:p w:rsidRPr="00595E76" w:rsidR="004B3402" w:rsidP="00FB324C" w:rsidRDefault="4F000736" w14:paraId="129DCE86" w14:textId="77777777">
      <w:pPr>
        <w:pStyle w:val="ACARAbodybullet"/>
        <w:rPr>
          <w:i/>
          <w:iCs/>
        </w:rPr>
      </w:pPr>
      <w:r>
        <w:t xml:space="preserve">science, </w:t>
      </w:r>
      <w:proofErr w:type="gramStart"/>
      <w:r>
        <w:t>technology</w:t>
      </w:r>
      <w:proofErr w:type="gramEnd"/>
      <w:r>
        <w:t xml:space="preserve"> and engineering are interconnected; advances in one field can lead to advances in other fields</w:t>
      </w:r>
    </w:p>
    <w:p w:rsidRPr="004B3402" w:rsidR="004B3402" w:rsidP="00FB324C" w:rsidRDefault="4F000736" w14:paraId="4B08AB6B" w14:textId="6A96F5D3">
      <w:pPr>
        <w:pStyle w:val="ACARAbodybullet"/>
      </w:pPr>
      <w:r>
        <w:t>science knowledge</w:t>
      </w:r>
      <w:r w:rsidRPr="5CE5FB14">
        <w:t>, balanced with ethical and social considerations, contributes to understanding complex contemporary issues and identifying responses</w:t>
      </w:r>
      <w:r w:rsidRPr="5CE5FB14" w:rsidR="7CF97BE7">
        <w:t>.</w:t>
      </w:r>
    </w:p>
    <w:p w:rsidRPr="004B3402" w:rsidR="004B3402" w:rsidP="009E625E" w:rsidRDefault="004B3402" w14:paraId="26A4FF50" w14:textId="77777777">
      <w:pPr>
        <w:pStyle w:val="ACARA-Heading3"/>
        <w:rPr>
          <w:b w:val="0"/>
          <w:bCs w:val="0"/>
          <w:iCs w:val="0"/>
          <w:noProof/>
        </w:rPr>
      </w:pPr>
      <w:r w:rsidRPr="004B3402">
        <w:t xml:space="preserve">Science inquiry </w:t>
      </w:r>
    </w:p>
    <w:p w:rsidRPr="004B3402" w:rsidR="004B3402" w:rsidP="004B3402" w:rsidRDefault="004B3402" w14:paraId="22E378EE" w14:textId="77777777">
      <w:pPr>
        <w:spacing w:before="0" w:after="120"/>
        <w:rPr>
          <w:rFonts w:eastAsiaTheme="minorHAnsi"/>
          <w:i w:val="0"/>
          <w:noProof/>
          <w:color w:val="auto"/>
          <w:sz w:val="22"/>
        </w:rPr>
      </w:pPr>
      <w:r w:rsidRPr="004B3402">
        <w:rPr>
          <w:rFonts w:eastAsiaTheme="minorHAnsi"/>
          <w:i w:val="0"/>
          <w:noProof/>
          <w:color w:val="auto"/>
          <w:sz w:val="22"/>
        </w:rPr>
        <w:t xml:space="preserve">This strand is concerned with investigating ideas, developing explanations, solving problems, drawing valid conclusions, evaluating claims and constructing evidence-based arguments. Students learn the essential practices of science, including identifying and posing questions; planning, conducting and reflecting on investigations; processing, analysing and interpreting evidence; and communicating findings. </w:t>
      </w:r>
    </w:p>
    <w:p w:rsidRPr="004B3402" w:rsidR="004B3402" w:rsidP="004B3402" w:rsidRDefault="004B3402" w14:paraId="0BA30646" w14:textId="77777777">
      <w:pPr>
        <w:spacing w:before="0" w:after="120"/>
        <w:rPr>
          <w:rFonts w:eastAsiaTheme="minorHAnsi"/>
          <w:i w:val="0"/>
          <w:noProof/>
          <w:color w:val="auto"/>
          <w:sz w:val="22"/>
        </w:rPr>
      </w:pPr>
      <w:r w:rsidRPr="004B3402">
        <w:rPr>
          <w:rFonts w:eastAsiaTheme="minorHAnsi"/>
          <w:i w:val="0"/>
          <w:noProof/>
          <w:color w:val="auto"/>
          <w:sz w:val="22"/>
        </w:rPr>
        <w:t xml:space="preserve">Science investigations are activities in which ideas, predictions or hypotheses are tested and conclusions are drawn in response to a question or problem. They can involve a range of activities including experimental testing, field work, locating and using information sources, conducting surveys, and using modelling and simulations. The choice of the approach taken will depend on the context and aims of the investigation. </w:t>
      </w:r>
    </w:p>
    <w:p w:rsidRPr="004B3402" w:rsidR="004B3402" w:rsidP="004B3402" w:rsidRDefault="004B3402" w14:paraId="08346DAC" w14:textId="77777777">
      <w:pPr>
        <w:spacing w:before="0" w:after="120"/>
        <w:rPr>
          <w:rFonts w:eastAsiaTheme="minorHAnsi"/>
          <w:i w:val="0"/>
          <w:noProof/>
          <w:color w:val="auto"/>
          <w:sz w:val="22"/>
        </w:rPr>
      </w:pPr>
      <w:r w:rsidRPr="004B3402">
        <w:rPr>
          <w:rFonts w:eastAsiaTheme="minorHAnsi"/>
          <w:i w:val="0"/>
          <w:noProof/>
          <w:color w:val="auto"/>
          <w:sz w:val="22"/>
        </w:rPr>
        <w:t xml:space="preserve">Content for </w:t>
      </w:r>
      <w:r w:rsidRPr="004B3402">
        <w:rPr>
          <w:rFonts w:eastAsiaTheme="minorHAnsi"/>
          <w:noProof/>
          <w:color w:val="auto"/>
          <w:sz w:val="22"/>
        </w:rPr>
        <w:t>Science inquiry</w:t>
      </w:r>
      <w:r w:rsidRPr="004B3402">
        <w:rPr>
          <w:rFonts w:eastAsiaTheme="minorHAnsi"/>
          <w:i w:val="0"/>
          <w:noProof/>
          <w:color w:val="auto"/>
          <w:sz w:val="22"/>
        </w:rPr>
        <w:t xml:space="preserve"> is described in 2-year bands. </w:t>
      </w:r>
    </w:p>
    <w:p w:rsidRPr="004B3402" w:rsidR="004B3402" w:rsidP="004B3402" w:rsidRDefault="004B3402" w14:paraId="5E600279" w14:textId="77777777">
      <w:pPr>
        <w:spacing w:before="0" w:after="120"/>
        <w:rPr>
          <w:rFonts w:eastAsiaTheme="minorHAnsi"/>
          <w:i w:val="0"/>
          <w:noProof/>
          <w:color w:val="auto"/>
          <w:sz w:val="22"/>
        </w:rPr>
      </w:pPr>
      <w:r w:rsidRPr="004B3402">
        <w:rPr>
          <w:rFonts w:eastAsiaTheme="minorHAnsi"/>
          <w:i w:val="0"/>
          <w:noProof/>
          <w:color w:val="auto"/>
          <w:sz w:val="22"/>
        </w:rPr>
        <w:t>The strand comprises 5 sub-strands:</w:t>
      </w:r>
    </w:p>
    <w:p w:rsidRPr="004B3402" w:rsidR="004B3402" w:rsidP="006C253E" w:rsidRDefault="004B3402" w14:paraId="244BD57E" w14:textId="77777777">
      <w:pPr>
        <w:pStyle w:val="ACARA-heading4"/>
        <w:rPr>
          <w:i/>
        </w:rPr>
      </w:pPr>
      <w:r w:rsidRPr="004B3402">
        <w:t xml:space="preserve">Questioning and predicting </w:t>
      </w:r>
    </w:p>
    <w:p w:rsidRPr="004B3402" w:rsidR="004B3402" w:rsidP="004B3402" w:rsidRDefault="004B3402" w14:paraId="0C4A0E14" w14:textId="77777777">
      <w:pPr>
        <w:spacing w:before="0" w:after="120"/>
        <w:rPr>
          <w:rFonts w:eastAsiaTheme="minorHAnsi"/>
          <w:i w:val="0"/>
          <w:noProof/>
          <w:color w:val="auto"/>
          <w:sz w:val="22"/>
        </w:rPr>
      </w:pPr>
      <w:r w:rsidRPr="004B3402">
        <w:rPr>
          <w:rFonts w:eastAsiaTheme="minorHAnsi"/>
          <w:i w:val="0"/>
          <w:noProof/>
          <w:color w:val="auto"/>
          <w:sz w:val="22"/>
        </w:rPr>
        <w:t>Students learn to identify and construct questions, propose hypotheses and predict possible outcomes. Students appreciate the important role of questions, predictions and hypotheses as critical and creative drivers of scientific inquiry.</w:t>
      </w:r>
    </w:p>
    <w:p w:rsidR="006D28A3" w:rsidP="002F7C2B" w:rsidRDefault="004B3402" w14:paraId="3A21CA4F" w14:textId="77777777">
      <w:pPr>
        <w:spacing w:before="0" w:after="120"/>
        <w:rPr>
          <w:rFonts w:eastAsiaTheme="minorHAnsi"/>
          <w:i w:val="0"/>
          <w:noProof/>
          <w:color w:val="auto"/>
          <w:sz w:val="22"/>
        </w:rPr>
      </w:pPr>
      <w:r w:rsidRPr="004B3402">
        <w:rPr>
          <w:rFonts w:eastAsiaTheme="minorHAnsi"/>
          <w:i w:val="0"/>
          <w:noProof/>
          <w:color w:val="auto"/>
          <w:sz w:val="22"/>
        </w:rPr>
        <w:t>In this sub-strand, students develop the core concepts that:</w:t>
      </w:r>
    </w:p>
    <w:p w:rsidR="006D28A3" w:rsidP="00FB324C" w:rsidRDefault="4F000736" w14:paraId="07425F92" w14:textId="77777777">
      <w:pPr>
        <w:pStyle w:val="ACARAbodybullet"/>
        <w:rPr>
          <w:noProof/>
        </w:rPr>
      </w:pPr>
      <w:r>
        <w:lastRenderedPageBreak/>
        <w:t>science inquiry involves making observations and predictions, asking questions, and constructing and testing explanations for natural and physical phenomena</w:t>
      </w:r>
    </w:p>
    <w:p w:rsidRPr="006D28A3" w:rsidR="004B3402" w:rsidP="00FB324C" w:rsidRDefault="4F000736" w14:paraId="6B8CAB54" w14:textId="3A526D92">
      <w:pPr>
        <w:pStyle w:val="ACARAbodybullet"/>
        <w:rPr>
          <w:noProof/>
        </w:rPr>
      </w:pPr>
      <w:r>
        <w:t>science inquiry may be done to describe a phenomenon, explore relationships, test a theory or model, or design solutions.</w:t>
      </w:r>
    </w:p>
    <w:p w:rsidRPr="004B3402" w:rsidR="004B3402" w:rsidP="006C253E" w:rsidRDefault="004B3402" w14:paraId="0E95A04B" w14:textId="77777777">
      <w:pPr>
        <w:pStyle w:val="ACARA-heading4"/>
        <w:rPr>
          <w:i/>
        </w:rPr>
      </w:pPr>
      <w:r w:rsidRPr="004B3402">
        <w:t xml:space="preserve">Planning and conducting </w:t>
      </w:r>
    </w:p>
    <w:p w:rsidRPr="004B3402" w:rsidR="004B3402" w:rsidP="638A6943" w:rsidRDefault="004B3402" w14:paraId="1D330A95" w14:textId="48EDD871">
      <w:pPr>
        <w:spacing w:before="0" w:after="120"/>
        <w:rPr>
          <w:rFonts w:eastAsia="Calibri" w:eastAsiaTheme="minorAscii"/>
          <w:i w:val="0"/>
          <w:iCs w:val="0"/>
          <w:noProof/>
          <w:color w:val="auto"/>
          <w:sz w:val="22"/>
          <w:szCs w:val="22"/>
        </w:rPr>
      </w:pPr>
      <w:r w:rsidRPr="638A6943" w:rsidR="004B3402">
        <w:rPr>
          <w:rFonts w:eastAsia="Calibri" w:eastAsiaTheme="minorAscii"/>
          <w:i w:val="0"/>
          <w:iCs w:val="0"/>
          <w:noProof/>
          <w:color w:val="auto"/>
          <w:sz w:val="22"/>
          <w:szCs w:val="22"/>
        </w:rPr>
        <w:t>Students learn to make decisions about how to investigate or solve a problem and carry out an investigation, and generate and record data safely. They consider ethical and cultural issues and protocols associated with the generation or use of data, and recognise and manage risk and safety. Students appreciate the important considerations and practices involved in the design of scientific investigations.</w:t>
      </w:r>
    </w:p>
    <w:p w:rsidR="00D901FB" w:rsidP="00D901FB" w:rsidRDefault="004B3402" w14:paraId="09A3251A" w14:textId="77777777">
      <w:pPr>
        <w:spacing w:before="0" w:after="120"/>
        <w:rPr>
          <w:rFonts w:eastAsiaTheme="minorHAnsi"/>
          <w:i w:val="0"/>
          <w:noProof/>
          <w:color w:val="auto"/>
          <w:sz w:val="22"/>
        </w:rPr>
      </w:pPr>
      <w:r w:rsidRPr="004B3402">
        <w:rPr>
          <w:rFonts w:eastAsiaTheme="minorHAnsi"/>
          <w:i w:val="0"/>
          <w:noProof/>
          <w:color w:val="auto"/>
          <w:sz w:val="22"/>
        </w:rPr>
        <w:t>In this sub-strand, students develop the core concept that:</w:t>
      </w:r>
    </w:p>
    <w:p w:rsidRPr="00D901FB" w:rsidR="004B3402" w:rsidP="00FB324C" w:rsidRDefault="4F000736" w14:paraId="3ABE5818" w14:textId="49A99417">
      <w:pPr>
        <w:pStyle w:val="ACARAbodybullet"/>
        <w:rPr>
          <w:noProof/>
        </w:rPr>
      </w:pPr>
      <w:r>
        <w:t>science inquiries should be designed to systematically generate or collect valid and reliable primary and secondary data in a safe, ethical and interculturally aware way.</w:t>
      </w:r>
    </w:p>
    <w:p w:rsidRPr="004B3402" w:rsidR="004B3402" w:rsidP="00660334" w:rsidRDefault="004B3402" w14:paraId="33466696" w14:textId="77777777">
      <w:pPr>
        <w:spacing w:before="0" w:after="120"/>
        <w:rPr>
          <w:rFonts w:eastAsiaTheme="minorHAnsi"/>
          <w:b/>
          <w:i w:val="0"/>
          <w:noProof/>
          <w:color w:val="005D93" w:themeColor="text2"/>
          <w:sz w:val="22"/>
        </w:rPr>
      </w:pPr>
      <w:r w:rsidRPr="004B3402">
        <w:rPr>
          <w:rFonts w:eastAsiaTheme="minorHAnsi"/>
          <w:b/>
          <w:i w:val="0"/>
          <w:noProof/>
          <w:color w:val="005D93" w:themeColor="text2"/>
          <w:sz w:val="22"/>
        </w:rPr>
        <w:t xml:space="preserve">Processing, modelling and analysing </w:t>
      </w:r>
    </w:p>
    <w:p w:rsidRPr="004B3402" w:rsidR="004B3402" w:rsidP="004B3402" w:rsidRDefault="004B3402" w14:paraId="2EDA687A" w14:textId="77777777">
      <w:pPr>
        <w:spacing w:before="0" w:after="120"/>
        <w:rPr>
          <w:rFonts w:eastAsiaTheme="minorHAnsi"/>
          <w:i w:val="0"/>
          <w:noProof/>
          <w:color w:val="auto"/>
          <w:sz w:val="22"/>
        </w:rPr>
      </w:pPr>
      <w:r w:rsidRPr="004B3402">
        <w:rPr>
          <w:rFonts w:eastAsiaTheme="minorHAnsi"/>
          <w:i w:val="0"/>
          <w:noProof/>
          <w:color w:val="auto"/>
          <w:sz w:val="22"/>
        </w:rPr>
        <w:t>Students learn to analyse and represent data in meaningful and useful ways and identify trends, patterns and relationships in data. Students engage in the key practices involved in generating scientific evidence.</w:t>
      </w:r>
    </w:p>
    <w:p w:rsidR="00D901FB" w:rsidP="00D901FB" w:rsidRDefault="004B3402" w14:paraId="54B67CBC" w14:textId="77777777">
      <w:pPr>
        <w:spacing w:before="0" w:after="120"/>
        <w:rPr>
          <w:rFonts w:eastAsiaTheme="minorHAnsi"/>
          <w:i w:val="0"/>
          <w:noProof/>
          <w:color w:val="auto"/>
          <w:sz w:val="22"/>
        </w:rPr>
      </w:pPr>
      <w:r w:rsidRPr="004B3402">
        <w:rPr>
          <w:rFonts w:eastAsiaTheme="minorHAnsi"/>
          <w:i w:val="0"/>
          <w:noProof/>
          <w:color w:val="auto"/>
          <w:sz w:val="22"/>
        </w:rPr>
        <w:t>In this sub-strand, students develop the core concept that:</w:t>
      </w:r>
    </w:p>
    <w:p w:rsidRPr="00D901FB" w:rsidR="004B3402" w:rsidP="00FB324C" w:rsidRDefault="4F000736" w14:paraId="32DD6DA6" w14:textId="0DF39562">
      <w:pPr>
        <w:pStyle w:val="ACARAbodybullet"/>
        <w:rPr>
          <w:noProof/>
        </w:rPr>
      </w:pPr>
      <w:r>
        <w:t>mathematical thinking underpins science practices of representing objects and events, analysing data and modelling relationships.</w:t>
      </w:r>
    </w:p>
    <w:p w:rsidRPr="004B3402" w:rsidR="004B3402" w:rsidP="006C253E" w:rsidRDefault="004B3402" w14:paraId="73C43FE2" w14:textId="77777777">
      <w:pPr>
        <w:pStyle w:val="ACARA-heading4"/>
        <w:rPr>
          <w:i/>
        </w:rPr>
      </w:pPr>
      <w:r w:rsidRPr="004B3402">
        <w:t xml:space="preserve">Evaluating </w:t>
      </w:r>
    </w:p>
    <w:p w:rsidRPr="004B3402" w:rsidR="004B3402" w:rsidP="004B3402" w:rsidRDefault="004B3402" w14:paraId="4AD3C55A" w14:textId="77777777">
      <w:pPr>
        <w:spacing w:before="0" w:after="120"/>
        <w:rPr>
          <w:rFonts w:eastAsiaTheme="minorHAnsi"/>
          <w:i w:val="0"/>
          <w:noProof/>
          <w:color w:val="auto"/>
          <w:sz w:val="22"/>
        </w:rPr>
      </w:pPr>
      <w:r w:rsidRPr="004B3402">
        <w:rPr>
          <w:rFonts w:eastAsiaTheme="minorHAnsi"/>
          <w:i w:val="0"/>
          <w:noProof/>
          <w:color w:val="auto"/>
          <w:sz w:val="22"/>
        </w:rPr>
        <w:t xml:space="preserve">Students learn to consider the quality of available evidence, and the merit or significance of a claim, proposition, explanation or argument with reference to that evidence. Students engage in the practices involved in refining and revising scientific ideas. </w:t>
      </w:r>
    </w:p>
    <w:p w:rsidRPr="004B3402" w:rsidR="004B3402" w:rsidP="004B3402" w:rsidRDefault="004B3402" w14:paraId="3946D81A" w14:textId="77777777">
      <w:pPr>
        <w:spacing w:before="0" w:after="120"/>
        <w:rPr>
          <w:rFonts w:eastAsiaTheme="minorHAnsi"/>
          <w:i w:val="0"/>
          <w:noProof/>
          <w:color w:val="auto"/>
          <w:sz w:val="22"/>
        </w:rPr>
      </w:pPr>
      <w:r w:rsidRPr="004B3402">
        <w:rPr>
          <w:rFonts w:eastAsiaTheme="minorHAnsi"/>
          <w:i w:val="0"/>
          <w:noProof/>
          <w:color w:val="auto"/>
          <w:sz w:val="22"/>
        </w:rPr>
        <w:t>In this sub-strand, students develop the core concept that:</w:t>
      </w:r>
    </w:p>
    <w:p w:rsidRPr="00660334" w:rsidR="004B3402" w:rsidP="00FB324C" w:rsidRDefault="4F000736" w14:paraId="6DDD1F14" w14:textId="77777777">
      <w:pPr>
        <w:pStyle w:val="ACARAbodybullet"/>
      </w:pPr>
      <w:r>
        <w:t>evaluating evidence enables development of explanations, decision-making and designed solutions.</w:t>
      </w:r>
    </w:p>
    <w:p w:rsidRPr="004B3402" w:rsidR="004B3402" w:rsidP="006C253E" w:rsidRDefault="004B3402" w14:paraId="56FE46F6" w14:textId="77777777">
      <w:pPr>
        <w:pStyle w:val="ACARA-heading4"/>
        <w:rPr>
          <w:i/>
        </w:rPr>
      </w:pPr>
      <w:r w:rsidRPr="004B3402">
        <w:t xml:space="preserve">Communicating </w:t>
      </w:r>
    </w:p>
    <w:p w:rsidRPr="004B3402" w:rsidR="004B3402" w:rsidP="004B3402" w:rsidRDefault="004B3402" w14:paraId="73F53F94" w14:textId="77777777">
      <w:pPr>
        <w:spacing w:before="0" w:after="120"/>
        <w:rPr>
          <w:rFonts w:eastAsiaTheme="minorHAnsi"/>
          <w:i w:val="0"/>
          <w:noProof/>
          <w:color w:val="auto"/>
          <w:sz w:val="22"/>
        </w:rPr>
      </w:pPr>
      <w:r w:rsidRPr="004B3402">
        <w:rPr>
          <w:rFonts w:eastAsiaTheme="minorHAnsi"/>
          <w:i w:val="0"/>
          <w:noProof/>
          <w:color w:val="auto"/>
          <w:sz w:val="22"/>
        </w:rPr>
        <w:t>Students learn to convey information or ideas to others in ways appropriate to the purpose and audience. Students engage in the practices involved in effective and purposeful communication for a range of audiences.</w:t>
      </w:r>
    </w:p>
    <w:p w:rsidRPr="004B3402" w:rsidR="004B3402" w:rsidP="004B3402" w:rsidRDefault="004B3402" w14:paraId="22950668" w14:textId="77777777">
      <w:pPr>
        <w:spacing w:before="0" w:after="120"/>
        <w:rPr>
          <w:rFonts w:eastAsiaTheme="minorHAnsi"/>
          <w:i w:val="0"/>
          <w:noProof/>
          <w:color w:val="auto"/>
          <w:sz w:val="22"/>
        </w:rPr>
      </w:pPr>
      <w:r w:rsidRPr="004B3402">
        <w:rPr>
          <w:rFonts w:eastAsiaTheme="minorHAnsi"/>
          <w:i w:val="0"/>
          <w:noProof/>
          <w:color w:val="auto"/>
          <w:sz w:val="22"/>
        </w:rPr>
        <w:t>In this sub-strand, students develop the core concept that:</w:t>
      </w:r>
    </w:p>
    <w:p w:rsidRPr="00660334" w:rsidR="004B3402" w:rsidP="00FB324C" w:rsidRDefault="4F000736" w14:paraId="4A237E26" w14:textId="77777777">
      <w:pPr>
        <w:pStyle w:val="ACARAbodybullet"/>
      </w:pPr>
      <w:r>
        <w:t xml:space="preserve">critiquing and communicating science ideas effectively is critical to advancing science and influencing environmental, </w:t>
      </w:r>
      <w:proofErr w:type="gramStart"/>
      <w:r>
        <w:t>social</w:t>
      </w:r>
      <w:proofErr w:type="gramEnd"/>
      <w:r>
        <w:t xml:space="preserve"> and economic futures.</w:t>
      </w:r>
    </w:p>
    <w:p w:rsidRPr="004B3402" w:rsidR="004B3402" w:rsidP="00454391" w:rsidRDefault="004B3402" w14:paraId="2044F7A3" w14:textId="77777777">
      <w:pPr>
        <w:pStyle w:val="ACARA-Heading3"/>
      </w:pPr>
      <w:r w:rsidRPr="004B3402">
        <w:lastRenderedPageBreak/>
        <w:t>Relationship between the strands</w:t>
      </w:r>
    </w:p>
    <w:p w:rsidRPr="004B3402" w:rsidR="004B3402" w:rsidP="638A6943" w:rsidRDefault="004B3402" w14:paraId="10DCF28C" w14:textId="1ECDC53D">
      <w:pPr>
        <w:spacing w:before="0" w:after="120"/>
        <w:rPr>
          <w:rFonts w:eastAsia="Calibri" w:eastAsiaTheme="minorAscii"/>
          <w:i w:val="0"/>
          <w:iCs w:val="0"/>
          <w:noProof/>
          <w:color w:val="auto"/>
          <w:sz w:val="22"/>
          <w:szCs w:val="22"/>
        </w:rPr>
      </w:pPr>
      <w:r w:rsidRPr="638A6943" w:rsidR="004B3402">
        <w:rPr>
          <w:rFonts w:eastAsia="Calibri" w:eastAsiaTheme="minorAscii"/>
          <w:i w:val="0"/>
          <w:iCs w:val="0"/>
          <w:noProof/>
          <w:color w:val="auto"/>
          <w:sz w:val="22"/>
          <w:szCs w:val="22"/>
        </w:rPr>
        <w:t xml:space="preserve">In the practice of science, the 3 strands of </w:t>
      </w:r>
      <w:r w:rsidRPr="638A6943" w:rsidR="004B3402">
        <w:rPr>
          <w:rFonts w:eastAsia="Calibri" w:eastAsiaTheme="minorAscii"/>
          <w:color w:val="auto"/>
          <w:sz w:val="22"/>
          <w:szCs w:val="22"/>
        </w:rPr>
        <w:t>Science</w:t>
      </w:r>
      <w:r w:rsidRPr="638A6943" w:rsidR="004B3402">
        <w:rPr>
          <w:rFonts w:eastAsia="Calibri" w:eastAsiaTheme="minorAscii"/>
          <w:color w:val="auto"/>
          <w:sz w:val="22"/>
          <w:szCs w:val="22"/>
        </w:rPr>
        <w:t xml:space="preserve"> understanding, Science as a human endeavour</w:t>
      </w:r>
      <w:r w:rsidRPr="638A6943" w:rsidR="004B3402">
        <w:rPr>
          <w:rFonts w:eastAsia="Calibri" w:eastAsiaTheme="minorAscii"/>
          <w:i w:val="0"/>
          <w:iCs w:val="0"/>
          <w:noProof/>
          <w:color w:val="auto"/>
          <w:sz w:val="22"/>
          <w:szCs w:val="22"/>
        </w:rPr>
        <w:t xml:space="preserve"> and </w:t>
      </w:r>
      <w:r w:rsidRPr="638A6943" w:rsidR="004B3402">
        <w:rPr>
          <w:rFonts w:eastAsia="Calibri" w:eastAsiaTheme="minorAscii"/>
          <w:color w:val="auto"/>
          <w:sz w:val="22"/>
          <w:szCs w:val="22"/>
        </w:rPr>
        <w:t>Science inquiry</w:t>
      </w:r>
      <w:r w:rsidRPr="638A6943" w:rsidR="004B3402">
        <w:rPr>
          <w:rFonts w:eastAsia="Calibri" w:eastAsiaTheme="minorAscii"/>
          <w:i w:val="0"/>
          <w:iCs w:val="0"/>
          <w:noProof/>
          <w:color w:val="auto"/>
          <w:sz w:val="22"/>
          <w:szCs w:val="22"/>
        </w:rPr>
        <w:t xml:space="preserve"> are closely integrated; the work of scientists reflects the nature and development of science, seeks to respond to and influence society’s needs, and is built around scientific inquiry. Students’ experiences of science at school should mirror and connect to this multifaceted view of science. </w:t>
      </w:r>
    </w:p>
    <w:p w:rsidRPr="004B3402" w:rsidR="004B3402" w:rsidP="004B3402" w:rsidRDefault="004B3402" w14:paraId="07519F88" w14:textId="70DD60E9">
      <w:pPr>
        <w:spacing w:before="0" w:after="120"/>
        <w:rPr>
          <w:rFonts w:eastAsiaTheme="minorHAnsi"/>
          <w:i w:val="0"/>
          <w:noProof/>
          <w:color w:val="auto"/>
          <w:sz w:val="22"/>
        </w:rPr>
      </w:pPr>
      <w:r w:rsidRPr="004B3402">
        <w:rPr>
          <w:rFonts w:eastAsiaTheme="minorHAnsi"/>
          <w:i w:val="0"/>
          <w:noProof/>
          <w:color w:val="auto"/>
          <w:sz w:val="22"/>
        </w:rPr>
        <w:t xml:space="preserve">To achieve this, the 3 strands of Science should be taught in an integrated way. The content descriptions of the 3 strands have been written so that at each year this integration is possible. The content of </w:t>
      </w:r>
      <w:r w:rsidRPr="004B3402">
        <w:rPr>
          <w:rFonts w:eastAsiaTheme="minorHAnsi"/>
          <w:color w:val="auto"/>
          <w:sz w:val="22"/>
        </w:rPr>
        <w:t>Science understanding</w:t>
      </w:r>
      <w:r w:rsidRPr="004B3402">
        <w:rPr>
          <w:rFonts w:eastAsiaTheme="minorHAnsi"/>
          <w:i w:val="0"/>
          <w:noProof/>
          <w:color w:val="auto"/>
          <w:sz w:val="22"/>
        </w:rPr>
        <w:t xml:space="preserve"> can inform students’ understanding of everyday phenomena, as well as contemporary issues such as use of resources, emerging technologies, climate change and protection of biodiversity. The importance of these areas of science can be emphasised through the content of </w:t>
      </w:r>
      <w:proofErr w:type="gramStart"/>
      <w:r w:rsidRPr="004B3402">
        <w:rPr>
          <w:rFonts w:eastAsiaTheme="minorHAnsi"/>
          <w:color w:val="auto"/>
          <w:sz w:val="22"/>
        </w:rPr>
        <w:t>Science</w:t>
      </w:r>
      <w:proofErr w:type="gramEnd"/>
      <w:r w:rsidRPr="004B3402">
        <w:rPr>
          <w:rFonts w:eastAsiaTheme="minorHAnsi"/>
          <w:color w:val="auto"/>
          <w:sz w:val="22"/>
        </w:rPr>
        <w:t xml:space="preserve"> as a human endeavour</w:t>
      </w:r>
      <w:r w:rsidRPr="004B3402">
        <w:rPr>
          <w:rFonts w:eastAsiaTheme="minorHAnsi"/>
          <w:i w:val="0"/>
          <w:noProof/>
          <w:color w:val="auto"/>
          <w:sz w:val="22"/>
        </w:rPr>
        <w:t xml:space="preserve">, and students can be encouraged to view historical and contemporary science critically through aspects of the </w:t>
      </w:r>
      <w:r w:rsidRPr="004B3402">
        <w:rPr>
          <w:rFonts w:eastAsiaTheme="minorHAnsi"/>
          <w:color w:val="auto"/>
          <w:sz w:val="22"/>
        </w:rPr>
        <w:t>Science inquiry strand</w:t>
      </w:r>
      <w:r w:rsidRPr="004B3402">
        <w:rPr>
          <w:rFonts w:eastAsiaTheme="minorHAnsi"/>
          <w:i w:val="0"/>
          <w:noProof/>
          <w:color w:val="auto"/>
          <w:sz w:val="22"/>
        </w:rPr>
        <w:t>; for example, by evaluating and communicating.</w:t>
      </w:r>
    </w:p>
    <w:p w:rsidRPr="004B3402" w:rsidR="004B3402" w:rsidP="004B3402" w:rsidRDefault="004B3402" w14:paraId="6161E07F" w14:textId="77777777">
      <w:pPr>
        <w:spacing w:before="0" w:after="120"/>
        <w:rPr>
          <w:rFonts w:eastAsiaTheme="minorHAnsi"/>
          <w:i w:val="0"/>
          <w:noProof/>
          <w:color w:val="auto"/>
          <w:sz w:val="22"/>
        </w:rPr>
      </w:pPr>
      <w:r w:rsidRPr="004B3402">
        <w:rPr>
          <w:rFonts w:eastAsiaTheme="minorHAnsi"/>
          <w:i w:val="0"/>
          <w:noProof/>
          <w:color w:val="auto"/>
          <w:sz w:val="22"/>
        </w:rPr>
        <w:t>To support teachers and students to make connections across the strands, sample inquiry questions are provided within each year level overview. These optional inquiry questions can give students context and motivation as they develop their science knowledge, understanding and practices. An inquiry question might provide a useful prompt for a class discussion or a series of learning experiences.</w:t>
      </w:r>
    </w:p>
    <w:p w:rsidRPr="004B3402" w:rsidR="004B3402" w:rsidP="00054BD8" w:rsidRDefault="004B3402" w14:paraId="02EE5BE8" w14:textId="77777777">
      <w:pPr>
        <w:pStyle w:val="ACARA-Heading3"/>
        <w:rPr>
          <w:noProof/>
        </w:rPr>
      </w:pPr>
      <w:r w:rsidRPr="004B3402">
        <w:rPr>
          <w:noProof/>
        </w:rPr>
        <w:t>Key ideas</w:t>
      </w:r>
    </w:p>
    <w:p w:rsidRPr="004B3402" w:rsidR="004B3402" w:rsidP="004B3402" w:rsidRDefault="004B3402" w14:paraId="0D4878C0" w14:textId="7223BA9A">
      <w:pPr>
        <w:spacing w:before="0" w:after="120"/>
        <w:rPr>
          <w:rFonts w:eastAsiaTheme="minorHAnsi"/>
          <w:i w:val="0"/>
          <w:noProof/>
          <w:color w:val="auto"/>
          <w:sz w:val="22"/>
        </w:rPr>
      </w:pPr>
      <w:r w:rsidRPr="004B3402">
        <w:rPr>
          <w:rFonts w:eastAsiaTheme="minorHAnsi"/>
          <w:i w:val="0"/>
          <w:noProof/>
          <w:color w:val="auto"/>
          <w:sz w:val="22"/>
        </w:rPr>
        <w:t xml:space="preserve">An overarching set of key ideas also supports teachers and students to make connections across the </w:t>
      </w:r>
      <w:r w:rsidR="00A06573">
        <w:rPr>
          <w:rFonts w:eastAsiaTheme="minorHAnsi"/>
          <w:i w:val="0"/>
          <w:noProof/>
          <w:color w:val="auto"/>
          <w:sz w:val="22"/>
        </w:rPr>
        <w:t>3</w:t>
      </w:r>
      <w:r w:rsidRPr="004B3402">
        <w:rPr>
          <w:rFonts w:eastAsiaTheme="minorHAnsi"/>
          <w:i w:val="0"/>
          <w:noProof/>
          <w:color w:val="auto"/>
          <w:sz w:val="22"/>
        </w:rPr>
        <w:t xml:space="preserve"> strands of Science. Exploring the key ideas supports the coherence of science understanding within and across year levels, enabling students to connect diverse phenomena and frame their deepening understanding in the context of systems thinking. Systems thinking also underpins science inquiry practices and contributes to developing students’ appreciation of science. </w:t>
      </w:r>
    </w:p>
    <w:p w:rsidRPr="004B3402" w:rsidR="004B3402" w:rsidP="004B3402" w:rsidRDefault="004B3402" w14:paraId="304D0A56" w14:textId="77777777">
      <w:pPr>
        <w:spacing w:before="0" w:after="120"/>
        <w:rPr>
          <w:rFonts w:eastAsiaTheme="minorHAnsi"/>
          <w:i w:val="0"/>
          <w:noProof/>
          <w:color w:val="auto"/>
          <w:sz w:val="22"/>
        </w:rPr>
      </w:pPr>
      <w:r w:rsidRPr="004B3402">
        <w:rPr>
          <w:rFonts w:eastAsiaTheme="minorHAnsi"/>
          <w:i w:val="0"/>
          <w:noProof/>
          <w:color w:val="auto"/>
          <w:sz w:val="22"/>
        </w:rPr>
        <w:t xml:space="preserve">The key ideas are: </w:t>
      </w:r>
    </w:p>
    <w:p w:rsidRPr="00020A6C" w:rsidR="004B3402" w:rsidP="006C253E" w:rsidRDefault="004B3402" w14:paraId="169252A3" w14:textId="77777777">
      <w:pPr>
        <w:pStyle w:val="ACARA-heading4"/>
        <w:rPr>
          <w:i/>
        </w:rPr>
      </w:pPr>
      <w:r w:rsidRPr="00020A6C">
        <w:t>Patterns, order and organisation</w:t>
      </w:r>
    </w:p>
    <w:p w:rsidRPr="004B3402" w:rsidR="004B3402" w:rsidP="004B3402" w:rsidRDefault="004B3402" w14:paraId="0678F3CC" w14:textId="77777777">
      <w:pPr>
        <w:spacing w:before="0" w:after="120"/>
        <w:rPr>
          <w:rFonts w:eastAsiaTheme="minorHAnsi"/>
          <w:i w:val="0"/>
          <w:noProof/>
          <w:color w:val="auto"/>
          <w:sz w:val="22"/>
        </w:rPr>
      </w:pPr>
      <w:r w:rsidRPr="004B3402">
        <w:rPr>
          <w:rFonts w:eastAsiaTheme="minorHAnsi"/>
          <w:i w:val="0"/>
          <w:noProof/>
          <w:color w:val="auto"/>
          <w:sz w:val="22"/>
        </w:rPr>
        <w:t xml:space="preserve">An important aspect of science is recognising patterns in the world around us and ordering and organising phenomena at different scales. As students progress from Foundation to Year 10, they build skills and understanding that will help them to observe and describe patterns at different scales and develop and use classifications to organise events and phenomena and make predictions. As students progress through the primary years, they become more proficient in identifying and describing the relationships that underpin patterns, including cause and effect. Students increasingly recognise that scale plays an important role in the observation of patterns; some patterns may only be evident at certain time and spatial scales. </w:t>
      </w:r>
    </w:p>
    <w:p w:rsidRPr="00020A6C" w:rsidR="004B3402" w:rsidP="006C253E" w:rsidRDefault="004B3402" w14:paraId="692D9A42" w14:textId="77777777">
      <w:pPr>
        <w:pStyle w:val="ACARA-heading4"/>
        <w:rPr>
          <w:i/>
        </w:rPr>
      </w:pPr>
      <w:r w:rsidRPr="00020A6C">
        <w:t>Form and function</w:t>
      </w:r>
    </w:p>
    <w:p w:rsidRPr="004B3402" w:rsidR="004B3402" w:rsidP="004B3402" w:rsidRDefault="004B3402" w14:paraId="1583C091" w14:textId="77777777">
      <w:pPr>
        <w:spacing w:before="0" w:after="120"/>
        <w:rPr>
          <w:rFonts w:eastAsiaTheme="minorHAnsi"/>
          <w:i w:val="0"/>
          <w:noProof/>
          <w:color w:val="auto"/>
          <w:sz w:val="22"/>
        </w:rPr>
      </w:pPr>
      <w:r w:rsidRPr="004B3402">
        <w:rPr>
          <w:rFonts w:eastAsiaTheme="minorHAnsi"/>
          <w:i w:val="0"/>
          <w:noProof/>
          <w:color w:val="auto"/>
          <w:sz w:val="22"/>
        </w:rPr>
        <w:t xml:space="preserve">Many aspects of science are concerned with the relationships between form (the make-up of an aspect of an object or organism) and function (the use of that aspect). As students progress from Foundation to Year 10, they see that the functions of living and non-living objects rely on their forms. Students’ understanding of forms such as the features of living things or the properties of various materials, and their related functions or uses, is initially based on </w:t>
      </w:r>
      <w:r w:rsidRPr="004B3402">
        <w:rPr>
          <w:rFonts w:eastAsiaTheme="minorHAnsi"/>
          <w:i w:val="0"/>
          <w:noProof/>
          <w:color w:val="auto"/>
          <w:sz w:val="22"/>
        </w:rPr>
        <w:lastRenderedPageBreak/>
        <w:t xml:space="preserve">observable behaviours and properties. In later years, students recognise that function often relies on form and that this relationship can be examined at many scales. They apply an understanding of microscopic and atomic structures, interactions of force, and flows of energy and matter to describe relationships between form and function. </w:t>
      </w:r>
    </w:p>
    <w:p w:rsidRPr="003C2C79" w:rsidR="004B3402" w:rsidP="006C253E" w:rsidRDefault="004B3402" w14:paraId="7A7F29BA" w14:textId="77777777">
      <w:pPr>
        <w:pStyle w:val="ACARA-heading4"/>
        <w:rPr>
          <w:i/>
        </w:rPr>
      </w:pPr>
      <w:r w:rsidRPr="003C2C79">
        <w:t>Stability and change</w:t>
      </w:r>
    </w:p>
    <w:p w:rsidRPr="004B3402" w:rsidR="004B3402" w:rsidP="004B3402" w:rsidRDefault="004B3402" w14:paraId="7B70C777" w14:textId="77777777">
      <w:pPr>
        <w:spacing w:before="0" w:after="120"/>
        <w:rPr>
          <w:rFonts w:eastAsiaTheme="minorHAnsi"/>
          <w:i w:val="0"/>
          <w:noProof/>
          <w:color w:val="auto"/>
          <w:sz w:val="22"/>
        </w:rPr>
      </w:pPr>
      <w:r w:rsidRPr="004B3402">
        <w:rPr>
          <w:rFonts w:eastAsiaTheme="minorHAnsi"/>
          <w:i w:val="0"/>
          <w:noProof/>
          <w:color w:val="auto"/>
          <w:sz w:val="22"/>
        </w:rPr>
        <w:t>Many areas of science involve the recognition, description and prediction of stability and change. Early in their schooling, students recognise that in their observations of the world around them, some properties and phenomena appear to remain stable or constant over time whereas others change. As they progress from Foundation to Year 10, they also recognise that phenomena (such as properties of objects and relationships between living things) can appear stable at one spatial or time scale, but at a larger or smaller scale they may be seen to be changing. Students begin to appreciate that stability can be the result of competing but balanced forces. They become increasingly adept at quantifying change through measurement and looking for patterns of change by representing and analysing data in tables or graphs.</w:t>
      </w:r>
    </w:p>
    <w:p w:rsidRPr="003C2C79" w:rsidR="004B3402" w:rsidP="006C253E" w:rsidRDefault="004B3402" w14:paraId="30A12D06" w14:textId="77777777">
      <w:pPr>
        <w:pStyle w:val="ACARA-heading4"/>
        <w:rPr>
          <w:i/>
        </w:rPr>
      </w:pPr>
      <w:r w:rsidRPr="003C2C79">
        <w:t>Scale and measurement</w:t>
      </w:r>
    </w:p>
    <w:p w:rsidRPr="004B3402" w:rsidR="004B3402" w:rsidP="638A6943" w:rsidRDefault="004B3402" w14:paraId="3248FE58" w14:textId="057D0135">
      <w:pPr>
        <w:spacing w:before="0" w:after="120"/>
        <w:rPr>
          <w:rFonts w:eastAsia="Calibri" w:eastAsiaTheme="minorAscii"/>
          <w:i w:val="0"/>
          <w:iCs w:val="0"/>
          <w:noProof/>
          <w:color w:val="auto"/>
          <w:sz w:val="22"/>
          <w:szCs w:val="22"/>
        </w:rPr>
      </w:pPr>
      <w:r w:rsidRPr="638A6943" w:rsidR="004B3402">
        <w:rPr>
          <w:rFonts w:eastAsia="Calibri" w:eastAsiaTheme="minorAscii"/>
          <w:i w:val="0"/>
          <w:iCs w:val="0"/>
          <w:noProof/>
          <w:color w:val="auto"/>
          <w:sz w:val="22"/>
          <w:szCs w:val="22"/>
        </w:rPr>
        <w:t xml:space="preserve">Quantification of time and spatial scale is critical to the development of science understanding as it enables the comparison of observations. However, students often find it difficult to work with scales outside their everyday experience – these include the vast distances in space, the incredibly small size of atoms and the slow processes that occur over geological time. As students progress from Foundation to Year 10, their understanding of relative sizes and rates of change develops and they conceptualise events and phenomena at a broader range of scales. They progress from working with scales related to their everyday experiences, and comparing events and phenomena using relative language (such as “bigger” or “faster”) and informal measurement, to working with scales beyond human experience, and quantifying magnitudes, rates of change and comparisons using formal units of measurement. </w:t>
      </w:r>
    </w:p>
    <w:p w:rsidRPr="000C73FB" w:rsidR="004B3402" w:rsidP="006C253E" w:rsidRDefault="004B3402" w14:paraId="35525487" w14:textId="77777777">
      <w:pPr>
        <w:pStyle w:val="ACARA-heading4"/>
        <w:rPr>
          <w:i/>
        </w:rPr>
      </w:pPr>
      <w:r w:rsidRPr="000C73FB">
        <w:t xml:space="preserve">Matter and energy </w:t>
      </w:r>
    </w:p>
    <w:p w:rsidRPr="004B3402" w:rsidR="004B3402" w:rsidP="004B3402" w:rsidRDefault="004B3402" w14:paraId="3281A1BA" w14:textId="77777777">
      <w:pPr>
        <w:spacing w:before="0" w:after="120"/>
        <w:rPr>
          <w:rFonts w:eastAsiaTheme="minorHAnsi"/>
          <w:i w:val="0"/>
          <w:noProof/>
          <w:color w:val="auto"/>
          <w:sz w:val="22"/>
        </w:rPr>
      </w:pPr>
      <w:r w:rsidRPr="004B3402">
        <w:rPr>
          <w:rFonts w:eastAsiaTheme="minorHAnsi"/>
          <w:i w:val="0"/>
          <w:noProof/>
          <w:color w:val="auto"/>
          <w:sz w:val="22"/>
        </w:rPr>
        <w:t xml:space="preserve">Many aspects of science involve identifying, describing and measuring transfers of energy and matter. As students progress through the year levels, they become increasingly able to explain phenomena in terms of the flow of matter and energy. In the early years, students focus on direct experience and observation of phenomena and materials. In later years, they connect observable phenomena with more abstract notions of particles, forces and energy transfer and transformation. They use these understandings to describe and model phenomena and processes involving matter and energy. </w:t>
      </w:r>
    </w:p>
    <w:p w:rsidRPr="000C73FB" w:rsidR="004B3402" w:rsidP="006C253E" w:rsidRDefault="004B3402" w14:paraId="32261884" w14:textId="77777777">
      <w:pPr>
        <w:pStyle w:val="ACARA-heading4"/>
        <w:rPr>
          <w:i/>
        </w:rPr>
      </w:pPr>
      <w:r w:rsidRPr="000C73FB">
        <w:t xml:space="preserve">Systems </w:t>
      </w:r>
    </w:p>
    <w:p w:rsidRPr="004B3402" w:rsidR="004B3402" w:rsidP="638A6943" w:rsidRDefault="004B3402" w14:paraId="7A873F6A" w14:textId="0D7B7FDA">
      <w:pPr>
        <w:spacing w:before="0" w:after="120"/>
        <w:rPr>
          <w:rFonts w:eastAsia="Calibri" w:eastAsiaTheme="minorAscii"/>
          <w:i w:val="0"/>
          <w:iCs w:val="0"/>
          <w:noProof/>
          <w:color w:val="auto"/>
          <w:sz w:val="22"/>
          <w:szCs w:val="22"/>
        </w:rPr>
      </w:pPr>
      <w:r w:rsidRPr="638A6943" w:rsidR="004B3402">
        <w:rPr>
          <w:rFonts w:eastAsia="Calibri" w:eastAsiaTheme="minorAscii"/>
          <w:i w:val="0"/>
          <w:iCs w:val="0"/>
          <w:noProof/>
          <w:color w:val="auto"/>
          <w:sz w:val="22"/>
          <w:szCs w:val="22"/>
        </w:rPr>
        <w:t xml:space="preserve">Science often involves thinking, modelling and analysing in terms of systems to understand, explain and predict events and phenomena. As students progress from Foundation to Year 10, they explore, describe and analyse increasingly complex systems. Initially, students identify the observable components of a clearly identified “whole” such as features of plants and animals and parts of mixtures. Across Years 3 to 6 they learn to identify and describe relationships between components within simple systems, and they begin to appreciate that components within living and non-living systems are interdependent. In Years 7 to 10 they are introduced to the processes and relationships that structure systems such as ecosystems, body systems and the carbon cycle. They recognise that within systems, interactions between components can involve forces and changes acting in opposing directions. For a </w:t>
      </w:r>
      <w:r w:rsidRPr="638A6943" w:rsidR="004B3402">
        <w:rPr>
          <w:rFonts w:eastAsia="Calibri" w:eastAsiaTheme="minorAscii"/>
          <w:i w:val="0"/>
          <w:iCs w:val="0"/>
          <w:noProof/>
          <w:color w:val="auto"/>
          <w:sz w:val="22"/>
          <w:szCs w:val="22"/>
        </w:rPr>
        <w:t xml:space="preserve">system to be in a steady state, these factors need to be in a state of balance or equilibrium. Students are increasingly aware that systems can exist as components within larger systems, and that one important part of thinking about systems is identifying boundaries, inputs and outputs. </w:t>
      </w:r>
    </w:p>
    <w:p w:rsidRPr="004B3402" w:rsidR="002E5ABF" w:rsidP="002E5ABF" w:rsidRDefault="002E5ABF" w14:paraId="2DD9B578" w14:textId="77777777">
      <w:pPr>
        <w:pStyle w:val="ACARA-Heading2"/>
      </w:pPr>
      <w:bookmarkStart w:name="_Toc83654035" w:id="18"/>
      <w:bookmarkStart w:name="_Toc84409620" w:id="19"/>
      <w:bookmarkStart w:name="_Toc94708297" w:id="20"/>
      <w:bookmarkStart w:name="_Toc83654037" w:id="21"/>
      <w:r w:rsidRPr="004B3402">
        <w:t>Key considerations</w:t>
      </w:r>
      <w:bookmarkEnd w:id="18"/>
      <w:bookmarkEnd w:id="19"/>
      <w:bookmarkEnd w:id="20"/>
    </w:p>
    <w:p w:rsidRPr="004B3402" w:rsidR="002E5ABF" w:rsidP="002E5ABF" w:rsidRDefault="002E5ABF" w14:paraId="1413990F" w14:textId="77777777">
      <w:pPr>
        <w:pStyle w:val="ACARA-Heading3"/>
      </w:pPr>
      <w:r w:rsidRPr="004B3402">
        <w:t>Safety</w:t>
      </w:r>
    </w:p>
    <w:p w:rsidRPr="004B3402" w:rsidR="002E5ABF" w:rsidP="002E5ABF" w:rsidRDefault="002E5ABF" w14:paraId="4EE38D78" w14:textId="77777777">
      <w:pPr>
        <w:spacing w:before="0" w:after="120"/>
        <w:rPr>
          <w:rFonts w:eastAsiaTheme="minorHAnsi"/>
          <w:i w:val="0"/>
          <w:color w:val="auto"/>
          <w:sz w:val="22"/>
        </w:rPr>
      </w:pPr>
      <w:r w:rsidRPr="004B3402">
        <w:rPr>
          <w:rFonts w:eastAsiaTheme="minorHAnsi"/>
          <w:i w:val="0"/>
          <w:color w:val="auto"/>
          <w:sz w:val="22"/>
        </w:rPr>
        <w:t xml:space="preserve">Identifying and managing risk in </w:t>
      </w:r>
      <w:proofErr w:type="gramStart"/>
      <w:r w:rsidRPr="004B3402">
        <w:rPr>
          <w:rFonts w:eastAsiaTheme="minorHAnsi"/>
          <w:i w:val="0"/>
          <w:color w:val="auto"/>
          <w:sz w:val="22"/>
        </w:rPr>
        <w:t>Science</w:t>
      </w:r>
      <w:proofErr w:type="gramEnd"/>
      <w:r w:rsidRPr="004B3402">
        <w:rPr>
          <w:rFonts w:eastAsiaTheme="minorHAnsi"/>
          <w:i w:val="0"/>
          <w:color w:val="auto"/>
          <w:sz w:val="22"/>
        </w:rPr>
        <w:t xml:space="preserve"> addresses the safe use of equipment and materials as well as safe behaviours in field, classroom or laboratory contexts. It covers all necessary aspects of health, safety and injury prevention and the use of potentially dangerous materials and equipment.</w:t>
      </w:r>
    </w:p>
    <w:p w:rsidRPr="004B3402" w:rsidR="002E5ABF" w:rsidP="002E5ABF" w:rsidRDefault="002E5ABF" w14:paraId="0AB71734" w14:textId="77777777">
      <w:pPr>
        <w:spacing w:before="0" w:after="120"/>
        <w:rPr>
          <w:rFonts w:eastAsiaTheme="minorEastAsia"/>
          <w:i w:val="0"/>
          <w:color w:val="auto"/>
          <w:sz w:val="22"/>
        </w:rPr>
      </w:pPr>
      <w:r w:rsidRPr="28637480">
        <w:rPr>
          <w:rFonts w:eastAsiaTheme="minorEastAsia"/>
          <w:i w:val="0"/>
          <w:color w:val="auto"/>
          <w:sz w:val="22"/>
        </w:rPr>
        <w:t xml:space="preserve">Science learning experiences may involve the use of potentially hazardous substances and hazardous equipment. It is the responsibility of the school to ensure that duty of care is exercised in relation to the health and safety of all students and that school practices meet the requirements of the </w:t>
      </w:r>
      <w:r w:rsidRPr="00DE76D7">
        <w:rPr>
          <w:rFonts w:eastAsiaTheme="minorEastAsia"/>
          <w:iCs/>
          <w:color w:val="auto"/>
          <w:sz w:val="22"/>
        </w:rPr>
        <w:t>Work Health and Safety Act 2011</w:t>
      </w:r>
      <w:r w:rsidRPr="28637480">
        <w:rPr>
          <w:rFonts w:eastAsiaTheme="minorEastAsia"/>
          <w:i w:val="0"/>
          <w:color w:val="auto"/>
          <w:sz w:val="22"/>
        </w:rPr>
        <w:t xml:space="preserve"> and </w:t>
      </w:r>
      <w:r w:rsidRPr="00DE76D7">
        <w:rPr>
          <w:rFonts w:eastAsiaTheme="minorEastAsia"/>
          <w:iCs/>
          <w:color w:val="auto"/>
          <w:sz w:val="22"/>
        </w:rPr>
        <w:t>Work Health and Safety Regulations 2011</w:t>
      </w:r>
      <w:r w:rsidRPr="28637480">
        <w:rPr>
          <w:rFonts w:eastAsiaTheme="minorEastAsia"/>
          <w:i w:val="0"/>
          <w:color w:val="auto"/>
          <w:sz w:val="22"/>
        </w:rPr>
        <w:t xml:space="preserve">, in addition to relevant state or territory health and safety guidelines. </w:t>
      </w:r>
    </w:p>
    <w:p w:rsidRPr="004B3402" w:rsidR="002E5ABF" w:rsidP="002E5ABF" w:rsidRDefault="002E5ABF" w14:paraId="2D01DADE" w14:textId="77777777">
      <w:pPr>
        <w:spacing w:before="0" w:after="120"/>
        <w:rPr>
          <w:rFonts w:eastAsiaTheme="minorHAnsi"/>
          <w:i w:val="0"/>
          <w:color w:val="auto"/>
          <w:sz w:val="22"/>
        </w:rPr>
      </w:pPr>
      <w:r w:rsidRPr="004B3402">
        <w:rPr>
          <w:rFonts w:eastAsiaTheme="minorHAnsi"/>
          <w:i w:val="0"/>
          <w:color w:val="auto"/>
          <w:sz w:val="22"/>
        </w:rPr>
        <w:t xml:space="preserve">In implementing investigations involving food, care must also be taken </w:t>
      </w:r>
      <w:proofErr w:type="gramStart"/>
      <w:r w:rsidRPr="004B3402">
        <w:rPr>
          <w:rFonts w:eastAsiaTheme="minorHAnsi"/>
          <w:i w:val="0"/>
          <w:color w:val="auto"/>
          <w:sz w:val="22"/>
        </w:rPr>
        <w:t>with regard to</w:t>
      </w:r>
      <w:proofErr w:type="gramEnd"/>
      <w:r w:rsidRPr="004B3402">
        <w:rPr>
          <w:rFonts w:eastAsiaTheme="minorHAnsi"/>
          <w:i w:val="0"/>
          <w:color w:val="auto"/>
          <w:sz w:val="22"/>
        </w:rPr>
        <w:t xml:space="preserve"> food safety and specific food allergies that may result in anaphylactic reactions. The Australasian Society of Clinical Immunology and Allergy has published guidelines for the prevention of anaphylaxis in schools. Some states and territories have their own specific guidelines that should be followed. </w:t>
      </w:r>
    </w:p>
    <w:p w:rsidRPr="004B3402" w:rsidR="002E5ABF" w:rsidP="002E5ABF" w:rsidRDefault="002E5ABF" w14:paraId="3B363A3C" w14:textId="77777777">
      <w:pPr>
        <w:spacing w:before="0" w:after="120"/>
        <w:rPr>
          <w:rFonts w:eastAsiaTheme="minorHAnsi"/>
          <w:i w:val="0"/>
          <w:color w:val="auto"/>
          <w:sz w:val="22"/>
        </w:rPr>
      </w:pPr>
      <w:r w:rsidRPr="004B3402">
        <w:rPr>
          <w:rFonts w:eastAsiaTheme="minorHAnsi"/>
          <w:i w:val="0"/>
          <w:color w:val="auto"/>
          <w:sz w:val="22"/>
        </w:rPr>
        <w:t>When state and territory curriculum authorities integrate the Australian Curriculum into local courses, they will include more specific advice on safety. For more information about relevant guidelines, contact your state or territory curriculum authority.</w:t>
      </w:r>
    </w:p>
    <w:p w:rsidRPr="004B3402" w:rsidR="002E5ABF" w:rsidP="002E5ABF" w:rsidRDefault="002E5ABF" w14:paraId="2A64E37E" w14:textId="77777777">
      <w:pPr>
        <w:pStyle w:val="ACARA-Heading3"/>
      </w:pPr>
      <w:r w:rsidRPr="004B3402">
        <w:t>Animal ethics and biosecurity</w:t>
      </w:r>
    </w:p>
    <w:p w:rsidRPr="004B3402" w:rsidR="002E5ABF" w:rsidP="002E5ABF" w:rsidRDefault="002E5ABF" w14:paraId="7B782E7D" w14:textId="77777777">
      <w:pPr>
        <w:spacing w:before="0" w:after="120"/>
        <w:rPr>
          <w:rFonts w:eastAsiaTheme="minorEastAsia"/>
          <w:i w:val="0"/>
          <w:color w:val="auto"/>
          <w:sz w:val="22"/>
        </w:rPr>
      </w:pPr>
      <w:r w:rsidRPr="28637480">
        <w:rPr>
          <w:rFonts w:eastAsiaTheme="minorEastAsia"/>
          <w:i w:val="0"/>
          <w:color w:val="auto"/>
          <w:sz w:val="22"/>
        </w:rPr>
        <w:t xml:space="preserve">Any teaching activities that involve caring for, </w:t>
      </w:r>
      <w:proofErr w:type="gramStart"/>
      <w:r w:rsidRPr="28637480">
        <w:rPr>
          <w:rFonts w:eastAsiaTheme="minorEastAsia"/>
          <w:i w:val="0"/>
          <w:color w:val="auto"/>
          <w:sz w:val="22"/>
        </w:rPr>
        <w:t>using</w:t>
      </w:r>
      <w:proofErr w:type="gramEnd"/>
      <w:r w:rsidRPr="28637480">
        <w:rPr>
          <w:rFonts w:eastAsiaTheme="minorEastAsia"/>
          <w:i w:val="0"/>
          <w:color w:val="auto"/>
          <w:sz w:val="22"/>
        </w:rPr>
        <w:t xml:space="preserve"> or interacting with animals must comply with the </w:t>
      </w:r>
      <w:r w:rsidRPr="00DE76D7">
        <w:rPr>
          <w:rFonts w:eastAsiaTheme="minorEastAsia"/>
          <w:iCs/>
          <w:color w:val="auto"/>
          <w:sz w:val="22"/>
        </w:rPr>
        <w:t>Australian code for the care and use of animals for scientific purposes 2013</w:t>
      </w:r>
      <w:r w:rsidRPr="28637480">
        <w:rPr>
          <w:rFonts w:eastAsiaTheme="minorEastAsia"/>
          <w:i w:val="0"/>
          <w:color w:val="auto"/>
          <w:sz w:val="22"/>
        </w:rPr>
        <w:t xml:space="preserve">, in addition to relevant state or territory guidelines. The Australian Government and state and territory governments may have extra legislation for animal ethics, protection of native animals and biosecurity that could affect how schools use animals. </w:t>
      </w:r>
    </w:p>
    <w:p w:rsidRPr="004B3402" w:rsidR="002E5ABF" w:rsidP="002E5ABF" w:rsidRDefault="002E5ABF" w14:paraId="4C9C69D2" w14:textId="77777777">
      <w:pPr>
        <w:spacing w:before="0" w:after="120"/>
        <w:rPr>
          <w:rFonts w:eastAsiaTheme="minorHAnsi"/>
          <w:i w:val="0"/>
          <w:color w:val="auto"/>
          <w:sz w:val="22"/>
        </w:rPr>
      </w:pPr>
      <w:r w:rsidRPr="004B3402">
        <w:rPr>
          <w:rFonts w:eastAsiaTheme="minorHAnsi"/>
          <w:i w:val="0"/>
          <w:color w:val="auto"/>
          <w:sz w:val="22"/>
        </w:rPr>
        <w:t xml:space="preserve">When state and territory curriculum authorities integrate the Australian Curriculum into local courses, they will include specific advice on the care and use of, or interaction with, animals. Schools must ensure they are aware of and comply with all state, territory and Commonwealth legislation or regulation about the use of animals in schools. For more information about relevant guidelines or to access your animal ethics committee, contact your state or territory curriculum authority. </w:t>
      </w:r>
    </w:p>
    <w:p w:rsidRPr="00DE76D7" w:rsidR="002E5ABF" w:rsidP="002E5ABF" w:rsidRDefault="002E5ABF" w14:paraId="2794733C" w14:textId="77777777">
      <w:pPr>
        <w:spacing w:before="0" w:after="120"/>
        <w:rPr>
          <w:rFonts w:eastAsiaTheme="minorEastAsia"/>
          <w:iCs/>
          <w:color w:val="auto"/>
          <w:sz w:val="22"/>
        </w:rPr>
      </w:pPr>
      <w:r w:rsidRPr="00DE76D7">
        <w:rPr>
          <w:rFonts w:eastAsiaTheme="minorEastAsia"/>
          <w:iCs/>
          <w:color w:val="auto"/>
          <w:sz w:val="22"/>
        </w:rPr>
        <w:t>Australian code for the care and use of animals for scientific purposes, 2013</w:t>
      </w:r>
    </w:p>
    <w:p w:rsidRPr="004B3402" w:rsidR="002E5ABF" w:rsidP="002E5ABF" w:rsidRDefault="00BC2856" w14:paraId="05158564" w14:textId="77777777">
      <w:pPr>
        <w:spacing w:before="0" w:after="120"/>
        <w:rPr>
          <w:rFonts w:eastAsiaTheme="minorHAnsi"/>
          <w:i w:val="0"/>
          <w:color w:val="005D93" w:themeColor="text2"/>
          <w:sz w:val="22"/>
        </w:rPr>
      </w:pPr>
      <w:hyperlink w:history="1" r:id="rId20">
        <w:r w:rsidRPr="004B3402" w:rsidR="002E5ABF">
          <w:rPr>
            <w:rFonts w:eastAsiaTheme="minorHAnsi"/>
            <w:i w:val="0"/>
            <w:color w:val="005D93" w:themeColor="text2"/>
            <w:sz w:val="22"/>
          </w:rPr>
          <w:t>https://www.nhmrc.gov.au/about-us/publications/australian-code-care-and-use-animals-scientific-purposes</w:t>
        </w:r>
      </w:hyperlink>
    </w:p>
    <w:p w:rsidRPr="004B3402" w:rsidR="002E5ABF" w:rsidP="002E5ABF" w:rsidRDefault="002E5ABF" w14:paraId="25AAF079" w14:textId="77777777">
      <w:pPr>
        <w:spacing w:before="0" w:after="120"/>
        <w:rPr>
          <w:rFonts w:eastAsiaTheme="minorHAnsi"/>
          <w:i w:val="0"/>
          <w:color w:val="auto"/>
          <w:sz w:val="22"/>
        </w:rPr>
      </w:pPr>
      <w:r w:rsidRPr="004B3402">
        <w:rPr>
          <w:rFonts w:eastAsiaTheme="minorHAnsi"/>
          <w:i w:val="0"/>
          <w:color w:val="auto"/>
          <w:sz w:val="22"/>
        </w:rPr>
        <w:t xml:space="preserve">Information </w:t>
      </w:r>
      <w:proofErr w:type="gramStart"/>
      <w:r w:rsidRPr="004B3402">
        <w:rPr>
          <w:rFonts w:eastAsiaTheme="minorHAnsi"/>
          <w:i w:val="0"/>
          <w:color w:val="auto"/>
          <w:sz w:val="22"/>
        </w:rPr>
        <w:t>correct</w:t>
      </w:r>
      <w:proofErr w:type="gramEnd"/>
      <w:r w:rsidRPr="004B3402">
        <w:rPr>
          <w:rFonts w:eastAsiaTheme="minorHAnsi"/>
          <w:i w:val="0"/>
          <w:color w:val="auto"/>
          <w:sz w:val="22"/>
        </w:rPr>
        <w:t xml:space="preserve"> as at 1 September 2021</w:t>
      </w:r>
    </w:p>
    <w:p w:rsidR="002E5ABF" w:rsidP="002E5ABF" w:rsidRDefault="002E5ABF" w14:paraId="29D80CB4" w14:textId="77777777">
      <w:pPr>
        <w:pStyle w:val="ACARA-Heading3"/>
      </w:pPr>
    </w:p>
    <w:p w:rsidRPr="004B3402" w:rsidR="002E5ABF" w:rsidP="002E5ABF" w:rsidRDefault="002E5ABF" w14:paraId="606C1873" w14:textId="77777777">
      <w:pPr>
        <w:pStyle w:val="ACARA-Heading3"/>
      </w:pPr>
      <w:r w:rsidRPr="004B3402">
        <w:lastRenderedPageBreak/>
        <w:t>Protocols for engaging First Nations Australians</w:t>
      </w:r>
    </w:p>
    <w:p w:rsidRPr="004B3402" w:rsidR="002E5ABF" w:rsidP="638A6943" w:rsidRDefault="002E5ABF" w14:paraId="2DF2E36C" w14:textId="6D22C585">
      <w:pPr>
        <w:spacing w:before="0" w:after="120"/>
        <w:rPr>
          <w:rFonts w:eastAsia="Calibri" w:eastAsiaTheme="minorAscii"/>
          <w:i w:val="0"/>
          <w:iCs w:val="0"/>
          <w:color w:val="auto"/>
          <w:sz w:val="22"/>
          <w:szCs w:val="22"/>
        </w:rPr>
      </w:pPr>
      <w:r w:rsidRPr="638A6943" w:rsidR="002E5ABF">
        <w:rPr>
          <w:rFonts w:eastAsia="Calibri" w:eastAsiaTheme="minorAscii"/>
          <w:i w:val="0"/>
          <w:iCs w:val="0"/>
          <w:color w:val="auto"/>
          <w:sz w:val="22"/>
          <w:szCs w:val="22"/>
        </w:rPr>
        <w:t xml:space="preserve">When planning teaching activities involving engagement with First Nations Australians, teachers should follow protocols that describe principles, </w:t>
      </w:r>
      <w:r w:rsidRPr="638A6943" w:rsidR="002E5ABF">
        <w:rPr>
          <w:rFonts w:eastAsia="Calibri" w:eastAsiaTheme="minorAscii"/>
          <w:i w:val="0"/>
          <w:iCs w:val="0"/>
          <w:color w:val="auto"/>
          <w:sz w:val="22"/>
          <w:szCs w:val="22"/>
        </w:rPr>
        <w:t>procedures</w:t>
      </w:r>
      <w:r w:rsidRPr="638A6943" w:rsidR="002E5ABF">
        <w:rPr>
          <w:rFonts w:eastAsia="Calibri" w:eastAsiaTheme="minorAscii"/>
          <w:i w:val="0"/>
          <w:iCs w:val="0"/>
          <w:color w:val="auto"/>
          <w:sz w:val="22"/>
          <w:szCs w:val="22"/>
        </w:rPr>
        <w:t xml:space="preserve"> and behaviours for recognising and respecting First Nations Australians and their intellectual property. Teachers should use approved resources such as those that may be provided by their state or territory school system, or First Nations Australian education consultative groups, or other protocols accredited by First Nations Australians.</w:t>
      </w:r>
    </w:p>
    <w:p w:rsidRPr="004B3402" w:rsidR="002E5ABF" w:rsidP="638A6943" w:rsidRDefault="002E5ABF" w14:paraId="5A0B726F" w14:textId="496B3D8E">
      <w:pPr>
        <w:spacing w:before="0" w:after="120"/>
        <w:rPr>
          <w:rFonts w:eastAsia="Calibri" w:eastAsiaTheme="minorAscii"/>
          <w:i w:val="0"/>
          <w:iCs w:val="0"/>
          <w:color w:val="auto"/>
          <w:sz w:val="22"/>
          <w:szCs w:val="22"/>
        </w:rPr>
      </w:pPr>
      <w:r w:rsidRPr="638A6943" w:rsidR="002E5ABF">
        <w:rPr>
          <w:rFonts w:eastAsia="Calibri" w:eastAsiaTheme="minorAscii"/>
          <w:i w:val="0"/>
          <w:iCs w:val="0"/>
          <w:color w:val="auto"/>
          <w:sz w:val="22"/>
          <w:szCs w:val="22"/>
        </w:rPr>
        <w:t xml:space="preserve">While the Australian Curriculum uses the terms “First Nations Australians” and “Australian First Nations Peoples” there may be other terms that First Nations Australians of a particular area or location prefer. It is important to use the terms preferred in a particular area or location. </w:t>
      </w:r>
    </w:p>
    <w:p w:rsidRPr="004B3402" w:rsidR="002E5ABF" w:rsidP="002E5ABF" w:rsidRDefault="002E5ABF" w14:paraId="0432021E" w14:textId="77777777">
      <w:pPr>
        <w:pStyle w:val="ACARA-Heading3"/>
      </w:pPr>
      <w:r w:rsidRPr="004B3402">
        <w:t>Meeting the needs of diverse learners</w:t>
      </w:r>
    </w:p>
    <w:p w:rsidRPr="004B3402" w:rsidR="002E5ABF" w:rsidP="002E5ABF" w:rsidRDefault="002E5ABF" w14:paraId="0D87DAB2" w14:textId="77777777">
      <w:pPr>
        <w:spacing w:before="0" w:after="120"/>
        <w:rPr>
          <w:rFonts w:eastAsiaTheme="minorHAnsi"/>
          <w:i w:val="0"/>
          <w:color w:val="auto"/>
          <w:sz w:val="22"/>
        </w:rPr>
      </w:pPr>
      <w:r w:rsidRPr="004B3402">
        <w:rPr>
          <w:rFonts w:eastAsiaTheme="minorHAnsi"/>
          <w:i w:val="0"/>
          <w:color w:val="auto"/>
          <w:sz w:val="22"/>
        </w:rPr>
        <w:t xml:space="preserve">The Australian Curriculum values diversity by providing for multiple means of representation, action, </w:t>
      </w:r>
      <w:proofErr w:type="gramStart"/>
      <w:r w:rsidRPr="004B3402">
        <w:rPr>
          <w:rFonts w:eastAsiaTheme="minorHAnsi"/>
          <w:i w:val="0"/>
          <w:color w:val="auto"/>
          <w:sz w:val="22"/>
        </w:rPr>
        <w:t>expression</w:t>
      </w:r>
      <w:proofErr w:type="gramEnd"/>
      <w:r w:rsidRPr="004B3402">
        <w:rPr>
          <w:rFonts w:eastAsiaTheme="minorHAnsi"/>
          <w:i w:val="0"/>
          <w:color w:val="auto"/>
          <w:sz w:val="22"/>
        </w:rPr>
        <w:t xml:space="preserve"> and engagement and allows schools the flexibility to respond to the diversity of learners within their community. </w:t>
      </w:r>
    </w:p>
    <w:p w:rsidRPr="004B3402" w:rsidR="002E5ABF" w:rsidP="002E5ABF" w:rsidRDefault="002E5ABF" w14:paraId="2FDD8F12" w14:textId="77777777">
      <w:pPr>
        <w:spacing w:before="0" w:after="120"/>
        <w:rPr>
          <w:rFonts w:eastAsiaTheme="minorHAnsi"/>
          <w:i w:val="0"/>
          <w:color w:val="auto"/>
          <w:sz w:val="22"/>
        </w:rPr>
      </w:pPr>
      <w:r w:rsidRPr="004B3402">
        <w:rPr>
          <w:rFonts w:eastAsiaTheme="minorHAnsi"/>
          <w:i w:val="0"/>
          <w:color w:val="auto"/>
          <w:sz w:val="22"/>
        </w:rPr>
        <w:t xml:space="preserve">All schools have a responsibility when implementing the Australian Curriculum to ensure that students’ learning is inclusive, and relevant to their experiences, </w:t>
      </w:r>
      <w:proofErr w:type="gramStart"/>
      <w:r w:rsidRPr="004B3402">
        <w:rPr>
          <w:rFonts w:eastAsiaTheme="minorHAnsi"/>
          <w:i w:val="0"/>
          <w:color w:val="auto"/>
          <w:sz w:val="22"/>
        </w:rPr>
        <w:t>abilities</w:t>
      </w:r>
      <w:proofErr w:type="gramEnd"/>
      <w:r w:rsidRPr="004B3402">
        <w:rPr>
          <w:rFonts w:eastAsiaTheme="minorHAnsi"/>
          <w:i w:val="0"/>
          <w:color w:val="auto"/>
          <w:sz w:val="22"/>
        </w:rPr>
        <w:t xml:space="preserve"> and talents.</w:t>
      </w:r>
    </w:p>
    <w:p w:rsidRPr="004B3402" w:rsidR="002E5ABF" w:rsidP="002E5ABF" w:rsidRDefault="002E5ABF" w14:paraId="61C6660D" w14:textId="77777777">
      <w:pPr>
        <w:spacing w:before="0" w:after="120"/>
        <w:rPr>
          <w:rFonts w:eastAsiaTheme="minorEastAsia"/>
          <w:i w:val="0"/>
          <w:color w:val="auto"/>
          <w:sz w:val="22"/>
        </w:rPr>
      </w:pPr>
      <w:r w:rsidRPr="28637480">
        <w:rPr>
          <w:rFonts w:eastAsiaTheme="minorEastAsia"/>
          <w:i w:val="0"/>
          <w:color w:val="auto"/>
          <w:sz w:val="22"/>
        </w:rPr>
        <w:t xml:space="preserve">For some students with diverse languages, cultures, </w:t>
      </w:r>
      <w:proofErr w:type="gramStart"/>
      <w:r w:rsidRPr="28637480">
        <w:rPr>
          <w:rFonts w:eastAsiaTheme="minorEastAsia"/>
          <w:i w:val="0"/>
          <w:color w:val="auto"/>
          <w:sz w:val="22"/>
        </w:rPr>
        <w:t>abilities</w:t>
      </w:r>
      <w:proofErr w:type="gramEnd"/>
      <w:r w:rsidRPr="28637480">
        <w:rPr>
          <w:rFonts w:eastAsiaTheme="minorEastAsia"/>
          <w:i w:val="0"/>
          <w:color w:val="auto"/>
          <w:sz w:val="22"/>
        </w:rPr>
        <w:t xml:space="preserve"> and talents it may be necessary to provide a range of curriculum adjustments so they can access age-equivalent content in the Australian Curriculum and participate in learning on the same basis as their peers.</w:t>
      </w:r>
    </w:p>
    <w:p w:rsidRPr="004B3402" w:rsidR="002E5ABF" w:rsidP="002E5ABF" w:rsidRDefault="002E5ABF" w14:paraId="1345E9A0" w14:textId="4671D39C">
      <w:pPr>
        <w:spacing w:before="0" w:after="120"/>
        <w:rPr>
          <w:rFonts w:eastAsiaTheme="minorHAnsi"/>
          <w:i w:val="0"/>
          <w:color w:val="auto"/>
          <w:sz w:val="22"/>
        </w:rPr>
      </w:pPr>
      <w:r w:rsidRPr="004B3402">
        <w:rPr>
          <w:rFonts w:eastAsiaTheme="minorHAnsi"/>
          <w:i w:val="0"/>
          <w:color w:val="auto"/>
          <w:sz w:val="22"/>
        </w:rPr>
        <w:t xml:space="preserve">The experience of science enables students to develop greater understanding of the world around them, as well as developing a range of transferrable skills. Science is in a strong position to address the abilities of all students, but it is recognised that some students may need adjustments to support how they see, hear, communicate, make </w:t>
      </w:r>
      <w:proofErr w:type="gramStart"/>
      <w:r w:rsidRPr="004B3402">
        <w:rPr>
          <w:rFonts w:eastAsiaTheme="minorHAnsi"/>
          <w:i w:val="0"/>
          <w:color w:val="auto"/>
          <w:sz w:val="22"/>
        </w:rPr>
        <w:t>meaning</w:t>
      </w:r>
      <w:proofErr w:type="gramEnd"/>
      <w:r w:rsidRPr="004B3402">
        <w:rPr>
          <w:rFonts w:eastAsiaTheme="minorHAnsi"/>
          <w:i w:val="0"/>
          <w:color w:val="auto"/>
          <w:sz w:val="22"/>
        </w:rPr>
        <w:t xml:space="preserve"> and access science content. For example, adjustments to the delivery of </w:t>
      </w:r>
      <w:proofErr w:type="gramStart"/>
      <w:r w:rsidRPr="004B3402">
        <w:rPr>
          <w:rFonts w:eastAsiaTheme="minorHAnsi"/>
          <w:i w:val="0"/>
          <w:color w:val="auto"/>
          <w:sz w:val="22"/>
        </w:rPr>
        <w:t>Science</w:t>
      </w:r>
      <w:proofErr w:type="gramEnd"/>
      <w:r w:rsidRPr="004B3402">
        <w:rPr>
          <w:rFonts w:eastAsiaTheme="minorHAnsi"/>
          <w:i w:val="0"/>
          <w:color w:val="auto"/>
          <w:sz w:val="22"/>
        </w:rPr>
        <w:t xml:space="preserve"> may involve actions such as: </w:t>
      </w:r>
    </w:p>
    <w:p w:rsidRPr="004B3402" w:rsidR="002E5ABF" w:rsidP="002E5ABF" w:rsidRDefault="002E5ABF" w14:paraId="7C205DFD" w14:textId="77777777">
      <w:pPr>
        <w:pStyle w:val="ACARAbodybullet"/>
        <w:rPr>
          <w:i/>
          <w:iCs/>
        </w:rPr>
      </w:pPr>
      <w:r>
        <w:t xml:space="preserve">providing multisensory visual, auditory, tactile, kinaesthetic and/or multimodal learning experiences and resources </w:t>
      </w:r>
    </w:p>
    <w:p w:rsidRPr="004B3402" w:rsidR="002E5ABF" w:rsidP="002E5ABF" w:rsidRDefault="002E5ABF" w14:paraId="00C29BF7" w14:textId="77777777">
      <w:pPr>
        <w:pStyle w:val="ACARAbodybullet"/>
        <w:rPr>
          <w:i/>
          <w:iCs/>
        </w:rPr>
      </w:pPr>
      <w:r>
        <w:t xml:space="preserve">offering alternatives to making observations and representing understanding including through diagrams, physical models, </w:t>
      </w:r>
      <w:proofErr w:type="gramStart"/>
      <w:r>
        <w:t>role-play</w:t>
      </w:r>
      <w:proofErr w:type="gramEnd"/>
      <w:r>
        <w:t xml:space="preserve"> and digital tools </w:t>
      </w:r>
    </w:p>
    <w:p w:rsidRPr="004B3402" w:rsidR="002E5ABF" w:rsidP="002E5ABF" w:rsidRDefault="002E5ABF" w14:paraId="44E5F952" w14:textId="77777777">
      <w:pPr>
        <w:pStyle w:val="ACARAbodybullet"/>
        <w:rPr>
          <w:i/>
          <w:iCs/>
        </w:rPr>
      </w:pPr>
      <w:r>
        <w:t xml:space="preserve">demonstrating safe use of equipment and providing safety instructions in written, </w:t>
      </w:r>
      <w:proofErr w:type="gramStart"/>
      <w:r>
        <w:t>verbal</w:t>
      </w:r>
      <w:proofErr w:type="gramEnd"/>
      <w:r>
        <w:t xml:space="preserve"> or pictorial forms</w:t>
      </w:r>
    </w:p>
    <w:p w:rsidRPr="004B3402" w:rsidR="002E5ABF" w:rsidP="002E5ABF" w:rsidRDefault="002E5ABF" w14:paraId="459A872C" w14:textId="77777777">
      <w:pPr>
        <w:pStyle w:val="ACARAbodybullet"/>
        <w:rPr>
          <w:i/>
          <w:iCs/>
        </w:rPr>
      </w:pPr>
      <w:r>
        <w:t>demonstrating steps in an investigation before the activity</w:t>
      </w:r>
    </w:p>
    <w:p w:rsidRPr="004B3402" w:rsidR="002E5ABF" w:rsidP="002E5ABF" w:rsidRDefault="002E5ABF" w14:paraId="544073C2" w14:textId="77777777">
      <w:pPr>
        <w:pStyle w:val="ACARAbodybullet"/>
        <w:rPr>
          <w:i/>
          <w:iCs/>
        </w:rPr>
      </w:pPr>
      <w:r>
        <w:t>supplying a range of labelled equipment for use during investigations</w:t>
      </w:r>
    </w:p>
    <w:p w:rsidRPr="004B3402" w:rsidR="002E5ABF" w:rsidP="638A6943" w:rsidRDefault="002E5ABF" w14:paraId="47A5ABF9" w14:textId="0338663F">
      <w:pPr>
        <w:pStyle w:val="ACARAbodybullet"/>
        <w:rPr>
          <w:i w:val="1"/>
          <w:iCs w:val="1"/>
        </w:rPr>
      </w:pPr>
      <w:r w:rsidR="002E5ABF">
        <w:rPr/>
        <w:t xml:space="preserve">creating a “personal science dictionary” that includes the scientific term, the pronunciation, a </w:t>
      </w:r>
      <w:r w:rsidR="002E5ABF">
        <w:rPr/>
        <w:t>picture</w:t>
      </w:r>
      <w:r w:rsidR="002E5ABF">
        <w:rPr/>
        <w:t xml:space="preserve"> and the term in the student’s first language</w:t>
      </w:r>
    </w:p>
    <w:p w:rsidRPr="00DE76D7" w:rsidR="002E5ABF" w:rsidP="002E5ABF" w:rsidRDefault="002E5ABF" w14:paraId="39C348C6" w14:textId="77777777">
      <w:pPr>
        <w:pStyle w:val="ACARAbodybullet"/>
      </w:pPr>
      <w:r>
        <w:t>making student thinking explicit, encouraging students to cite evidence or explain the logic they used in drawing conclusions.</w:t>
      </w:r>
    </w:p>
    <w:p w:rsidRPr="004B3402" w:rsidR="002E5ABF" w:rsidP="002E5ABF" w:rsidRDefault="002E5ABF" w14:paraId="13CB9B31" w14:textId="77777777">
      <w:pPr>
        <w:pStyle w:val="ACARA-Heading2"/>
      </w:pPr>
      <w:bookmarkStart w:name="_Toc83654036" w:id="22"/>
      <w:bookmarkStart w:name="_Toc84409621" w:id="23"/>
      <w:bookmarkStart w:name="_Toc94708298" w:id="24"/>
      <w:r w:rsidRPr="004B3402">
        <w:lastRenderedPageBreak/>
        <w:t>Key connections</w:t>
      </w:r>
      <w:bookmarkEnd w:id="22"/>
      <w:bookmarkEnd w:id="23"/>
      <w:bookmarkEnd w:id="24"/>
    </w:p>
    <w:p w:rsidRPr="004B3402" w:rsidR="002E5ABF" w:rsidP="002E5ABF" w:rsidRDefault="002E5ABF" w14:paraId="050D5051" w14:textId="77777777">
      <w:pPr>
        <w:pStyle w:val="ACARA-Heading3"/>
      </w:pPr>
      <w:r w:rsidRPr="004B3402">
        <w:t>General capabilities</w:t>
      </w:r>
    </w:p>
    <w:p w:rsidRPr="004B3402" w:rsidR="002E5ABF" w:rsidP="002E5ABF" w:rsidRDefault="00DD2498" w14:paraId="6ACED8AA" w14:textId="1CA4AB36">
      <w:pPr>
        <w:spacing w:before="0" w:after="120"/>
        <w:rPr>
          <w:rFonts w:eastAsiaTheme="minorHAnsi"/>
          <w:i w:val="0"/>
          <w:color w:val="auto"/>
          <w:sz w:val="22"/>
        </w:rPr>
      </w:pPr>
      <w:r>
        <w:rPr>
          <w:rFonts w:eastAsiaTheme="minorHAnsi"/>
          <w:i w:val="0"/>
          <w:color w:val="auto"/>
          <w:sz w:val="22"/>
        </w:rPr>
        <w:t>G</w:t>
      </w:r>
      <w:r w:rsidRPr="004B3402" w:rsidR="002E5ABF">
        <w:rPr>
          <w:rFonts w:eastAsiaTheme="minorHAnsi"/>
          <w:i w:val="0"/>
          <w:color w:val="auto"/>
          <w:sz w:val="22"/>
        </w:rPr>
        <w:t xml:space="preserve">eneral capabilities equip young Australians with the knowledge, skills, </w:t>
      </w:r>
      <w:proofErr w:type="gramStart"/>
      <w:r w:rsidRPr="004B3402" w:rsidR="002E5ABF">
        <w:rPr>
          <w:rFonts w:eastAsiaTheme="minorHAnsi"/>
          <w:i w:val="0"/>
          <w:color w:val="auto"/>
          <w:sz w:val="22"/>
        </w:rPr>
        <w:t>behaviours</w:t>
      </w:r>
      <w:proofErr w:type="gramEnd"/>
      <w:r w:rsidRPr="004B3402" w:rsidR="002E5ABF">
        <w:rPr>
          <w:rFonts w:eastAsiaTheme="minorHAnsi"/>
          <w:i w:val="0"/>
          <w:color w:val="auto"/>
          <w:sz w:val="22"/>
        </w:rPr>
        <w:t xml:space="preserve"> and dispositions to live and work successfully.  General capabilities support and deepen student engagement with learning area content and are best developed within the context of learning areas.</w:t>
      </w:r>
    </w:p>
    <w:p w:rsidRPr="004B3402" w:rsidR="002E5ABF" w:rsidP="002E5ABF" w:rsidRDefault="002E5ABF" w14:paraId="1C5AD62A" w14:textId="77777777">
      <w:pPr>
        <w:spacing w:before="0" w:after="120"/>
        <w:rPr>
          <w:rFonts w:eastAsiaTheme="minorHAnsi"/>
          <w:i w:val="0"/>
          <w:color w:val="auto"/>
          <w:sz w:val="22"/>
        </w:rPr>
      </w:pPr>
      <w:r w:rsidRPr="004B3402">
        <w:rPr>
          <w:rFonts w:eastAsiaTheme="minorHAnsi"/>
          <w:i w:val="0"/>
          <w:color w:val="auto"/>
          <w:sz w:val="22"/>
        </w:rPr>
        <w:t xml:space="preserve">Opportunities to develop general capabilities in learning area content vary. </w:t>
      </w:r>
      <w:r>
        <w:rPr>
          <w:rFonts w:eastAsiaTheme="minorHAnsi"/>
          <w:i w:val="0"/>
          <w:color w:val="auto"/>
          <w:sz w:val="22"/>
        </w:rPr>
        <w:t>In addition to Literacy and Numeracy, which are fundamental to all learning areas, the</w:t>
      </w:r>
      <w:r w:rsidRPr="004B3402">
        <w:rPr>
          <w:rFonts w:eastAsiaTheme="minorHAnsi"/>
          <w:i w:val="0"/>
          <w:color w:val="auto"/>
          <w:sz w:val="22"/>
        </w:rPr>
        <w:t xml:space="preserve"> general capabilities of most relevance and application to </w:t>
      </w:r>
      <w:proofErr w:type="gramStart"/>
      <w:r w:rsidRPr="004B3402">
        <w:rPr>
          <w:rFonts w:eastAsiaTheme="minorHAnsi"/>
          <w:i w:val="0"/>
          <w:color w:val="auto"/>
          <w:sz w:val="22"/>
        </w:rPr>
        <w:t>Science</w:t>
      </w:r>
      <w:proofErr w:type="gramEnd"/>
      <w:r w:rsidRPr="004B3402">
        <w:rPr>
          <w:rFonts w:eastAsiaTheme="minorHAnsi"/>
          <w:i w:val="0"/>
          <w:color w:val="auto"/>
          <w:sz w:val="22"/>
        </w:rPr>
        <w:t xml:space="preserve"> are Critical and Creative Thinking, Digital Literacy, Ethical Understanding and Personal and Social capability. </w:t>
      </w:r>
    </w:p>
    <w:p w:rsidRPr="004B3402" w:rsidR="002E5ABF" w:rsidP="002E5ABF" w:rsidRDefault="002E5ABF" w14:paraId="63D6CC04" w14:textId="77777777">
      <w:pPr>
        <w:spacing w:before="0" w:after="120"/>
        <w:rPr>
          <w:rFonts w:eastAsiaTheme="minorHAnsi"/>
          <w:i w:val="0"/>
          <w:color w:val="auto"/>
          <w:sz w:val="22"/>
        </w:rPr>
      </w:pPr>
      <w:r w:rsidRPr="004B3402">
        <w:rPr>
          <w:rFonts w:eastAsiaTheme="minorHAnsi"/>
          <w:i w:val="0"/>
          <w:color w:val="auto"/>
          <w:sz w:val="22"/>
        </w:rPr>
        <w:t xml:space="preserve">General capabilities are identified in content descriptions when they are developed or applied through </w:t>
      </w:r>
      <w:proofErr w:type="gramStart"/>
      <w:r w:rsidRPr="004B3402">
        <w:rPr>
          <w:rFonts w:eastAsiaTheme="minorHAnsi"/>
          <w:i w:val="0"/>
          <w:color w:val="auto"/>
          <w:sz w:val="22"/>
        </w:rPr>
        <w:t>Science</w:t>
      </w:r>
      <w:proofErr w:type="gramEnd"/>
      <w:r w:rsidRPr="004B3402">
        <w:rPr>
          <w:rFonts w:eastAsiaTheme="minorHAnsi"/>
          <w:i w:val="0"/>
          <w:color w:val="auto"/>
          <w:sz w:val="22"/>
        </w:rPr>
        <w:t xml:space="preserve"> learning area content. They are also identified in content elaborations when they offer opportunities to add depth and richness to student learning.</w:t>
      </w:r>
    </w:p>
    <w:p w:rsidRPr="00A17F4C" w:rsidR="002E5ABF" w:rsidP="002E5ABF" w:rsidRDefault="002E5ABF" w14:paraId="425DAF96" w14:textId="77777777">
      <w:pPr>
        <w:pStyle w:val="ACARA-heading4"/>
        <w:rPr>
          <w:i/>
          <w:lang w:val="en-IN"/>
        </w:rPr>
      </w:pPr>
      <w:r w:rsidRPr="00A17F4C">
        <w:rPr>
          <w:lang w:val="en-IN"/>
        </w:rPr>
        <w:t>Literacy</w:t>
      </w:r>
    </w:p>
    <w:p w:rsidRPr="004B3402" w:rsidR="002E5ABF" w:rsidP="002E5ABF" w:rsidRDefault="002E5ABF" w14:paraId="1F25EA2E" w14:textId="77777777">
      <w:pPr>
        <w:adjustRightInd w:val="0"/>
        <w:rPr>
          <w:rFonts w:eastAsiaTheme="minorHAnsi"/>
          <w:i w:val="0"/>
          <w:color w:val="auto"/>
          <w:sz w:val="22"/>
          <w:lang w:val="en-IN"/>
        </w:rPr>
      </w:pPr>
      <w:r w:rsidRPr="004B3402">
        <w:rPr>
          <w:rFonts w:eastAsiaTheme="minorHAnsi"/>
          <w:i w:val="0"/>
          <w:color w:val="auto"/>
          <w:sz w:val="22"/>
          <w:lang w:val="en-IN"/>
        </w:rPr>
        <w:t xml:space="preserve">In Science, students develop literacy capability as they explore and investigate their world. They comprehend and compose texts including those that give information; describe events and phenomena; recount experiments; present and evaluate data; give explanations; and present ideas, </w:t>
      </w:r>
      <w:proofErr w:type="gramStart"/>
      <w:r w:rsidRPr="004B3402">
        <w:rPr>
          <w:rFonts w:eastAsiaTheme="minorHAnsi"/>
          <w:i w:val="0"/>
          <w:color w:val="auto"/>
          <w:sz w:val="22"/>
          <w:lang w:val="en-IN"/>
        </w:rPr>
        <w:t>opinions</w:t>
      </w:r>
      <w:proofErr w:type="gramEnd"/>
      <w:r w:rsidRPr="004B3402">
        <w:rPr>
          <w:rFonts w:eastAsiaTheme="minorHAnsi"/>
          <w:i w:val="0"/>
          <w:color w:val="auto"/>
          <w:sz w:val="22"/>
          <w:lang w:val="en-IN"/>
        </w:rPr>
        <w:t xml:space="preserve"> and claims. They comprehend and compose multimodal texts such as charts, graphs, diagrams, pictures, maps, animations, </w:t>
      </w:r>
      <w:proofErr w:type="gramStart"/>
      <w:r w:rsidRPr="004B3402">
        <w:rPr>
          <w:rFonts w:eastAsiaTheme="minorHAnsi"/>
          <w:i w:val="0"/>
          <w:color w:val="auto"/>
          <w:sz w:val="22"/>
          <w:lang w:val="en-IN"/>
        </w:rPr>
        <w:t>models</w:t>
      </w:r>
      <w:proofErr w:type="gramEnd"/>
      <w:r w:rsidRPr="004B3402">
        <w:rPr>
          <w:rFonts w:eastAsiaTheme="minorHAnsi"/>
          <w:i w:val="0"/>
          <w:color w:val="auto"/>
          <w:sz w:val="22"/>
          <w:lang w:val="en-IN"/>
        </w:rPr>
        <w:t xml:space="preserve"> and visual media. Language structures and text structures are used to link information and ideas, give descriptions and explanations, formulate hypotheses and construct evidence-based arguments capable of expressing an informed position.</w:t>
      </w:r>
    </w:p>
    <w:p w:rsidRPr="004B3402" w:rsidR="002E5ABF" w:rsidP="638A6943" w:rsidRDefault="002E5ABF" w14:paraId="0C95B4A4" w14:textId="476BFB7D">
      <w:pPr>
        <w:adjustRightInd w:val="0"/>
        <w:rPr>
          <w:rFonts w:eastAsia="Calibri" w:eastAsiaTheme="minorAscii"/>
          <w:i w:val="0"/>
          <w:iCs w:val="0"/>
          <w:color w:val="auto"/>
          <w:sz w:val="22"/>
          <w:szCs w:val="22"/>
          <w:lang w:val="en-IN"/>
        </w:rPr>
      </w:pPr>
      <w:r w:rsidRPr="638A6943" w:rsidR="002E5ABF">
        <w:rPr>
          <w:rFonts w:eastAsia="Calibri" w:eastAsiaTheme="minorAscii"/>
          <w:i w:val="0"/>
          <w:iCs w:val="0"/>
          <w:color w:val="auto"/>
          <w:sz w:val="22"/>
          <w:szCs w:val="22"/>
          <w:lang w:val="en-IN"/>
        </w:rPr>
        <w:t xml:space="preserve">Scientific vocabulary is often technical and includes specific terms for concepts and features of the world, as well as terms that encapsulate an entire process in a single word, such as a “photosynthesis”. Language is therefore essential in providing the link between the concept itself and student understanding, and assessing whether the student has understood the concept. </w:t>
      </w:r>
    </w:p>
    <w:p w:rsidRPr="008364BA" w:rsidR="002E5ABF" w:rsidP="002E5ABF" w:rsidRDefault="002E5ABF" w14:paraId="663FA775" w14:textId="77777777">
      <w:pPr>
        <w:pStyle w:val="ACARA-heading4"/>
        <w:rPr>
          <w:i/>
        </w:rPr>
      </w:pPr>
      <w:r w:rsidRPr="008364BA">
        <w:t xml:space="preserve">Numeracy </w:t>
      </w:r>
    </w:p>
    <w:p w:rsidRPr="004B3402" w:rsidR="002E5ABF" w:rsidP="002E5ABF" w:rsidRDefault="002E5ABF" w14:paraId="33080FF7" w14:textId="77777777">
      <w:pPr>
        <w:adjustRightInd w:val="0"/>
        <w:rPr>
          <w:rFonts w:eastAsiaTheme="minorHAnsi"/>
          <w:i w:val="0"/>
          <w:color w:val="auto"/>
          <w:sz w:val="22"/>
          <w:lang w:val="en-IN"/>
        </w:rPr>
      </w:pPr>
      <w:r w:rsidRPr="004B3402">
        <w:rPr>
          <w:rFonts w:eastAsiaTheme="minorHAnsi"/>
          <w:i w:val="0"/>
          <w:color w:val="auto"/>
          <w:sz w:val="22"/>
          <w:lang w:val="en-IN"/>
        </w:rPr>
        <w:t xml:space="preserve">Students use and develop numeracy through investigation of </w:t>
      </w:r>
      <w:proofErr w:type="gramStart"/>
      <w:r w:rsidRPr="00B45690">
        <w:rPr>
          <w:rFonts w:eastAsiaTheme="minorHAnsi"/>
          <w:iCs/>
          <w:color w:val="auto"/>
          <w:sz w:val="22"/>
          <w:lang w:val="en-IN"/>
        </w:rPr>
        <w:t>Science</w:t>
      </w:r>
      <w:proofErr w:type="gramEnd"/>
      <w:r w:rsidRPr="00B45690">
        <w:rPr>
          <w:rFonts w:eastAsiaTheme="minorHAnsi"/>
          <w:iCs/>
          <w:color w:val="auto"/>
          <w:sz w:val="22"/>
          <w:lang w:val="en-IN"/>
        </w:rPr>
        <w:t xml:space="preserve"> understanding</w:t>
      </w:r>
      <w:r w:rsidRPr="004B3402">
        <w:rPr>
          <w:rFonts w:eastAsiaTheme="minorHAnsi"/>
          <w:i w:val="0"/>
          <w:color w:val="auto"/>
          <w:sz w:val="22"/>
          <w:lang w:val="en-IN"/>
        </w:rPr>
        <w:t xml:space="preserve"> concepts and application of </w:t>
      </w:r>
      <w:r w:rsidRPr="00B45690">
        <w:rPr>
          <w:rFonts w:eastAsiaTheme="minorHAnsi"/>
          <w:iCs/>
          <w:color w:val="auto"/>
          <w:sz w:val="22"/>
          <w:lang w:val="en-IN"/>
        </w:rPr>
        <w:t>Science inquiry</w:t>
      </w:r>
      <w:r w:rsidRPr="004B3402">
        <w:rPr>
          <w:rFonts w:eastAsiaTheme="minorHAnsi"/>
          <w:i w:val="0"/>
          <w:color w:val="auto"/>
          <w:sz w:val="22"/>
          <w:lang w:val="en-IN"/>
        </w:rPr>
        <w:t xml:space="preserve"> practices. The key ideas of science which underpin </w:t>
      </w:r>
      <w:r w:rsidRPr="00B45690">
        <w:rPr>
          <w:rFonts w:eastAsiaTheme="minorHAnsi"/>
          <w:iCs/>
          <w:color w:val="auto"/>
          <w:sz w:val="22"/>
          <w:lang w:val="en-IN"/>
        </w:rPr>
        <w:t>Science understanding</w:t>
      </w:r>
      <w:r w:rsidRPr="004B3402">
        <w:rPr>
          <w:rFonts w:eastAsiaTheme="minorHAnsi"/>
          <w:i w:val="0"/>
          <w:color w:val="auto"/>
          <w:sz w:val="22"/>
          <w:lang w:val="en-IN"/>
        </w:rPr>
        <w:t xml:space="preserve"> and </w:t>
      </w:r>
      <w:r w:rsidRPr="00B45690">
        <w:rPr>
          <w:rFonts w:eastAsiaTheme="minorHAnsi"/>
          <w:iCs/>
          <w:color w:val="auto"/>
          <w:sz w:val="22"/>
          <w:lang w:val="en-IN"/>
        </w:rPr>
        <w:t>Science as a human endeavour</w:t>
      </w:r>
      <w:r w:rsidRPr="004B3402">
        <w:rPr>
          <w:rFonts w:eastAsiaTheme="minorHAnsi"/>
          <w:i w:val="0"/>
          <w:color w:val="auto"/>
          <w:sz w:val="22"/>
          <w:lang w:val="en-IN"/>
        </w:rPr>
        <w:t xml:space="preserve"> are closely linked to Numeracy through their focus on scale and measurement, and patterns, </w:t>
      </w:r>
      <w:proofErr w:type="gramStart"/>
      <w:r w:rsidRPr="004B3402">
        <w:rPr>
          <w:rFonts w:eastAsiaTheme="minorHAnsi"/>
          <w:i w:val="0"/>
          <w:color w:val="auto"/>
          <w:sz w:val="22"/>
          <w:lang w:val="en-IN"/>
        </w:rPr>
        <w:t>order</w:t>
      </w:r>
      <w:proofErr w:type="gramEnd"/>
      <w:r w:rsidRPr="004B3402">
        <w:rPr>
          <w:rFonts w:eastAsiaTheme="minorHAnsi"/>
          <w:i w:val="0"/>
          <w:color w:val="auto"/>
          <w:sz w:val="22"/>
          <w:lang w:val="en-IN"/>
        </w:rPr>
        <w:t xml:space="preserve"> and organisation.</w:t>
      </w:r>
    </w:p>
    <w:p w:rsidRPr="004B3402" w:rsidR="002E5ABF" w:rsidP="638A6943" w:rsidRDefault="002E5ABF" w14:paraId="5759561D" w14:textId="618DDD8C">
      <w:pPr>
        <w:adjustRightInd w:val="0"/>
        <w:rPr>
          <w:rFonts w:eastAsia="Calibri" w:eastAsiaTheme="minorAscii"/>
          <w:i w:val="0"/>
          <w:iCs w:val="0"/>
          <w:color w:val="auto"/>
          <w:sz w:val="22"/>
          <w:szCs w:val="22"/>
          <w:lang w:val="en-IN"/>
        </w:rPr>
      </w:pPr>
      <w:r w:rsidRPr="638A6943" w:rsidR="002E5ABF">
        <w:rPr>
          <w:rFonts w:eastAsia="Calibri" w:eastAsiaTheme="minorAscii"/>
          <w:i w:val="0"/>
          <w:iCs w:val="0"/>
          <w:color w:val="auto"/>
          <w:sz w:val="22"/>
          <w:szCs w:val="22"/>
          <w:lang w:val="en-IN"/>
        </w:rPr>
        <w:t>Through inquiry practices, students develop numeracy through a focus on measurement and data collection. They identify patterns in data and use mathematical relationships to represent those patterns. They represent observed and secondary data using tables, displays and visualisations, and interpret data to construct evidence-based conclusions and arguments. In later years, they engage in statistical analysis of data and consider issues of validity and reliability of data.</w:t>
      </w:r>
    </w:p>
    <w:p w:rsidRPr="008364BA" w:rsidR="002E5ABF" w:rsidP="002E5ABF" w:rsidRDefault="002E5ABF" w14:paraId="19497925" w14:textId="77777777">
      <w:pPr>
        <w:pStyle w:val="ACARA-heading4"/>
        <w:rPr>
          <w:i/>
        </w:rPr>
      </w:pPr>
      <w:r w:rsidRPr="008364BA">
        <w:lastRenderedPageBreak/>
        <w:t>Critical and Creative Thinking</w:t>
      </w:r>
    </w:p>
    <w:p w:rsidRPr="004B3402" w:rsidR="002E5ABF" w:rsidP="002E5ABF" w:rsidRDefault="002E5ABF" w14:paraId="32B9356B" w14:textId="77777777">
      <w:pPr>
        <w:adjustRightInd w:val="0"/>
        <w:rPr>
          <w:rFonts w:eastAsiaTheme="minorHAnsi"/>
          <w:i w:val="0"/>
          <w:color w:val="auto"/>
          <w:sz w:val="22"/>
          <w:lang w:val="en-IN"/>
        </w:rPr>
      </w:pPr>
      <w:r w:rsidRPr="004B3402">
        <w:rPr>
          <w:rFonts w:eastAsiaTheme="minorHAnsi"/>
          <w:i w:val="0"/>
          <w:color w:val="auto"/>
          <w:sz w:val="22"/>
          <w:lang w:val="en-IN"/>
        </w:rPr>
        <w:t xml:space="preserve">Students develop critical and creative thinking as they learn to generate and evaluate ideas and possibilities when seeking new pathways or solutions. In the Science learning area, critical and creative thinking are embedded in the skills of questioning and predicting, solving problems through </w:t>
      </w:r>
      <w:proofErr w:type="gramStart"/>
      <w:r w:rsidRPr="004B3402">
        <w:rPr>
          <w:rFonts w:eastAsiaTheme="minorHAnsi"/>
          <w:i w:val="0"/>
          <w:color w:val="auto"/>
          <w:sz w:val="22"/>
          <w:lang w:val="en-IN"/>
        </w:rPr>
        <w:t>planning</w:t>
      </w:r>
      <w:proofErr w:type="gramEnd"/>
      <w:r w:rsidRPr="004B3402">
        <w:rPr>
          <w:rFonts w:eastAsiaTheme="minorHAnsi"/>
          <w:i w:val="0"/>
          <w:color w:val="auto"/>
          <w:sz w:val="22"/>
          <w:lang w:val="en-IN"/>
        </w:rPr>
        <w:t xml:space="preserve"> and conducting investigations, and analysing and evaluating evidence to make decisions and draw conclusions. Students develop an understanding of science concepts through active inquiry that involves selecting appropriate information, evaluating sources of information to formulate </w:t>
      </w:r>
      <w:proofErr w:type="gramStart"/>
      <w:r w:rsidRPr="004B3402">
        <w:rPr>
          <w:rFonts w:eastAsiaTheme="minorHAnsi"/>
          <w:i w:val="0"/>
          <w:color w:val="auto"/>
          <w:sz w:val="22"/>
          <w:lang w:val="en-IN"/>
        </w:rPr>
        <w:t>hypotheses</w:t>
      </w:r>
      <w:proofErr w:type="gramEnd"/>
      <w:r w:rsidRPr="004B3402">
        <w:rPr>
          <w:rFonts w:eastAsiaTheme="minorHAnsi"/>
          <w:i w:val="0"/>
          <w:color w:val="auto"/>
          <w:sz w:val="22"/>
          <w:lang w:val="en-IN"/>
        </w:rPr>
        <w:t xml:space="preserve"> and reflecting on the processes used to reach evidence-based conclusions.</w:t>
      </w:r>
    </w:p>
    <w:p w:rsidRPr="004B3402" w:rsidR="002E5ABF" w:rsidP="002E5ABF" w:rsidRDefault="002E5ABF" w14:paraId="06430D76" w14:textId="77777777">
      <w:pPr>
        <w:adjustRightInd w:val="0"/>
        <w:rPr>
          <w:rFonts w:eastAsiaTheme="minorHAnsi"/>
          <w:i w:val="0"/>
          <w:color w:val="auto"/>
          <w:sz w:val="22"/>
          <w:lang w:val="en-IN"/>
        </w:rPr>
      </w:pPr>
      <w:r w:rsidRPr="004B3402">
        <w:rPr>
          <w:rFonts w:eastAsiaTheme="minorHAnsi"/>
          <w:i w:val="0"/>
          <w:color w:val="auto"/>
          <w:sz w:val="22"/>
          <w:lang w:val="en-IN"/>
        </w:rPr>
        <w:t>Creative thinking enables the development of ideas that are new to the individual, and this is intrinsic to the development of scientific understanding. Scientific inquiry promotes critical and creative thinking by encouraging flexibility and open-mindedness as students speculate about their observations of the world and the ability to use and design new processes to solve problems and create solutions. Students’ conceptual understanding becomes more sophisticated as they actively acquire an increasingly scientific view of their world and the ability to examine it from new perspectives.</w:t>
      </w:r>
    </w:p>
    <w:p w:rsidRPr="008364BA" w:rsidR="002E5ABF" w:rsidP="002E5ABF" w:rsidRDefault="002E5ABF" w14:paraId="55681533" w14:textId="77777777">
      <w:pPr>
        <w:pStyle w:val="ACARA-heading4"/>
        <w:rPr>
          <w:i/>
        </w:rPr>
      </w:pPr>
      <w:r w:rsidRPr="008364BA">
        <w:t xml:space="preserve">Digital Literacy </w:t>
      </w:r>
    </w:p>
    <w:p w:rsidRPr="004B3402" w:rsidR="002E5ABF" w:rsidP="002E5ABF" w:rsidRDefault="002E5ABF" w14:paraId="15021B40" w14:textId="77777777">
      <w:pPr>
        <w:adjustRightInd w:val="0"/>
        <w:rPr>
          <w:rFonts w:eastAsiaTheme="minorHAnsi"/>
          <w:i w:val="0"/>
          <w:color w:val="auto"/>
          <w:sz w:val="22"/>
          <w:lang w:val="en-IN"/>
        </w:rPr>
      </w:pPr>
      <w:r w:rsidRPr="004B3402">
        <w:rPr>
          <w:rFonts w:eastAsiaTheme="minorHAnsi"/>
          <w:i w:val="0"/>
          <w:color w:val="auto"/>
          <w:sz w:val="22"/>
          <w:lang w:val="en-IN"/>
        </w:rPr>
        <w:t xml:space="preserve">Students develop digital literacy as they operate and manage digital systems and practise digital safety and wellbeing while investigating, </w:t>
      </w:r>
      <w:proofErr w:type="gramStart"/>
      <w:r w:rsidRPr="004B3402">
        <w:rPr>
          <w:rFonts w:eastAsiaTheme="minorHAnsi"/>
          <w:i w:val="0"/>
          <w:color w:val="auto"/>
          <w:sz w:val="22"/>
          <w:lang w:val="en-IN"/>
        </w:rPr>
        <w:t>creating</w:t>
      </w:r>
      <w:proofErr w:type="gramEnd"/>
      <w:r w:rsidRPr="004B3402">
        <w:rPr>
          <w:rFonts w:eastAsiaTheme="minorHAnsi"/>
          <w:i w:val="0"/>
          <w:color w:val="auto"/>
          <w:sz w:val="22"/>
          <w:lang w:val="en-IN"/>
        </w:rPr>
        <w:t xml:space="preserve"> and communicating. </w:t>
      </w:r>
      <w:proofErr w:type="gramStart"/>
      <w:r w:rsidRPr="004B3402">
        <w:rPr>
          <w:rFonts w:eastAsiaTheme="minorHAnsi"/>
          <w:i w:val="0"/>
          <w:color w:val="auto"/>
          <w:sz w:val="22"/>
          <w:lang w:val="en-IN"/>
        </w:rPr>
        <w:t>In particular, they</w:t>
      </w:r>
      <w:proofErr w:type="gramEnd"/>
      <w:r w:rsidRPr="004B3402">
        <w:rPr>
          <w:rFonts w:eastAsiaTheme="minorHAnsi"/>
          <w:i w:val="0"/>
          <w:color w:val="auto"/>
          <w:sz w:val="22"/>
          <w:lang w:val="en-IN"/>
        </w:rPr>
        <w:t xml:space="preserve"> use digital literacy to access information; collect, analyse and represent data and information; model and interpret concepts and relationships; and communicate science ideas, processes and information. </w:t>
      </w:r>
    </w:p>
    <w:p w:rsidRPr="004B3402" w:rsidR="002E5ABF" w:rsidP="002E5ABF" w:rsidRDefault="002E5ABF" w14:paraId="0CDC11F0" w14:textId="77777777">
      <w:pPr>
        <w:adjustRightInd w:val="0"/>
        <w:rPr>
          <w:rFonts w:ascii="Arial Bold" w:hAnsi="Arial Bold" w:eastAsiaTheme="minorHAnsi"/>
          <w:i w:val="0"/>
          <w:color w:val="auto"/>
          <w:szCs w:val="24"/>
          <w:lang w:val="en-IN"/>
        </w:rPr>
      </w:pPr>
      <w:r w:rsidRPr="004B3402">
        <w:rPr>
          <w:rFonts w:eastAsiaTheme="minorHAnsi"/>
          <w:i w:val="0"/>
          <w:color w:val="auto"/>
          <w:sz w:val="22"/>
          <w:lang w:val="en-IN"/>
        </w:rPr>
        <w:t>Digital tools such as animations and simulation software can support student understanding of abstract phenomena, as they give opportunities to view phenomena and test predictions that cannot be investigated through practical investigations in the classroom.</w:t>
      </w:r>
      <w:r w:rsidRPr="004B3402">
        <w:rPr>
          <w:rFonts w:ascii="Arial Bold" w:hAnsi="Arial Bold" w:eastAsiaTheme="minorHAnsi"/>
          <w:i w:val="0"/>
          <w:color w:val="auto"/>
          <w:szCs w:val="24"/>
          <w:lang w:val="en-IN"/>
        </w:rPr>
        <w:t xml:space="preserve"> </w:t>
      </w:r>
    </w:p>
    <w:p w:rsidRPr="008364BA" w:rsidR="002E5ABF" w:rsidP="002E5ABF" w:rsidRDefault="002E5ABF" w14:paraId="71A8D3B0" w14:textId="77777777">
      <w:pPr>
        <w:pStyle w:val="ACARA-heading4"/>
        <w:rPr>
          <w:i/>
        </w:rPr>
      </w:pPr>
      <w:r w:rsidRPr="008364BA">
        <w:t>Ethical Understanding</w:t>
      </w:r>
    </w:p>
    <w:p w:rsidRPr="004B3402" w:rsidR="002E5ABF" w:rsidP="002E5ABF" w:rsidRDefault="002E5ABF" w14:paraId="74CE0D48" w14:textId="77777777">
      <w:pPr>
        <w:adjustRightInd w:val="0"/>
        <w:rPr>
          <w:rFonts w:eastAsiaTheme="minorHAnsi"/>
          <w:i w:val="0"/>
          <w:color w:val="auto"/>
          <w:sz w:val="22"/>
          <w:lang w:val="en-IN"/>
        </w:rPr>
      </w:pPr>
      <w:r w:rsidRPr="004B3402">
        <w:rPr>
          <w:rFonts w:eastAsiaTheme="minorHAnsi"/>
          <w:i w:val="0"/>
          <w:color w:val="auto"/>
          <w:sz w:val="22"/>
          <w:lang w:val="en-IN"/>
        </w:rPr>
        <w:t xml:space="preserve">Students develop their understanding of ethical concepts and ethical decision-making processes in relation to science investigations, codes of practice, and the use of scientific information and science applications. They learn about ethical procedures for investigating and working with people, animals, </w:t>
      </w:r>
      <w:proofErr w:type="gramStart"/>
      <w:r w:rsidRPr="004B3402">
        <w:rPr>
          <w:rFonts w:eastAsiaTheme="minorHAnsi"/>
          <w:i w:val="0"/>
          <w:color w:val="auto"/>
          <w:sz w:val="22"/>
          <w:lang w:val="en-IN"/>
        </w:rPr>
        <w:t>data</w:t>
      </w:r>
      <w:proofErr w:type="gramEnd"/>
      <w:r w:rsidRPr="004B3402">
        <w:rPr>
          <w:rFonts w:eastAsiaTheme="minorHAnsi"/>
          <w:i w:val="0"/>
          <w:color w:val="auto"/>
          <w:sz w:val="22"/>
          <w:lang w:val="en-IN"/>
        </w:rPr>
        <w:t xml:space="preserve"> and materials. Students use scientific information to evaluate claims and to inform ethical decisions about a range of social, </w:t>
      </w:r>
      <w:proofErr w:type="gramStart"/>
      <w:r w:rsidRPr="004B3402">
        <w:rPr>
          <w:rFonts w:eastAsiaTheme="minorHAnsi"/>
          <w:i w:val="0"/>
          <w:color w:val="auto"/>
          <w:sz w:val="22"/>
          <w:lang w:val="en-IN"/>
        </w:rPr>
        <w:t>environmental</w:t>
      </w:r>
      <w:proofErr w:type="gramEnd"/>
      <w:r w:rsidRPr="004B3402">
        <w:rPr>
          <w:rFonts w:eastAsiaTheme="minorHAnsi"/>
          <w:i w:val="0"/>
          <w:color w:val="auto"/>
          <w:sz w:val="22"/>
          <w:lang w:val="en-IN"/>
        </w:rPr>
        <w:t xml:space="preserve"> and personal issues. They consider their own roles as discerning citizens and learn to analyse biases and assumptions as they apply ethical concepts when making decisions in complex situations.</w:t>
      </w:r>
    </w:p>
    <w:p w:rsidRPr="008364BA" w:rsidR="002E5ABF" w:rsidP="002E5ABF" w:rsidRDefault="002E5ABF" w14:paraId="1FE07739" w14:textId="77777777">
      <w:pPr>
        <w:pStyle w:val="ACARA-heading4"/>
        <w:rPr>
          <w:i/>
          <w:lang w:val="en-IN"/>
        </w:rPr>
      </w:pPr>
      <w:r w:rsidRPr="008364BA">
        <w:rPr>
          <w:lang w:val="en-IN"/>
        </w:rPr>
        <w:t xml:space="preserve">Personal and Social capability </w:t>
      </w:r>
    </w:p>
    <w:p w:rsidRPr="004B3402" w:rsidR="002E5ABF" w:rsidP="002E5ABF" w:rsidRDefault="002E5ABF" w14:paraId="014A8720" w14:textId="77777777">
      <w:pPr>
        <w:adjustRightInd w:val="0"/>
        <w:rPr>
          <w:rFonts w:ascii="Arial Bold" w:hAnsi="Arial Bold" w:eastAsiaTheme="minorHAnsi"/>
          <w:b/>
          <w:bCs/>
          <w:iCs/>
          <w:color w:val="auto"/>
          <w:szCs w:val="24"/>
          <w:lang w:val="en-IN"/>
        </w:rPr>
      </w:pPr>
      <w:r w:rsidRPr="004B3402">
        <w:rPr>
          <w:rFonts w:eastAsiaTheme="minorHAnsi"/>
          <w:i w:val="0"/>
          <w:color w:val="auto"/>
          <w:sz w:val="22"/>
          <w:lang w:val="en-IN"/>
        </w:rPr>
        <w:t xml:space="preserve">Students develop self-awareness and self-management skills as they direct their own learning, </w:t>
      </w:r>
      <w:proofErr w:type="gramStart"/>
      <w:r w:rsidRPr="004B3402">
        <w:rPr>
          <w:rFonts w:eastAsiaTheme="minorHAnsi"/>
          <w:i w:val="0"/>
          <w:color w:val="auto"/>
          <w:sz w:val="22"/>
          <w:lang w:val="en-IN"/>
        </w:rPr>
        <w:t>plan</w:t>
      </w:r>
      <w:proofErr w:type="gramEnd"/>
      <w:r w:rsidRPr="004B3402">
        <w:rPr>
          <w:rFonts w:eastAsiaTheme="minorHAnsi"/>
          <w:i w:val="0"/>
          <w:color w:val="auto"/>
          <w:sz w:val="22"/>
          <w:lang w:val="en-IN"/>
        </w:rPr>
        <w:t xml:space="preserve"> and carry out investigations, and become independent learners who can apply science understanding and practices to make decisions. They build skills in social awareness and social management as they engage in collaborative investigations that require them to work cooperatively in teams, share resources and processes, make group </w:t>
      </w:r>
      <w:proofErr w:type="gramStart"/>
      <w:r w:rsidRPr="004B3402">
        <w:rPr>
          <w:rFonts w:eastAsiaTheme="minorHAnsi"/>
          <w:i w:val="0"/>
          <w:color w:val="auto"/>
          <w:sz w:val="22"/>
          <w:lang w:val="en-IN"/>
        </w:rPr>
        <w:t>decisions</w:t>
      </w:r>
      <w:proofErr w:type="gramEnd"/>
      <w:r w:rsidRPr="004B3402">
        <w:rPr>
          <w:rFonts w:eastAsiaTheme="minorHAnsi"/>
          <w:i w:val="0"/>
          <w:color w:val="auto"/>
          <w:sz w:val="22"/>
          <w:lang w:val="en-IN"/>
        </w:rPr>
        <w:t xml:space="preserve"> and show </w:t>
      </w:r>
      <w:r w:rsidRPr="004B3402">
        <w:rPr>
          <w:rFonts w:eastAsiaTheme="minorHAnsi"/>
          <w:i w:val="0"/>
          <w:color w:val="auto"/>
          <w:sz w:val="22"/>
          <w:lang w:val="en-IN"/>
        </w:rPr>
        <w:lastRenderedPageBreak/>
        <w:t xml:space="preserve">leadership. Empathy and respect are developed as students identify and learn about the diverse world views and perspectives that have informed the development of science, and the ways in which different individuals and groups may perceive scientific knowledge, </w:t>
      </w:r>
      <w:proofErr w:type="gramStart"/>
      <w:r w:rsidRPr="004B3402">
        <w:rPr>
          <w:rFonts w:eastAsiaTheme="minorHAnsi"/>
          <w:i w:val="0"/>
          <w:color w:val="auto"/>
          <w:sz w:val="22"/>
          <w:lang w:val="en-IN"/>
        </w:rPr>
        <w:t>advances</w:t>
      </w:r>
      <w:proofErr w:type="gramEnd"/>
      <w:r w:rsidRPr="004B3402">
        <w:rPr>
          <w:rFonts w:eastAsiaTheme="minorHAnsi"/>
          <w:i w:val="0"/>
          <w:color w:val="auto"/>
          <w:sz w:val="22"/>
          <w:lang w:val="en-IN"/>
        </w:rPr>
        <w:t xml:space="preserve"> or solutions</w:t>
      </w:r>
      <w:r w:rsidRPr="004B3402">
        <w:rPr>
          <w:rFonts w:ascii="Arial Bold" w:hAnsi="Arial Bold" w:eastAsiaTheme="minorHAnsi"/>
          <w:i w:val="0"/>
          <w:color w:val="auto"/>
          <w:szCs w:val="24"/>
          <w:lang w:val="en-IN"/>
        </w:rPr>
        <w:t>.</w:t>
      </w:r>
    </w:p>
    <w:p w:rsidRPr="004B3402" w:rsidR="002E5ABF" w:rsidP="002E5ABF" w:rsidRDefault="002E5ABF" w14:paraId="232E79B2" w14:textId="77777777">
      <w:pPr>
        <w:pStyle w:val="ACARA-Heading3"/>
      </w:pPr>
      <w:r w:rsidRPr="004B3402">
        <w:t>Cross-curriculum priorities</w:t>
      </w:r>
    </w:p>
    <w:p w:rsidRPr="004B3402" w:rsidR="002E5ABF" w:rsidP="002E5ABF" w:rsidRDefault="002E5ABF" w14:paraId="48FF5571" w14:textId="77777777">
      <w:pPr>
        <w:spacing w:before="0" w:after="120"/>
        <w:rPr>
          <w:rFonts w:eastAsiaTheme="minorHAnsi"/>
          <w:i w:val="0"/>
          <w:color w:val="auto"/>
          <w:sz w:val="22"/>
        </w:rPr>
      </w:pPr>
      <w:r w:rsidRPr="004B3402">
        <w:rPr>
          <w:rFonts w:eastAsiaTheme="minorHAnsi"/>
          <w:i w:val="0"/>
          <w:color w:val="auto"/>
          <w:sz w:val="22"/>
        </w:rPr>
        <w:t xml:space="preserve">Cross-curriculum priorities support the Australian Curriculum to be a relevant, </w:t>
      </w:r>
      <w:proofErr w:type="gramStart"/>
      <w:r w:rsidRPr="004B3402">
        <w:rPr>
          <w:rFonts w:eastAsiaTheme="minorHAnsi"/>
          <w:i w:val="0"/>
          <w:color w:val="auto"/>
          <w:sz w:val="22"/>
        </w:rPr>
        <w:t>contemporary</w:t>
      </w:r>
      <w:proofErr w:type="gramEnd"/>
      <w:r w:rsidRPr="004B3402">
        <w:rPr>
          <w:rFonts w:eastAsiaTheme="minorHAnsi"/>
          <w:i w:val="0"/>
          <w:color w:val="auto"/>
          <w:sz w:val="22"/>
        </w:rPr>
        <w:t xml:space="preserve"> and engaging curriculum that reflects national, regional and global contexts. Cross-curriculum priorities are incorporated through learning area content; they are not separate learning areas or subjects. They provide opportunities to enrich the content of the learning areas, where most appropriate and authentic, allowing students to engage with and better understand their world.</w:t>
      </w:r>
    </w:p>
    <w:p w:rsidRPr="004B3402" w:rsidR="002E5ABF" w:rsidP="002E5ABF" w:rsidRDefault="002E5ABF" w14:paraId="067DA2BD" w14:textId="77777777">
      <w:pPr>
        <w:spacing w:before="0" w:after="120"/>
        <w:rPr>
          <w:rFonts w:eastAsiaTheme="minorHAnsi"/>
          <w:i w:val="0"/>
          <w:color w:val="auto"/>
          <w:sz w:val="22"/>
        </w:rPr>
      </w:pPr>
      <w:r w:rsidRPr="004B3402">
        <w:rPr>
          <w:rFonts w:eastAsiaTheme="minorHAnsi"/>
          <w:i w:val="0"/>
          <w:color w:val="auto"/>
          <w:sz w:val="22"/>
        </w:rPr>
        <w:t>Opportunities to apply cross-curriculum priorities to learning area content vary. The cross-curriculum priorities of most relevance and meaning to the Science curriculum are Aboriginal and Torres Strait Islander Histories and Cultures</w:t>
      </w:r>
      <w:r>
        <w:rPr>
          <w:rFonts w:eastAsiaTheme="minorHAnsi"/>
          <w:i w:val="0"/>
          <w:color w:val="auto"/>
          <w:sz w:val="22"/>
        </w:rPr>
        <w:t xml:space="preserve"> and Sustainability</w:t>
      </w:r>
      <w:r w:rsidRPr="004B3402">
        <w:rPr>
          <w:rFonts w:eastAsiaTheme="minorHAnsi"/>
          <w:i w:val="0"/>
          <w:color w:val="auto"/>
          <w:sz w:val="22"/>
        </w:rPr>
        <w:t xml:space="preserve">. </w:t>
      </w:r>
    </w:p>
    <w:p w:rsidRPr="008364BA" w:rsidR="002E5ABF" w:rsidP="002E5ABF" w:rsidRDefault="002E5ABF" w14:paraId="1CD8DDD1" w14:textId="77777777">
      <w:pPr>
        <w:pStyle w:val="ACARA-heading4"/>
        <w:rPr>
          <w:i/>
        </w:rPr>
      </w:pPr>
      <w:r w:rsidRPr="008364BA">
        <w:t>Aboriginal and Torres Strait Islander Histories and Cultures</w:t>
      </w:r>
    </w:p>
    <w:p w:rsidRPr="004B3402" w:rsidR="002E5ABF" w:rsidP="002E5ABF" w:rsidRDefault="002E5ABF" w14:paraId="46C25465" w14:textId="77777777">
      <w:pPr>
        <w:spacing w:before="0" w:after="120"/>
        <w:rPr>
          <w:rFonts w:eastAsiaTheme="minorHAnsi"/>
          <w:i w:val="0"/>
          <w:noProof/>
          <w:color w:val="auto"/>
          <w:sz w:val="22"/>
        </w:rPr>
      </w:pPr>
      <w:r w:rsidRPr="004B3402">
        <w:rPr>
          <w:rFonts w:eastAsiaTheme="minorHAnsi"/>
          <w:i w:val="0"/>
          <w:noProof/>
          <w:color w:val="auto"/>
          <w:sz w:val="22"/>
        </w:rPr>
        <w:t xml:space="preserve">In Science, students have opportunities to learn that </w:t>
      </w:r>
      <w:r>
        <w:rPr>
          <w:rFonts w:eastAsiaTheme="minorHAnsi"/>
          <w:i w:val="0"/>
          <w:noProof/>
          <w:color w:val="auto"/>
          <w:sz w:val="22"/>
        </w:rPr>
        <w:t xml:space="preserve">Australian </w:t>
      </w:r>
      <w:r w:rsidRPr="004B3402">
        <w:rPr>
          <w:rFonts w:eastAsiaTheme="minorHAnsi"/>
          <w:i w:val="0"/>
          <w:noProof/>
          <w:color w:val="auto"/>
          <w:sz w:val="22"/>
        </w:rPr>
        <w:t xml:space="preserve">First Nations Peoples have longstanding scientific knowledge traditions and developed knowledge about the world by making observations, using all the senses, engaging in prediction, hypothesising and testing (trial and error), and making generalisations within specific contexts such as the use of food, natural materials, navigation and sustainability of the environment. </w:t>
      </w:r>
    </w:p>
    <w:p w:rsidRPr="004B3402" w:rsidR="002E5ABF" w:rsidP="002E5ABF" w:rsidRDefault="002E5ABF" w14:paraId="282C8CBF" w14:textId="77777777">
      <w:pPr>
        <w:spacing w:before="0" w:after="120"/>
        <w:rPr>
          <w:rFonts w:eastAsiaTheme="minorHAnsi"/>
          <w:i w:val="0"/>
          <w:noProof/>
          <w:color w:val="auto"/>
          <w:sz w:val="22"/>
        </w:rPr>
      </w:pPr>
      <w:r w:rsidRPr="004B3402">
        <w:rPr>
          <w:rFonts w:eastAsiaTheme="minorHAnsi"/>
          <w:i w:val="0"/>
          <w:noProof/>
          <w:color w:val="auto"/>
          <w:sz w:val="22"/>
        </w:rPr>
        <w:t xml:space="preserve">Science gives students opportunities to become aware that First Nations Australians have worked scientifically for millennia and continue to provide significant contributions to developments in science. Content elaborations in each strand include examples of particular First Nations Australians’ science knowledges and suggestions for how students can explore cultural techniques and processes employed by First Nations Australians, such as cooking methods, production of pigments and dyes, and fire lighting methods. Through the exploration of the contributions of </w:t>
      </w:r>
      <w:r>
        <w:rPr>
          <w:rFonts w:eastAsiaTheme="minorHAnsi"/>
          <w:i w:val="0"/>
          <w:noProof/>
          <w:color w:val="auto"/>
          <w:sz w:val="22"/>
        </w:rPr>
        <w:t xml:space="preserve">Australian </w:t>
      </w:r>
      <w:r w:rsidRPr="004B3402">
        <w:rPr>
          <w:rFonts w:eastAsiaTheme="minorHAnsi"/>
          <w:i w:val="0"/>
          <w:noProof/>
          <w:color w:val="auto"/>
          <w:sz w:val="22"/>
        </w:rPr>
        <w:t>First Nations Peoples to areas such as medicine, mining, ecology, fire management, habitat restoration and water management, students can investigate the ways First Nations Australians’ knowledges and Western knowledges can be used in combination to advance scientific understanding and to care for Country/Place.</w:t>
      </w:r>
    </w:p>
    <w:p w:rsidRPr="006C253E" w:rsidR="002E5ABF" w:rsidP="002E5ABF" w:rsidRDefault="002E5ABF" w14:paraId="50203DFF" w14:textId="77777777">
      <w:pPr>
        <w:spacing w:before="0" w:after="120"/>
        <w:rPr>
          <w:rFonts w:eastAsiaTheme="minorHAnsi"/>
          <w:i w:val="0"/>
          <w:noProof/>
          <w:color w:val="auto"/>
          <w:sz w:val="22"/>
        </w:rPr>
      </w:pPr>
      <w:r w:rsidRPr="004B3402">
        <w:rPr>
          <w:rFonts w:eastAsiaTheme="minorHAnsi"/>
          <w:i w:val="0"/>
          <w:noProof/>
          <w:color w:val="auto"/>
          <w:sz w:val="22"/>
        </w:rPr>
        <w:t>Science inquiry provides an opportunity for students to engage in reconciliation, respect and recognition of First Nations Australia</w:t>
      </w:r>
      <w:r>
        <w:rPr>
          <w:rFonts w:eastAsiaTheme="minorHAnsi"/>
          <w:i w:val="0"/>
          <w:noProof/>
          <w:color w:val="auto"/>
          <w:sz w:val="22"/>
        </w:rPr>
        <w:t>ns</w:t>
      </w:r>
      <w:r w:rsidRPr="004B3402">
        <w:rPr>
          <w:rFonts w:eastAsiaTheme="minorHAnsi"/>
          <w:i w:val="0"/>
          <w:noProof/>
          <w:color w:val="auto"/>
          <w:sz w:val="22"/>
        </w:rPr>
        <w:t xml:space="preserve"> and their cultures through respectful approaches to field work, consultation and collaboration. Students consider ethical considerations regarding access to Country and Place, the treatment of cultural heritage sites and respect for intellectual property rights.</w:t>
      </w:r>
    </w:p>
    <w:p w:rsidRPr="008364BA" w:rsidR="002E5ABF" w:rsidP="002E5ABF" w:rsidRDefault="002E5ABF" w14:paraId="7FF74BD4" w14:textId="77777777">
      <w:pPr>
        <w:pStyle w:val="ACARA-heading4"/>
        <w:rPr>
          <w:i/>
        </w:rPr>
      </w:pPr>
      <w:r w:rsidRPr="008364BA">
        <w:t>Sustainability</w:t>
      </w:r>
    </w:p>
    <w:p w:rsidRPr="004B3402" w:rsidR="002E5ABF" w:rsidP="002E5ABF" w:rsidRDefault="002E5ABF" w14:paraId="4D250F4F" w14:textId="77777777">
      <w:pPr>
        <w:spacing w:before="0" w:after="120"/>
        <w:rPr>
          <w:rFonts w:eastAsiaTheme="minorHAnsi"/>
          <w:i w:val="0"/>
          <w:noProof/>
          <w:color w:val="auto"/>
          <w:sz w:val="22"/>
        </w:rPr>
      </w:pPr>
      <w:r w:rsidRPr="004B3402">
        <w:rPr>
          <w:rFonts w:eastAsiaTheme="minorHAnsi"/>
          <w:i w:val="0"/>
          <w:noProof/>
          <w:color w:val="auto"/>
          <w:sz w:val="22"/>
        </w:rPr>
        <w:t>In Science, the Sustainability priority provides contexts for investigating and understanding biological, Earth and space, physical and chemical systems. Students explore a range of systems that operate at different time and spatial scales. By investigating the relationship between systems and system components and how systems respond to change, students develop an appreciation for the interconnectedness of Earth’s geosphere, biosphere, hydrosphere and atmosphere.</w:t>
      </w:r>
    </w:p>
    <w:p w:rsidRPr="004B3402" w:rsidR="002E5ABF" w:rsidP="002E5ABF" w:rsidRDefault="002E5ABF" w14:paraId="21C916F4" w14:textId="77777777">
      <w:pPr>
        <w:spacing w:before="0" w:after="120"/>
        <w:rPr>
          <w:rFonts w:eastAsiaTheme="minorHAnsi"/>
          <w:i w:val="0"/>
          <w:noProof/>
          <w:color w:val="auto"/>
          <w:sz w:val="22"/>
        </w:rPr>
      </w:pPr>
      <w:r w:rsidRPr="004B3402">
        <w:rPr>
          <w:rFonts w:eastAsiaTheme="minorHAnsi"/>
          <w:i w:val="0"/>
          <w:noProof/>
          <w:color w:val="auto"/>
          <w:sz w:val="22"/>
        </w:rPr>
        <w:lastRenderedPageBreak/>
        <w:t xml:space="preserve">Students explore contexts, such as ecosystem dynamics, weathering and erosion, energy sources, green chemistry and global climate change, with a focus on understanding how science is used to predict possible effects of human and other activity on the Earth system and to develop management plans or alternative technologies that minimise or mitigate these effects. Students appreciate that science provides the basis for decision-making in many areas of society and that these decisions can impact the sustainability of environmental, social and economic systems. </w:t>
      </w:r>
    </w:p>
    <w:p w:rsidRPr="004B3402" w:rsidR="002E5ABF" w:rsidP="002E5ABF" w:rsidRDefault="002E5ABF" w14:paraId="3A824C88" w14:textId="77777777">
      <w:pPr>
        <w:spacing w:before="0" w:after="120"/>
        <w:rPr>
          <w:rFonts w:eastAsiaTheme="minorHAnsi"/>
          <w:i w:val="0"/>
          <w:noProof/>
          <w:color w:val="auto"/>
          <w:sz w:val="22"/>
        </w:rPr>
      </w:pPr>
      <w:r w:rsidRPr="004B3402">
        <w:rPr>
          <w:rFonts w:eastAsiaTheme="minorHAnsi"/>
          <w:i w:val="0"/>
          <w:noProof/>
          <w:color w:val="auto"/>
          <w:sz w:val="22"/>
        </w:rPr>
        <w:t>Students can also explore the contributions of First Nations Australians in designing sustainable products, environments and services such as fire management, habitat restoration and water management, and how First Nations Australians’ knowledges and contemporary science can be used to advance scientific understanding and to care for Country/Place.</w:t>
      </w:r>
    </w:p>
    <w:p w:rsidRPr="004B3402" w:rsidR="002E5ABF" w:rsidP="002E5ABF" w:rsidRDefault="002E5ABF" w14:paraId="33BED898" w14:textId="77777777">
      <w:pPr>
        <w:spacing w:before="0" w:after="120"/>
        <w:rPr>
          <w:rFonts w:eastAsiaTheme="minorHAnsi"/>
          <w:i w:val="0"/>
          <w:noProof/>
          <w:color w:val="auto"/>
          <w:sz w:val="22"/>
        </w:rPr>
      </w:pPr>
      <w:r w:rsidRPr="004B3402">
        <w:rPr>
          <w:rFonts w:eastAsiaTheme="minorHAnsi"/>
          <w:i w:val="0"/>
          <w:noProof/>
          <w:color w:val="auto"/>
          <w:sz w:val="22"/>
        </w:rPr>
        <w:t>Through Science, students develop the scientific literacy, design, problem-solving and collaboration skills to respond to contemporary challenges to sustainability. Their developing STEM competencies enable them to develop, model, analyse and improve solutions to problems and to design preferred futures.</w:t>
      </w:r>
    </w:p>
    <w:p w:rsidRPr="004B3402" w:rsidR="002E5ABF" w:rsidP="002E5ABF" w:rsidRDefault="002E5ABF" w14:paraId="3B881B3B" w14:textId="77777777">
      <w:pPr>
        <w:pStyle w:val="ACARA-Heading3"/>
      </w:pPr>
      <w:r w:rsidRPr="004B3402">
        <w:t>Learning area connections</w:t>
      </w:r>
    </w:p>
    <w:p w:rsidRPr="004B3402" w:rsidR="002E5ABF" w:rsidP="638A6943" w:rsidRDefault="002E5ABF" w14:paraId="6F89825E" w14:textId="3E14D9FC">
      <w:pPr>
        <w:spacing w:before="0" w:after="120"/>
        <w:rPr>
          <w:rFonts w:eastAsia="Calibri" w:eastAsiaTheme="minorAscii"/>
          <w:i w:val="0"/>
          <w:iCs w:val="0"/>
          <w:color w:val="auto"/>
          <w:sz w:val="22"/>
          <w:szCs w:val="22"/>
        </w:rPr>
      </w:pPr>
      <w:r w:rsidRPr="638A6943" w:rsidR="002E5ABF">
        <w:rPr>
          <w:rFonts w:eastAsia="Calibri" w:eastAsiaTheme="minorAscii"/>
          <w:i w:val="0"/>
          <w:iCs w:val="0"/>
          <w:color w:val="auto"/>
          <w:sz w:val="22"/>
          <w:szCs w:val="22"/>
        </w:rPr>
        <w:t xml:space="preserve">Science gives opportunities to integrate and connect content to other learning areas; in particular, Mathematics, Technologies, Humanities and Social Sciences, and Health and Physical Education. </w:t>
      </w:r>
    </w:p>
    <w:p w:rsidRPr="008364BA" w:rsidR="002E5ABF" w:rsidP="002E5ABF" w:rsidRDefault="002E5ABF" w14:paraId="095B4B7C" w14:textId="77777777">
      <w:pPr>
        <w:pStyle w:val="ACARA-heading4"/>
        <w:rPr>
          <w:i/>
        </w:rPr>
      </w:pPr>
      <w:r w:rsidRPr="008364BA">
        <w:t xml:space="preserve">Science and Mathematics </w:t>
      </w:r>
    </w:p>
    <w:p w:rsidRPr="004B3402" w:rsidR="002E5ABF" w:rsidP="002E5ABF" w:rsidRDefault="002E5ABF" w14:paraId="0E6B86ED" w14:textId="77777777">
      <w:pPr>
        <w:spacing w:before="0" w:after="120"/>
        <w:rPr>
          <w:rFonts w:eastAsiaTheme="minorHAnsi"/>
          <w:i w:val="0"/>
          <w:noProof/>
          <w:color w:val="auto"/>
          <w:sz w:val="22"/>
        </w:rPr>
      </w:pPr>
      <w:r w:rsidRPr="004B3402">
        <w:rPr>
          <w:rFonts w:eastAsiaTheme="minorHAnsi"/>
          <w:i w:val="0"/>
          <w:noProof/>
          <w:color w:val="auto"/>
          <w:sz w:val="22"/>
        </w:rPr>
        <w:t>Science and Mathematics share a focus on measurement, empirical reasoning, inquiry, experimentation and investigation. In both learning areas students are introduced to measurement, first using informal units, then using formal units. As students progress, they collect qualitative and quantitative data, which are analysed and represented in graphical forms. Students learn data analysis skills, including identifying trends and patterns from numerical data and graphs. In later years, students explore the use of mathematical relationships to model interactions between system components and make predictions.</w:t>
      </w:r>
    </w:p>
    <w:p w:rsidRPr="008364BA" w:rsidR="002E5ABF" w:rsidP="002E5ABF" w:rsidRDefault="002E5ABF" w14:paraId="4E23F263" w14:textId="77777777">
      <w:pPr>
        <w:pStyle w:val="ACARA-heading4"/>
        <w:rPr>
          <w:i/>
        </w:rPr>
      </w:pPr>
      <w:r w:rsidRPr="008364BA">
        <w:t xml:space="preserve">Science and Technologies </w:t>
      </w:r>
    </w:p>
    <w:p w:rsidRPr="004B3402" w:rsidR="002E5ABF" w:rsidP="002E5ABF" w:rsidRDefault="002E5ABF" w14:paraId="541693F5" w14:textId="77777777">
      <w:pPr>
        <w:spacing w:before="0" w:after="120"/>
        <w:rPr>
          <w:rFonts w:eastAsiaTheme="minorHAnsi"/>
          <w:i w:val="0"/>
          <w:noProof/>
          <w:color w:val="auto"/>
          <w:sz w:val="22"/>
        </w:rPr>
      </w:pPr>
      <w:r w:rsidRPr="004B3402">
        <w:rPr>
          <w:rFonts w:eastAsiaTheme="minorHAnsi"/>
          <w:i w:val="0"/>
          <w:noProof/>
          <w:color w:val="auto"/>
          <w:sz w:val="22"/>
        </w:rPr>
        <w:t xml:space="preserve">Science and Technologies share a focus through the Design and Technologies sub-strand, </w:t>
      </w:r>
      <w:r w:rsidRPr="0035787F">
        <w:rPr>
          <w:rFonts w:eastAsiaTheme="minorHAnsi"/>
          <w:iCs/>
          <w:noProof/>
          <w:color w:val="auto"/>
          <w:sz w:val="22"/>
        </w:rPr>
        <w:t>Technologies contexts</w:t>
      </w:r>
      <w:r w:rsidRPr="004B3402">
        <w:rPr>
          <w:rFonts w:eastAsiaTheme="minorHAnsi"/>
          <w:i w:val="0"/>
          <w:noProof/>
          <w:color w:val="auto"/>
          <w:sz w:val="22"/>
        </w:rPr>
        <w:t xml:space="preserve">, which gives students an opportunity to apply the core concepts and explanatory models they learn in Science to designed solutions. </w:t>
      </w:r>
      <w:r w:rsidRPr="004B3402">
        <w:rPr>
          <w:rFonts w:eastAsiaTheme="minorHAnsi"/>
          <w:noProof/>
          <w:color w:val="auto"/>
          <w:sz w:val="22"/>
        </w:rPr>
        <w:t>Physical sciences</w:t>
      </w:r>
      <w:r w:rsidRPr="004B3402">
        <w:rPr>
          <w:rFonts w:eastAsiaTheme="minorHAnsi"/>
          <w:i w:val="0"/>
          <w:noProof/>
          <w:color w:val="auto"/>
          <w:sz w:val="22"/>
        </w:rPr>
        <w:t xml:space="preserve"> informs </w:t>
      </w:r>
      <w:r w:rsidRPr="0035787F">
        <w:rPr>
          <w:rFonts w:eastAsiaTheme="minorHAnsi"/>
          <w:iCs/>
          <w:noProof/>
          <w:color w:val="auto"/>
          <w:sz w:val="22"/>
        </w:rPr>
        <w:t>Engineering principles and systems</w:t>
      </w:r>
      <w:r w:rsidRPr="004B3402">
        <w:rPr>
          <w:rFonts w:eastAsiaTheme="minorHAnsi"/>
          <w:i w:val="0"/>
          <w:noProof/>
          <w:color w:val="auto"/>
          <w:sz w:val="22"/>
        </w:rPr>
        <w:t xml:space="preserve">; </w:t>
      </w:r>
      <w:r w:rsidRPr="004B3402">
        <w:rPr>
          <w:rFonts w:eastAsiaTheme="minorHAnsi"/>
          <w:noProof/>
          <w:color w:val="auto"/>
          <w:sz w:val="22"/>
        </w:rPr>
        <w:t>Chemical sciences</w:t>
      </w:r>
      <w:r w:rsidRPr="004B3402">
        <w:rPr>
          <w:rFonts w:eastAsiaTheme="minorHAnsi"/>
          <w:i w:val="0"/>
          <w:noProof/>
          <w:color w:val="auto"/>
          <w:sz w:val="22"/>
        </w:rPr>
        <w:t xml:space="preserve"> informs </w:t>
      </w:r>
      <w:r w:rsidRPr="0035787F">
        <w:rPr>
          <w:rFonts w:eastAsiaTheme="minorHAnsi"/>
          <w:iCs/>
          <w:noProof/>
          <w:color w:val="auto"/>
          <w:sz w:val="22"/>
        </w:rPr>
        <w:t>Materials and technologies specialisations</w:t>
      </w:r>
      <w:r w:rsidRPr="004B3402">
        <w:rPr>
          <w:rFonts w:eastAsiaTheme="minorHAnsi"/>
          <w:i w:val="0"/>
          <w:noProof/>
          <w:color w:val="auto"/>
          <w:sz w:val="22"/>
        </w:rPr>
        <w:t xml:space="preserve"> and </w:t>
      </w:r>
      <w:r w:rsidRPr="0035787F">
        <w:rPr>
          <w:rFonts w:eastAsiaTheme="minorHAnsi"/>
          <w:iCs/>
          <w:noProof/>
          <w:color w:val="auto"/>
          <w:sz w:val="22"/>
        </w:rPr>
        <w:t>Food specialisations</w:t>
      </w:r>
      <w:r w:rsidRPr="004B3402">
        <w:rPr>
          <w:rFonts w:eastAsiaTheme="minorHAnsi"/>
          <w:i w:val="0"/>
          <w:noProof/>
          <w:color w:val="auto"/>
          <w:sz w:val="22"/>
        </w:rPr>
        <w:t xml:space="preserve">; and </w:t>
      </w:r>
      <w:r w:rsidRPr="004B3402">
        <w:rPr>
          <w:rFonts w:eastAsiaTheme="minorHAnsi"/>
          <w:noProof/>
          <w:color w:val="auto"/>
          <w:sz w:val="22"/>
        </w:rPr>
        <w:t>Biological sciences</w:t>
      </w:r>
      <w:r w:rsidRPr="004B3402">
        <w:rPr>
          <w:rFonts w:eastAsiaTheme="minorHAnsi"/>
          <w:i w:val="0"/>
          <w:noProof/>
          <w:color w:val="auto"/>
          <w:sz w:val="22"/>
        </w:rPr>
        <w:t xml:space="preserve"> shares concepts and models with </w:t>
      </w:r>
      <w:r w:rsidRPr="0035787F">
        <w:rPr>
          <w:rFonts w:eastAsiaTheme="minorHAnsi"/>
          <w:iCs/>
          <w:noProof/>
          <w:color w:val="auto"/>
          <w:sz w:val="22"/>
        </w:rPr>
        <w:t>Food and fibre production</w:t>
      </w:r>
      <w:r w:rsidRPr="004B3402">
        <w:rPr>
          <w:rFonts w:eastAsiaTheme="minorHAnsi"/>
          <w:i w:val="0"/>
          <w:noProof/>
          <w:color w:val="auto"/>
          <w:sz w:val="22"/>
        </w:rPr>
        <w:t xml:space="preserve">. </w:t>
      </w:r>
    </w:p>
    <w:p w:rsidRPr="004B3402" w:rsidR="002E5ABF" w:rsidP="002E5ABF" w:rsidRDefault="002E5ABF" w14:paraId="01370F99" w14:textId="77777777">
      <w:pPr>
        <w:spacing w:before="0" w:after="120"/>
        <w:rPr>
          <w:rFonts w:eastAsiaTheme="minorHAnsi"/>
          <w:i w:val="0"/>
          <w:noProof/>
          <w:color w:val="auto"/>
          <w:sz w:val="22"/>
        </w:rPr>
      </w:pPr>
      <w:r w:rsidRPr="004B3402">
        <w:rPr>
          <w:rFonts w:eastAsiaTheme="minorHAnsi"/>
          <w:i w:val="0"/>
          <w:noProof/>
          <w:color w:val="auto"/>
          <w:sz w:val="22"/>
        </w:rPr>
        <w:t>Science provides a rich context for students to apply skills developed in Digital Technologies as they explore ways to apply computational, systems and design thinking to develop digital solutions. In the primary years, students can design solutions that automate data collection through visual programs and sensors that measure light, soil moisture, temperature or sound levels. In the secondary years, students can design digital solutions that model relationships, explore the possible effects of changing variables or simulate system dynamics.</w:t>
      </w:r>
    </w:p>
    <w:p w:rsidR="002E5ABF" w:rsidP="002E5ABF" w:rsidRDefault="002E5ABF" w14:paraId="385E2225" w14:textId="77777777">
      <w:pPr>
        <w:pStyle w:val="ACARA-heading4"/>
      </w:pPr>
    </w:p>
    <w:p w:rsidRPr="008364BA" w:rsidR="002E5ABF" w:rsidP="002E5ABF" w:rsidRDefault="002E5ABF" w14:paraId="0E50BCD0" w14:textId="77777777">
      <w:pPr>
        <w:pStyle w:val="ACARA-heading4"/>
        <w:rPr>
          <w:i/>
        </w:rPr>
      </w:pPr>
      <w:r w:rsidRPr="008364BA">
        <w:lastRenderedPageBreak/>
        <w:t xml:space="preserve">Science and Humanities and Social Sciences </w:t>
      </w:r>
    </w:p>
    <w:p w:rsidRPr="004B3402" w:rsidR="002E5ABF" w:rsidP="002E5ABF" w:rsidRDefault="002E5ABF" w14:paraId="4A682E8F" w14:textId="4D2C1687">
      <w:pPr>
        <w:spacing w:before="0" w:after="120"/>
        <w:rPr>
          <w:rFonts w:eastAsiaTheme="minorHAnsi"/>
          <w:i w:val="0"/>
          <w:noProof/>
          <w:color w:val="auto"/>
          <w:sz w:val="22"/>
        </w:rPr>
      </w:pPr>
      <w:r w:rsidRPr="004B3402">
        <w:rPr>
          <w:rFonts w:eastAsiaTheme="minorHAnsi"/>
          <w:i w:val="0"/>
          <w:noProof/>
          <w:color w:val="auto"/>
          <w:sz w:val="22"/>
        </w:rPr>
        <w:t xml:space="preserve">Science and Humanities and Social Sciences (HASS) share a focus on understanding patterns of continuity and change in the world. In particular, the HASS </w:t>
      </w:r>
      <w:r w:rsidRPr="004B3402" w:rsidR="003444E9">
        <w:rPr>
          <w:rFonts w:eastAsiaTheme="minorHAnsi"/>
          <w:i w:val="0"/>
          <w:noProof/>
          <w:color w:val="auto"/>
          <w:sz w:val="22"/>
        </w:rPr>
        <w:t xml:space="preserve">F–6 </w:t>
      </w:r>
      <w:r w:rsidRPr="0035787F">
        <w:rPr>
          <w:rFonts w:eastAsiaTheme="minorHAnsi"/>
          <w:iCs/>
          <w:noProof/>
          <w:color w:val="auto"/>
          <w:sz w:val="22"/>
        </w:rPr>
        <w:t>Geography</w:t>
      </w:r>
      <w:r w:rsidRPr="004B3402">
        <w:rPr>
          <w:rFonts w:eastAsiaTheme="minorHAnsi"/>
          <w:i w:val="0"/>
          <w:noProof/>
          <w:color w:val="auto"/>
          <w:sz w:val="22"/>
        </w:rPr>
        <w:t xml:space="preserve"> sub-strand and the Geography </w:t>
      </w:r>
      <w:r w:rsidRPr="004B3402" w:rsidR="003444E9">
        <w:rPr>
          <w:rFonts w:eastAsiaTheme="minorHAnsi"/>
          <w:i w:val="0"/>
          <w:noProof/>
          <w:color w:val="auto"/>
          <w:sz w:val="22"/>
        </w:rPr>
        <w:t xml:space="preserve">7–10 </w:t>
      </w:r>
      <w:r w:rsidRPr="004B3402">
        <w:rPr>
          <w:rFonts w:eastAsiaTheme="minorHAnsi"/>
          <w:i w:val="0"/>
          <w:noProof/>
          <w:color w:val="auto"/>
          <w:sz w:val="22"/>
        </w:rPr>
        <w:t xml:space="preserve">subject draw on students’ scientific understandings of </w:t>
      </w:r>
      <w:r w:rsidRPr="004B3402">
        <w:rPr>
          <w:rFonts w:eastAsiaTheme="minorHAnsi"/>
          <w:noProof/>
          <w:color w:val="auto"/>
          <w:sz w:val="22"/>
        </w:rPr>
        <w:t>Biological sciences</w:t>
      </w:r>
      <w:r w:rsidRPr="004B3402">
        <w:rPr>
          <w:rFonts w:eastAsiaTheme="minorHAnsi"/>
          <w:i w:val="0"/>
          <w:noProof/>
          <w:color w:val="auto"/>
          <w:sz w:val="22"/>
        </w:rPr>
        <w:t xml:space="preserve"> and </w:t>
      </w:r>
      <w:r w:rsidRPr="004B3402">
        <w:rPr>
          <w:rFonts w:eastAsiaTheme="minorHAnsi"/>
          <w:noProof/>
          <w:color w:val="auto"/>
          <w:sz w:val="22"/>
        </w:rPr>
        <w:t>Earth and space sciences</w:t>
      </w:r>
      <w:r w:rsidRPr="004B3402">
        <w:rPr>
          <w:rFonts w:eastAsiaTheme="minorHAnsi"/>
          <w:i w:val="0"/>
          <w:noProof/>
          <w:color w:val="auto"/>
          <w:sz w:val="22"/>
        </w:rPr>
        <w:t xml:space="preserve"> and give students an opportunity to explore socio-scientific issues through the lens of </w:t>
      </w:r>
      <w:r w:rsidRPr="004B3402">
        <w:rPr>
          <w:rFonts w:eastAsiaTheme="minorHAnsi"/>
          <w:noProof/>
          <w:color w:val="auto"/>
          <w:sz w:val="22"/>
        </w:rPr>
        <w:t>Science as a human endeavour</w:t>
      </w:r>
      <w:r w:rsidRPr="004B3402">
        <w:rPr>
          <w:rFonts w:eastAsiaTheme="minorHAnsi"/>
          <w:i w:val="0"/>
          <w:noProof/>
          <w:color w:val="auto"/>
          <w:sz w:val="22"/>
        </w:rPr>
        <w:t>. Science and HASS also share a focus on developing students’ inquiry practices, with an emphasis on questioning and data collection and analysis to form evidence-based conclusions. Students build on their experiences of gathering information from a range of sources and identifying perspectives in HASS to support their developing research skills in Science. They can apply the mathematical data analysis practices emphasised in Science to support their analysis and evaluation skills in HASS.</w:t>
      </w:r>
    </w:p>
    <w:p w:rsidRPr="008364BA" w:rsidR="002E5ABF" w:rsidP="002E5ABF" w:rsidRDefault="002E5ABF" w14:paraId="19CF0A3B" w14:textId="77777777">
      <w:pPr>
        <w:pStyle w:val="ACARA-heading4"/>
        <w:rPr>
          <w:i/>
        </w:rPr>
      </w:pPr>
      <w:r w:rsidRPr="008364BA">
        <w:t xml:space="preserve">Science and Health and Physical Education </w:t>
      </w:r>
    </w:p>
    <w:p w:rsidRPr="002E5ABF" w:rsidR="00FE11FF" w:rsidP="002E5ABF" w:rsidRDefault="002E5ABF" w14:paraId="073B1863" w14:textId="4C4676E1">
      <w:pPr>
        <w:spacing w:before="0" w:after="120"/>
        <w:rPr>
          <w:rFonts w:eastAsiaTheme="minorHAnsi"/>
          <w:i w:val="0"/>
          <w:noProof/>
          <w:color w:val="auto"/>
          <w:sz w:val="22"/>
        </w:rPr>
      </w:pPr>
      <w:r w:rsidRPr="004B3402">
        <w:rPr>
          <w:rFonts w:eastAsiaTheme="minorHAnsi"/>
          <w:i w:val="0"/>
          <w:noProof/>
          <w:color w:val="auto"/>
          <w:sz w:val="22"/>
        </w:rPr>
        <w:t>Science and Health and Physical Education (HPE) share a focus on the human body and movement. In HPE, students investigate movement performance in a practical context, and body responses to exercise and activity. Science approaches these topics through the lenses of biological systems and interactions of force and energy. HPE also gives students an opportunity to explore applications of scientific concepts in ways that directly relate to their sense of self and wellbeing within their community.</w:t>
      </w:r>
    </w:p>
    <w:p w:rsidR="004B3402" w:rsidP="00F34033" w:rsidRDefault="004B3402" w14:paraId="3B0838F2" w14:textId="1501F5B0">
      <w:pPr>
        <w:pStyle w:val="ACARA-Heading2"/>
      </w:pPr>
      <w:bookmarkStart w:name="_Toc94708299" w:id="25"/>
      <w:r w:rsidRPr="004B3402">
        <w:t>Resources</w:t>
      </w:r>
      <w:bookmarkEnd w:id="21"/>
      <w:bookmarkEnd w:id="25"/>
    </w:p>
    <w:p w:rsidRPr="00C96E7D" w:rsidR="00C96E7D" w:rsidP="638A6943" w:rsidRDefault="00C96E7D" w14:paraId="65E4A96D" w14:textId="4D8AB14F">
      <w:pPr>
        <w:spacing w:before="0"/>
        <w:rPr>
          <w:rFonts w:eastAsia="MS Mincho"/>
          <w:i w:val="0"/>
          <w:iCs w:val="0"/>
          <w:color w:val="000000"/>
          <w:sz w:val="22"/>
          <w:szCs w:val="22"/>
          <w:lang w:val="en-US"/>
        </w:rPr>
      </w:pPr>
      <w:bookmarkStart w:name="_Hlk94217961" w:id="26"/>
      <w:r w:rsidRPr="638A6943" w:rsidR="00C96E7D">
        <w:rPr>
          <w:rFonts w:eastAsia="MS Mincho"/>
          <w:i w:val="0"/>
          <w:iCs w:val="0"/>
          <w:color w:val="000000" w:themeColor="accent4" w:themeTint="FF" w:themeShade="FF"/>
          <w:sz w:val="22"/>
          <w:szCs w:val="22"/>
          <w:lang w:val="en-US"/>
        </w:rPr>
        <w:t>A scope and sequence representation of the curriculum, the glossary, and comparative information about Version 8.4 and Version 9.0 are available as a download from the Australian Curriculum Version 9.0 website.</w:t>
      </w:r>
    </w:p>
    <w:bookmarkEnd w:id="26"/>
    <w:p w:rsidR="00BE5F7D" w:rsidP="004B3402" w:rsidRDefault="005511AC" w14:paraId="2FE40061" w14:textId="77777777">
      <w:pPr>
        <w:spacing w:before="0"/>
        <w:rPr>
          <w:b/>
          <w:bCs/>
          <w:i w:val="0"/>
          <w:iCs/>
          <w:sz w:val="22"/>
        </w:rPr>
      </w:pPr>
      <w:r w:rsidRPr="000C54DF">
        <w:rPr>
          <w:b/>
          <w:bCs/>
          <w:i w:val="0"/>
          <w:iCs/>
          <w:sz w:val="22"/>
        </w:rPr>
        <w:t>Teacher Background Information</w:t>
      </w:r>
    </w:p>
    <w:p w:rsidRPr="005F3C26" w:rsidR="005F3C26" w:rsidP="005F3C26" w:rsidRDefault="005F3C26" w14:paraId="208ACC14" w14:textId="77777777">
      <w:pPr>
        <w:shd w:val="clear" w:color="auto" w:fill="FFFFFF"/>
        <w:spacing w:before="0" w:after="0"/>
        <w:rPr>
          <w:rFonts w:eastAsia="Times New Roman"/>
          <w:i w:val="0"/>
          <w:color w:val="000000"/>
          <w:sz w:val="22"/>
          <w:lang w:val="en-US"/>
        </w:rPr>
      </w:pPr>
      <w:r w:rsidRPr="005F3C26">
        <w:rPr>
          <w:rFonts w:eastAsia="Times New Roman"/>
          <w:i w:val="0"/>
          <w:color w:val="000000"/>
          <w:sz w:val="22"/>
          <w:lang w:val="en-US"/>
        </w:rPr>
        <w:t>The elaborations that address the Aboriginal and Torres Strait Islander Histories and Cultures cross-curriculum priority are supported by teacher background information designed to assist teachers in preparing culturally appropriate science learning experiences. The teacher background information explains in detail the cultural and historical significance of the elaboration topic and how it connects to the Science curriculum content.</w:t>
      </w:r>
    </w:p>
    <w:bookmarkEnd w:id="0"/>
    <w:bookmarkEnd w:id="1"/>
    <w:p w:rsidR="00FA479F" w:rsidRDefault="00FA479F" w14:paraId="4142C413" w14:textId="530CB500">
      <w:pPr>
        <w:spacing w:before="160" w:after="0" w:line="360" w:lineRule="auto"/>
        <w:rPr>
          <w:rFonts w:eastAsia="MS Mincho"/>
          <w:i w:val="0"/>
          <w:color w:val="000000"/>
          <w:sz w:val="22"/>
        </w:rPr>
      </w:pPr>
    </w:p>
    <w:sectPr w:rsidR="00FA479F" w:rsidSect="00120E1A">
      <w:headerReference w:type="default" r:id="rId21"/>
      <w:footerReference w:type="default" r:id="rId22"/>
      <w:pgSz w:w="16838" w:h="11906" w:orient="landscape" w:code="9"/>
      <w:pgMar w:top="1418" w:right="851" w:bottom="851" w:left="85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F3CAA" w:rsidP="00533177" w:rsidRDefault="007F3CAA" w14:paraId="08FC88B7" w14:textId="77777777">
      <w:r>
        <w:separator/>
      </w:r>
    </w:p>
  </w:endnote>
  <w:endnote w:type="continuationSeparator" w:id="0">
    <w:p w:rsidR="007F3CAA" w:rsidP="00533177" w:rsidRDefault="007F3CAA" w14:paraId="6591A237" w14:textId="77777777">
      <w:r>
        <w:continuationSeparator/>
      </w:r>
    </w:p>
  </w:endnote>
  <w:endnote w:type="continuationNotice" w:id="1">
    <w:p w:rsidR="007F3CAA" w:rsidRDefault="007F3CAA" w14:paraId="37FD96C2"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Bold">
    <w:panose1 w:val="020B0704020202020204"/>
    <w:charset w:val="00"/>
    <w:family w:val="roman"/>
    <w:notTrueType/>
    <w:pitch w:val="default"/>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A26BF" w:rsidRDefault="00EA26BF" w14:paraId="085DFEF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Pr="00120E1A" w:rsidR="00497DE1" w:rsidP="00120E1A" w:rsidRDefault="00120E1A" w14:paraId="237011A8" w14:textId="1F3BBA2E">
    <w:pPr>
      <w:pStyle w:val="Footer"/>
      <w:tabs>
        <w:tab w:val="clear" w:pos="4513"/>
        <w:tab w:val="clear" w:pos="9026"/>
        <w:tab w:val="left" w:pos="11629"/>
      </w:tabs>
      <w:rPr>
        <w:i w:val="0"/>
        <w:iCs/>
      </w:rPr>
    </w:pPr>
    <w:r w:rsidRPr="00497DE1">
      <w:rPr>
        <w:noProof/>
        <w:color w:val="auto"/>
        <w:shd w:val="clear" w:color="auto" w:fill="E6E6E6"/>
      </w:rPr>
      <mc:AlternateContent>
        <mc:Choice Requires="wps">
          <w:drawing>
            <wp:anchor distT="0" distB="0" distL="114300" distR="114300" simplePos="0" relativeHeight="251677696" behindDoc="1" locked="0" layoutInCell="1" allowOverlap="1" wp14:anchorId="15B81186" wp14:editId="5184FF58">
              <wp:simplePos x="0" y="0"/>
              <wp:positionH relativeFrom="page">
                <wp:posOffset>508635</wp:posOffset>
              </wp:positionH>
              <wp:positionV relativeFrom="page">
                <wp:posOffset>7063740</wp:posOffset>
              </wp:positionV>
              <wp:extent cx="907415" cy="167005"/>
              <wp:effectExtent l="0" t="0" r="0" b="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7415" cy="167005"/>
                      </a:xfrm>
                      <a:prstGeom prst="rect">
                        <a:avLst/>
                      </a:prstGeom>
                      <a:noFill/>
                      <a:ln>
                        <a:noFill/>
                      </a:ln>
                    </wps:spPr>
                    <wps:txbx>
                      <w:txbxContent>
                        <w:p w:rsidR="00120E1A" w:rsidP="00120E1A" w:rsidRDefault="00BC2856" w14:paraId="5401D7B8" w14:textId="77777777">
                          <w:pPr>
                            <w:pStyle w:val="BodyText"/>
                            <w:spacing w:before="12"/>
                            <w:ind w:left="20"/>
                          </w:pPr>
                          <w:hyperlink r:id="rId1">
                            <w:r w:rsidR="00120E1A">
                              <w:rPr>
                                <w:color w:val="0000FF"/>
                                <w:u w:val="single" w:color="0000FF"/>
                              </w:rPr>
                              <w:t>©</w:t>
                            </w:r>
                            <w:r w:rsidR="00120E1A">
                              <w:rPr>
                                <w:color w:val="0000FF"/>
                                <w:spacing w:val="-4"/>
                                <w:u w:val="single" w:color="0000FF"/>
                              </w:rPr>
                              <w:t xml:space="preserve"> </w:t>
                            </w:r>
                            <w:r w:rsidR="00120E1A">
                              <w:rPr>
                                <w:color w:val="0000FF"/>
                                <w:u w:val="single" w:color="0000FF"/>
                              </w:rPr>
                              <w:t>ACARA</w:t>
                            </w:r>
                            <w:r w:rsidR="00120E1A">
                              <w:rPr>
                                <w:color w:val="0000FF"/>
                                <w:spacing w:val="-2"/>
                                <w:u w:val="single" w:color="0000FF"/>
                              </w:rPr>
                              <w:t xml:space="preserve"> </w:t>
                            </w:r>
                            <w:r w:rsidR="00120E1A">
                              <w:rPr>
                                <w:color w:val="0000FF"/>
                                <w:u w:val="single" w:color="0000FF"/>
                              </w:rPr>
                              <w:t>2021</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15B81186">
              <v:stroke joinstyle="miter"/>
              <v:path gradientshapeok="t" o:connecttype="rect"/>
            </v:shapetype>
            <v:shape id="Text Box 23" style="position:absolute;margin-left:40.05pt;margin-top:556.2pt;width:71.45pt;height:13.1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">
              <v:textbox inset="0,0,0,0">
                <w:txbxContent>
                  <w:p w:rsidR="00120E1A" w:rsidP="00120E1A" w:rsidRDefault="00674343" w14:paraId="5401D7B8" w14:textId="77777777">
                    <w:pPr>
                      <w:pStyle w:val="BodyText"/>
                      <w:spacing w:before="12"/>
                      <w:ind w:left="20"/>
                    </w:pPr>
                    <w:hyperlink r:id="rId2">
                      <w:r w:rsidR="00120E1A">
                        <w:rPr>
                          <w:color w:val="0000FF"/>
                          <w:u w:val="single" w:color="0000FF"/>
                        </w:rPr>
                        <w:t>©</w:t>
                      </w:r>
                      <w:r w:rsidR="00120E1A">
                        <w:rPr>
                          <w:color w:val="0000FF"/>
                          <w:spacing w:val="-4"/>
                          <w:u w:val="single" w:color="0000FF"/>
                        </w:rPr>
                        <w:t xml:space="preserve"> </w:t>
                      </w:r>
                      <w:r w:rsidR="00120E1A">
                        <w:rPr>
                          <w:color w:val="0000FF"/>
                          <w:u w:val="single" w:color="0000FF"/>
                        </w:rPr>
                        <w:t>ACARA</w:t>
                      </w:r>
                      <w:r w:rsidR="00120E1A">
                        <w:rPr>
                          <w:color w:val="0000FF"/>
                          <w:spacing w:val="-2"/>
                          <w:u w:val="single" w:color="0000FF"/>
                        </w:rPr>
                        <w:t xml:space="preserve"> </w:t>
                      </w:r>
                      <w:r w:rsidR="00120E1A">
                        <w:rPr>
                          <w:color w:val="0000FF"/>
                          <w:u w:val="single" w:color="0000FF"/>
                        </w:rPr>
                        <w:t>2021</w:t>
                      </w:r>
                    </w:hyperlink>
                  </w:p>
                </w:txbxContent>
              </v:textbox>
              <w10:wrap anchorx="page" anchory="page"/>
            </v:shape>
          </w:pict>
        </mc:Fallback>
      </mc:AlternateContent>
    </w:r>
    <w:r w:rsidRPr="00497DE1" w:rsidR="00473075">
      <w:rPr>
        <w:noProof/>
        <w:color w:val="auto"/>
        <w:shd w:val="clear" w:color="auto" w:fill="E6E6E6"/>
      </w:rPr>
      <mc:AlternateContent>
        <mc:Choice Requires="wps">
          <w:drawing>
            <wp:anchor distT="0" distB="0" distL="114300" distR="114300" simplePos="0" relativeHeight="251669504" behindDoc="0" locked="0" layoutInCell="1" allowOverlap="1" wp14:anchorId="09648620" wp14:editId="707A1E7D">
              <wp:simplePos x="0" y="0"/>
              <wp:positionH relativeFrom="margin">
                <wp:posOffset>2567305</wp:posOffset>
              </wp:positionH>
              <wp:positionV relativeFrom="page">
                <wp:posOffset>6957060</wp:posOffset>
              </wp:positionV>
              <wp:extent cx="4470400" cy="411480"/>
              <wp:effectExtent l="0" t="0" r="6350" b="762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0400" cy="411480"/>
                      </a:xfrm>
                      <a:prstGeom prst="rect">
                        <a:avLst/>
                      </a:prstGeom>
                      <a:noFill/>
                      <a:ln>
                        <a:noFill/>
                      </a:ln>
                    </wps:spPr>
                    <wps:txbx>
                      <w:txbxContent>
                        <w:p w:rsidRPr="000E20AE" w:rsidR="00473075" w:rsidP="00AC7D58" w:rsidRDefault="00AC7D58" w14:paraId="14F49634" w14:textId="4CBA89BD">
                          <w:pPr>
                            <w:pStyle w:val="BodyText"/>
                            <w:ind w:left="720"/>
                            <w:rPr>
                              <w:rStyle w:val="SubtleEmphasis"/>
                            </w:rPr>
                          </w:pPr>
                          <w:r>
                            <w:rPr>
                              <w:rStyle w:val="SubtleEmphasis"/>
                            </w:rPr>
                            <w:t xml:space="preserve">            </w:t>
                          </w:r>
                          <w:r w:rsidRPr="000E20AE" w:rsidR="00473075">
                            <w:rPr>
                              <w:rStyle w:val="SubtleEmphasis"/>
                            </w:rPr>
                            <w:t xml:space="preserve">Australian Curriculum: </w:t>
                          </w:r>
                          <w:r w:rsidR="00473075">
                            <w:rPr>
                              <w:rStyle w:val="SubtleEmphasis"/>
                            </w:rPr>
                            <w:t>Science</w:t>
                          </w:r>
                          <w:r w:rsidRPr="000E20AE" w:rsidR="00473075">
                            <w:rPr>
                              <w:rStyle w:val="SubtleEmphasis"/>
                            </w:rPr>
                            <w:t xml:space="preserve"> F</w:t>
                          </w:r>
                          <w:r w:rsidRPr="004A1EE3" w:rsidR="00473075">
                            <w:rPr>
                              <w:sz w:val="20"/>
                              <w:szCs w:val="18"/>
                            </w:rPr>
                            <w:t xml:space="preserve">–10 </w:t>
                          </w:r>
                          <w:r w:rsidRPr="000E20AE" w:rsidR="00473075">
                            <w:rPr>
                              <w:rStyle w:val="SubtleEmphasis"/>
                            </w:rPr>
                            <w:t>Version 9.0</w:t>
                          </w:r>
                          <w:r w:rsidR="00120E1A">
                            <w:rPr>
                              <w:rStyle w:val="SubtleEmphasis"/>
                            </w:rPr>
                            <w:ptab w:alignment="right" w:relativeTo="margin" w:leader="none"/>
                          </w:r>
                        </w:p>
                        <w:p w:rsidRPr="000E20AE" w:rsidR="00473075" w:rsidP="00120E1A" w:rsidRDefault="00473075" w14:paraId="06330CDB" w14:textId="77777777">
                          <w:pPr>
                            <w:pStyle w:val="BodyText"/>
                            <w:jc w:val="center"/>
                            <w:rPr>
                              <w:rStyle w:val="SubtleEmphasis"/>
                            </w:rPr>
                          </w:pPr>
                          <w:r w:rsidRPr="000E20AE">
                            <w:rPr>
                              <w:rStyle w:val="SubtleEmphasis"/>
                            </w:rPr>
                            <w:t>All elements</w:t>
                          </w:r>
                        </w:p>
                        <w:p w:rsidRPr="00B81EEA" w:rsidR="00473075" w:rsidP="00120E1A" w:rsidRDefault="00473075" w14:paraId="6F80D75E" w14:textId="77777777">
                          <w:pPr>
                            <w:pStyle w:val="BodyText"/>
                            <w:spacing w:before="12"/>
                            <w:ind w:left="1542" w:hanging="1542"/>
                            <w:jc w:val="center"/>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style="position:absolute;margin-left:202.15pt;margin-top:547.8pt;width:352pt;height:32.4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" w14:anchorId="09648620">
              <v:textbox inset="0,0,0,0">
                <w:txbxContent>
                  <w:p w:rsidRPr="000E20AE" w:rsidR="00473075" w:rsidP="00AC7D58" w:rsidRDefault="00AC7D58" w14:paraId="14F49634" w14:textId="4CBA89BD">
                    <w:pPr>
                      <w:pStyle w:val="BodyText"/>
                      <w:ind w:left="720"/>
                      <w:rPr>
                        <w:rStyle w:val="SubtleEmphasis"/>
                      </w:rPr>
                    </w:pPr>
                    <w:r>
                      <w:rPr>
                        <w:rStyle w:val="SubtleEmphasis"/>
                      </w:rPr>
                      <w:t xml:space="preserve">            </w:t>
                    </w:r>
                    <w:r w:rsidRPr="000E20AE" w:rsidR="00473075">
                      <w:rPr>
                        <w:rStyle w:val="SubtleEmphasis"/>
                      </w:rPr>
                      <w:t xml:space="preserve">Australian Curriculum: </w:t>
                    </w:r>
                    <w:r w:rsidR="00473075">
                      <w:rPr>
                        <w:rStyle w:val="SubtleEmphasis"/>
                      </w:rPr>
                      <w:t>Science</w:t>
                    </w:r>
                    <w:r w:rsidRPr="000E20AE" w:rsidR="00473075">
                      <w:rPr>
                        <w:rStyle w:val="SubtleEmphasis"/>
                      </w:rPr>
                      <w:t xml:space="preserve"> F</w:t>
                    </w:r>
                    <w:r w:rsidRPr="004A1EE3" w:rsidR="00473075">
                      <w:rPr>
                        <w:sz w:val="20"/>
                        <w:szCs w:val="18"/>
                      </w:rPr>
                      <w:t xml:space="preserve">–10 </w:t>
                    </w:r>
                    <w:r w:rsidRPr="000E20AE" w:rsidR="00473075">
                      <w:rPr>
                        <w:rStyle w:val="SubtleEmphasis"/>
                      </w:rPr>
                      <w:t>Version 9.0</w:t>
                    </w:r>
                    <w:r w:rsidR="00120E1A">
                      <w:rPr>
                        <w:rStyle w:val="SubtleEmphasis"/>
                      </w:rPr>
                      <w:ptab w:alignment="right" w:relativeTo="margin" w:leader="none"/>
                    </w:r>
                  </w:p>
                  <w:p w:rsidRPr="000E20AE" w:rsidR="00473075" w:rsidP="00120E1A" w:rsidRDefault="00473075" w14:paraId="06330CDB" w14:textId="77777777">
                    <w:pPr>
                      <w:pStyle w:val="BodyText"/>
                      <w:jc w:val="center"/>
                      <w:rPr>
                        <w:rStyle w:val="SubtleEmphasis"/>
                      </w:rPr>
                    </w:pPr>
                    <w:r w:rsidRPr="000E20AE">
                      <w:rPr>
                        <w:rStyle w:val="SubtleEmphasis"/>
                      </w:rPr>
                      <w:t>All elements</w:t>
                    </w:r>
                  </w:p>
                  <w:p w:rsidRPr="00B81EEA" w:rsidR="00473075" w:rsidP="00120E1A" w:rsidRDefault="00473075" w14:paraId="6F80D75E" w14:textId="77777777">
                    <w:pPr>
                      <w:pStyle w:val="BodyText"/>
                      <w:spacing w:before="12"/>
                      <w:ind w:left="1542" w:hanging="1542"/>
                      <w:jc w:val="center"/>
                      <w:rPr>
                        <w:sz w:val="20"/>
                      </w:rPr>
                    </w:pPr>
                  </w:p>
                </w:txbxContent>
              </v:textbox>
              <w10:wrap anchorx="margin" anchory="page"/>
            </v:shape>
          </w:pict>
        </mc:Fallback>
      </mc:AlternateContent>
    </w:r>
    <w:r>
      <w:tab/>
    </w:r>
    <w:r>
      <w:ptab w:alignment="right" w:relativeTo="margin" w:leader="none"/>
    </w:r>
    <w:r w:rsidRPr="00120E1A">
      <w:rPr>
        <w:i w:val="0"/>
        <w:iCs/>
        <w:color w:val="auto"/>
        <w:sz w:val="20"/>
        <w:szCs w:val="20"/>
        <w:shd w:val="clear" w:color="auto" w:fill="E6E6E6"/>
      </w:rPr>
      <w:fldChar w:fldCharType="begin"/>
    </w:r>
    <w:r w:rsidRPr="00120E1A">
      <w:rPr>
        <w:i w:val="0"/>
        <w:iCs/>
        <w:color w:val="auto"/>
        <w:sz w:val="20"/>
        <w:szCs w:val="20"/>
      </w:rPr>
      <w:instrText xml:space="preserve"> PAGE   \* MERGEFORMAT </w:instrText>
    </w:r>
    <w:r w:rsidRPr="00120E1A">
      <w:rPr>
        <w:i w:val="0"/>
        <w:iCs/>
        <w:color w:val="auto"/>
        <w:sz w:val="20"/>
        <w:szCs w:val="20"/>
        <w:shd w:val="clear" w:color="auto" w:fill="E6E6E6"/>
      </w:rPr>
      <w:fldChar w:fldCharType="separate"/>
    </w:r>
    <w:r w:rsidRPr="00120E1A">
      <w:rPr>
        <w:i w:val="0"/>
        <w:iCs/>
        <w:noProof/>
        <w:color w:val="auto"/>
        <w:sz w:val="20"/>
        <w:szCs w:val="20"/>
      </w:rPr>
      <w:t>1</w:t>
    </w:r>
    <w:r w:rsidRPr="00120E1A">
      <w:rPr>
        <w:i w:val="0"/>
        <w:iCs/>
        <w:noProof/>
        <w:color w:val="auto"/>
        <w:sz w:val="20"/>
        <w:szCs w:val="20"/>
        <w:shd w:val="clear" w:color="auto" w:fill="E6E6E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A26BF" w:rsidRDefault="00EA26BF" w14:paraId="4A496E8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sdt>
    <w:sdtPr>
      <w:id w:val="352307469"/>
      <w:docPartObj>
        <w:docPartGallery w:val="Page Numbers (Bottom of Page)"/>
        <w:docPartUnique/>
      </w:docPartObj>
    </w:sdtPr>
    <w:sdtEndPr>
      <w:rPr>
        <w:sz w:val="24"/>
        <w:szCs w:val="24"/>
      </w:rPr>
    </w:sdtEndPr>
    <w:sdtContent>
      <w:p w:rsidRPr="00A6420F" w:rsidR="00E9248E" w:rsidP="00A6420F" w:rsidRDefault="0026764E" w14:paraId="39445DBA" w14:textId="2FD261D5">
        <w:pPr>
          <w:pStyle w:val="ACARA-TableHeadline"/>
          <w:jc w:val="right"/>
          <w:rPr>
            <w:sz w:val="24"/>
            <w:szCs w:val="24"/>
          </w:rPr>
        </w:pPr>
        <w:r w:rsidRPr="00D035A8">
          <w:rPr>
            <w:noProof/>
            <w:color w:val="2B579A"/>
            <w:shd w:val="clear" w:color="auto" w:fill="E6E6E6"/>
          </w:rPr>
          <mc:AlternateContent>
            <mc:Choice Requires="wps">
              <w:drawing>
                <wp:anchor distT="0" distB="0" distL="114300" distR="114300" simplePos="0" relativeHeight="251658243" behindDoc="0" locked="0" layoutInCell="1" allowOverlap="1" wp14:anchorId="4A3EE1EB" wp14:editId="66481652">
                  <wp:simplePos x="0" y="0"/>
                  <wp:positionH relativeFrom="margin">
                    <wp:align>center</wp:align>
                  </wp:positionH>
                  <wp:positionV relativeFrom="page">
                    <wp:posOffset>6957060</wp:posOffset>
                  </wp:positionV>
                  <wp:extent cx="4470400" cy="411480"/>
                  <wp:effectExtent l="0" t="0" r="6350" b="762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0400" cy="411480"/>
                          </a:xfrm>
                          <a:prstGeom prst="rect">
                            <a:avLst/>
                          </a:prstGeom>
                          <a:noFill/>
                          <a:ln>
                            <a:noFill/>
                          </a:ln>
                        </wps:spPr>
                        <wps:txbx>
                          <w:txbxContent>
                            <w:p w:rsidRPr="000E20AE" w:rsidR="00B817F6" w:rsidP="00B817F6" w:rsidRDefault="00B817F6" w14:paraId="3F206B90" w14:textId="3ECBB910">
                              <w:pPr>
                                <w:pStyle w:val="BodyText"/>
                                <w:jc w:val="center"/>
                                <w:rPr>
                                  <w:rStyle w:val="SubtleEmphasis"/>
                                </w:rPr>
                              </w:pPr>
                              <w:r w:rsidRPr="000E20AE">
                                <w:rPr>
                                  <w:rStyle w:val="SubtleEmphasis"/>
                                </w:rPr>
                                <w:t xml:space="preserve">Australian Curriculum: </w:t>
                              </w:r>
                              <w:r>
                                <w:rPr>
                                  <w:rStyle w:val="SubtleEmphasis"/>
                                </w:rPr>
                                <w:t>Science</w:t>
                              </w:r>
                              <w:r w:rsidRPr="000E20AE">
                                <w:rPr>
                                  <w:rStyle w:val="SubtleEmphasis"/>
                                </w:rPr>
                                <w:t xml:space="preserve"> F</w:t>
                              </w:r>
                              <w:r w:rsidRPr="004A1EE3">
                                <w:rPr>
                                  <w:sz w:val="20"/>
                                  <w:szCs w:val="18"/>
                                </w:rPr>
                                <w:t xml:space="preserve">–10 </w:t>
                              </w:r>
                              <w:r w:rsidRPr="000E20AE">
                                <w:rPr>
                                  <w:rStyle w:val="SubtleEmphasis"/>
                                </w:rPr>
                                <w:t>Version 9.0</w:t>
                              </w:r>
                            </w:p>
                            <w:p w:rsidRPr="000E20AE" w:rsidR="00B817F6" w:rsidP="00B817F6" w:rsidRDefault="00B817F6" w14:paraId="59CB36AC" w14:textId="09B19A43">
                              <w:pPr>
                                <w:pStyle w:val="BodyText"/>
                                <w:jc w:val="center"/>
                                <w:rPr>
                                  <w:rStyle w:val="SubtleEmphasis"/>
                                </w:rPr>
                              </w:pPr>
                              <w:r w:rsidRPr="000E20AE">
                                <w:rPr>
                                  <w:rStyle w:val="SubtleEmphasis"/>
                                </w:rPr>
                                <w:t>A</w:t>
                              </w:r>
                              <w:r w:rsidR="00EA26BF">
                                <w:rPr>
                                  <w:rStyle w:val="SubtleEmphasis"/>
                                </w:rPr>
                                <w:t>bout the learning area</w:t>
                              </w:r>
                            </w:p>
                            <w:p w:rsidRPr="00B81EEA" w:rsidR="00E9248E" w:rsidP="00012145" w:rsidRDefault="00E9248E" w14:paraId="44A896C3" w14:textId="0C51F297">
                              <w:pPr>
                                <w:pStyle w:val="BodyText"/>
                                <w:spacing w:before="12"/>
                                <w:ind w:left="1542" w:hanging="1542"/>
                                <w:jc w:val="center"/>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4A3EE1EB">
                  <v:stroke joinstyle="miter"/>
                  <v:path gradientshapeok="t" o:connecttype="rect"/>
                </v:shapetype>
                <v:shape id="Text Box 2" style="position:absolute;left:0;text-align:left;margin-left:0;margin-top:547.8pt;width:352pt;height:32.4pt;z-index:251658243;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">
                  <v:textbox inset="0,0,0,0">
                    <w:txbxContent>
                      <w:p w:rsidRPr="000E20AE" w:rsidR="00B817F6" w:rsidP="00B817F6" w:rsidRDefault="00B817F6" w14:paraId="3F206B90" w14:textId="3ECBB910">
                        <w:pPr>
                          <w:pStyle w:val="BodyText"/>
                          <w:jc w:val="center"/>
                          <w:rPr>
                            <w:rStyle w:val="SubtleEmphasis"/>
                          </w:rPr>
                        </w:pPr>
                        <w:r w:rsidRPr="000E20AE">
                          <w:rPr>
                            <w:rStyle w:val="SubtleEmphasis"/>
                          </w:rPr>
                          <w:t xml:space="preserve">Australian Curriculum: </w:t>
                        </w:r>
                        <w:r>
                          <w:rPr>
                            <w:rStyle w:val="SubtleEmphasis"/>
                          </w:rPr>
                          <w:t>Science</w:t>
                        </w:r>
                        <w:r w:rsidRPr="000E20AE">
                          <w:rPr>
                            <w:rStyle w:val="SubtleEmphasis"/>
                          </w:rPr>
                          <w:t xml:space="preserve"> F</w:t>
                        </w:r>
                        <w:r w:rsidRPr="004A1EE3">
                          <w:rPr>
                            <w:sz w:val="20"/>
                            <w:szCs w:val="18"/>
                          </w:rPr>
                          <w:t xml:space="preserve">–10 </w:t>
                        </w:r>
                        <w:r w:rsidRPr="000E20AE">
                          <w:rPr>
                            <w:rStyle w:val="SubtleEmphasis"/>
                          </w:rPr>
                          <w:t>Version 9.0</w:t>
                        </w:r>
                      </w:p>
                      <w:p w:rsidRPr="000E20AE" w:rsidR="00B817F6" w:rsidP="00B817F6" w:rsidRDefault="00B817F6" w14:paraId="59CB36AC" w14:textId="09B19A43">
                        <w:pPr>
                          <w:pStyle w:val="BodyText"/>
                          <w:jc w:val="center"/>
                          <w:rPr>
                            <w:rStyle w:val="SubtleEmphasis"/>
                          </w:rPr>
                        </w:pPr>
                        <w:r w:rsidRPr="000E20AE">
                          <w:rPr>
                            <w:rStyle w:val="SubtleEmphasis"/>
                          </w:rPr>
                          <w:t>A</w:t>
                        </w:r>
                        <w:r w:rsidR="00EA26BF">
                          <w:rPr>
                            <w:rStyle w:val="SubtleEmphasis"/>
                          </w:rPr>
                          <w:t xml:space="preserve">bout the learning </w:t>
                        </w:r>
                        <w:r w:rsidR="00EA26BF">
                          <w:rPr>
                            <w:rStyle w:val="SubtleEmphasis"/>
                          </w:rPr>
                          <w:t>area</w:t>
                        </w:r>
                      </w:p>
                      <w:p w:rsidRPr="00B81EEA" w:rsidR="00E9248E" w:rsidP="00012145" w:rsidRDefault="00E9248E" w14:paraId="44A896C3" w14:textId="0C51F297">
                        <w:pPr>
                          <w:pStyle w:val="BodyText"/>
                          <w:spacing w:before="12"/>
                          <w:ind w:left="1542" w:hanging="1542"/>
                          <w:jc w:val="center"/>
                          <w:rPr>
                            <w:sz w:val="20"/>
                          </w:rPr>
                        </w:pPr>
                      </w:p>
                    </w:txbxContent>
                  </v:textbox>
                  <w10:wrap anchorx="margin" anchory="page"/>
                </v:shape>
              </w:pict>
            </mc:Fallback>
          </mc:AlternateContent>
        </w:r>
        <w:r w:rsidRPr="00D035A8">
          <w:rPr>
            <w:noProof/>
            <w:color w:val="2B579A"/>
            <w:shd w:val="clear" w:color="auto" w:fill="E6E6E6"/>
          </w:rPr>
          <mc:AlternateContent>
            <mc:Choice Requires="wps">
              <w:drawing>
                <wp:anchor distT="0" distB="0" distL="114300" distR="114300" simplePos="0" relativeHeight="251658244" behindDoc="1" locked="0" layoutInCell="1" allowOverlap="1" wp14:anchorId="2778BA10" wp14:editId="605672C1">
                  <wp:simplePos x="0" y="0"/>
                  <wp:positionH relativeFrom="page">
                    <wp:posOffset>508635</wp:posOffset>
                  </wp:positionH>
                  <wp:positionV relativeFrom="page">
                    <wp:posOffset>7063740</wp:posOffset>
                  </wp:positionV>
                  <wp:extent cx="907415" cy="16700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7415" cy="167005"/>
                          </a:xfrm>
                          <a:prstGeom prst="rect">
                            <a:avLst/>
                          </a:prstGeom>
                          <a:noFill/>
                          <a:ln>
                            <a:noFill/>
                          </a:ln>
                        </wps:spPr>
                        <wps:txbx>
                          <w:txbxContent>
                            <w:p w:rsidR="00E9248E" w:rsidP="00BC7B47" w:rsidRDefault="00BC2856" w14:paraId="641E94F7" w14:textId="62D008F1">
                              <w:pPr>
                                <w:pStyle w:val="BodyText"/>
                                <w:spacing w:before="12"/>
                                <w:ind w:left="20"/>
                              </w:pPr>
                              <w:hyperlink r:id="rId1">
                                <w:r w:rsidR="00E9248E">
                                  <w:rPr>
                                    <w:color w:val="0000FF"/>
                                    <w:u w:val="single" w:color="0000FF"/>
                                  </w:rPr>
                                  <w:t>©</w:t>
                                </w:r>
                                <w:r w:rsidR="00E9248E">
                                  <w:rPr>
                                    <w:color w:val="0000FF"/>
                                    <w:spacing w:val="-4"/>
                                    <w:u w:val="single" w:color="0000FF"/>
                                  </w:rPr>
                                  <w:t xml:space="preserve"> </w:t>
                                </w:r>
                                <w:r w:rsidR="00E9248E">
                                  <w:rPr>
                                    <w:color w:val="0000FF"/>
                                    <w:u w:val="single" w:color="0000FF"/>
                                  </w:rPr>
                                  <w:t>ACARA</w:t>
                                </w:r>
                                <w:r w:rsidR="00E9248E">
                                  <w:rPr>
                                    <w:color w:val="0000FF"/>
                                    <w:spacing w:val="-2"/>
                                    <w:u w:val="single" w:color="0000FF"/>
                                  </w:rPr>
                                  <w:t xml:space="preserve"> </w:t>
                                </w:r>
                                <w:r w:rsidR="00E9248E">
                                  <w:rPr>
                                    <w:color w:val="0000FF"/>
                                    <w:u w:val="single" w:color="0000FF"/>
                                  </w:rPr>
                                  <w:t>2021</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style="position:absolute;left:0;text-align:left;margin-left:40.05pt;margin-top:556.2pt;width:71.45pt;height:13.15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" w14:anchorId="2778BA10">
                  <v:textbox inset="0,0,0,0">
                    <w:txbxContent>
                      <w:p w:rsidR="00E9248E" w:rsidP="00BC7B47" w:rsidRDefault="00674343" w14:paraId="641E94F7" w14:textId="62D008F1">
                        <w:pPr>
                          <w:pStyle w:val="BodyText"/>
                          <w:spacing w:before="12"/>
                          <w:ind w:left="20"/>
                        </w:pPr>
                        <w:hyperlink r:id="rId2">
                          <w:r w:rsidR="00E9248E">
                            <w:rPr>
                              <w:color w:val="0000FF"/>
                              <w:u w:val="single" w:color="0000FF"/>
                            </w:rPr>
                            <w:t>©</w:t>
                          </w:r>
                          <w:r w:rsidR="00E9248E">
                            <w:rPr>
                              <w:color w:val="0000FF"/>
                              <w:spacing w:val="-4"/>
                              <w:u w:val="single" w:color="0000FF"/>
                            </w:rPr>
                            <w:t xml:space="preserve"> </w:t>
                          </w:r>
                          <w:r w:rsidR="00E9248E">
                            <w:rPr>
                              <w:color w:val="0000FF"/>
                              <w:u w:val="single" w:color="0000FF"/>
                            </w:rPr>
                            <w:t>ACARA</w:t>
                          </w:r>
                          <w:r w:rsidR="00E9248E">
                            <w:rPr>
                              <w:color w:val="0000FF"/>
                              <w:spacing w:val="-2"/>
                              <w:u w:val="single" w:color="0000FF"/>
                            </w:rPr>
                            <w:t xml:space="preserve"> </w:t>
                          </w:r>
                          <w:r w:rsidR="00E9248E">
                            <w:rPr>
                              <w:color w:val="0000FF"/>
                              <w:u w:val="single" w:color="0000FF"/>
                            </w:rPr>
                            <w:t>2021</w:t>
                          </w:r>
                        </w:hyperlink>
                      </w:p>
                    </w:txbxContent>
                  </v:textbox>
                  <w10:wrap anchorx="page" anchory="page"/>
                </v:shape>
              </w:pict>
            </mc:Fallback>
          </mc:AlternateContent>
        </w:r>
        <w:r w:rsidRPr="00D035A8" w:rsidR="00E9248E">
          <w:rPr>
            <w:color w:val="2B579A"/>
            <w:szCs w:val="20"/>
            <w:shd w:val="clear" w:color="auto" w:fill="E6E6E6"/>
          </w:rPr>
          <w:fldChar w:fldCharType="begin"/>
        </w:r>
        <w:r w:rsidRPr="00D035A8" w:rsidR="00E9248E">
          <w:rPr>
            <w:szCs w:val="20"/>
          </w:rPr>
          <w:instrText xml:space="preserve"> PAGE   \* MERGEFORMAT </w:instrText>
        </w:r>
        <w:r w:rsidRPr="00D035A8" w:rsidR="00E9248E">
          <w:rPr>
            <w:color w:val="2B579A"/>
            <w:szCs w:val="20"/>
            <w:shd w:val="clear" w:color="auto" w:fill="E6E6E6"/>
          </w:rPr>
          <w:fldChar w:fldCharType="separate"/>
        </w:r>
        <w:r w:rsidRPr="00D035A8" w:rsidR="00E9248E">
          <w:rPr>
            <w:szCs w:val="20"/>
          </w:rPr>
          <w:t>2</w:t>
        </w:r>
        <w:r w:rsidRPr="00D035A8" w:rsidR="00E9248E">
          <w:rPr>
            <w:color w:val="2B579A"/>
            <w:szCs w:val="20"/>
            <w:shd w:val="clear" w:color="auto" w:fill="E6E6E6"/>
          </w:rPr>
          <w:fldChar w:fldCharType="end"/>
        </w:r>
      </w:p>
    </w:sdtContent>
  </w:sdt>
  <w:p w:rsidR="00B80BF5" w:rsidRDefault="00B80BF5" w14:paraId="6129218F"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F3CAA" w:rsidP="00533177" w:rsidRDefault="007F3CAA" w14:paraId="0B769DB1" w14:textId="77777777">
      <w:r>
        <w:separator/>
      </w:r>
    </w:p>
  </w:footnote>
  <w:footnote w:type="continuationSeparator" w:id="0">
    <w:p w:rsidR="007F3CAA" w:rsidP="00533177" w:rsidRDefault="007F3CAA" w14:paraId="00B994A8" w14:textId="77777777">
      <w:r>
        <w:continuationSeparator/>
      </w:r>
    </w:p>
  </w:footnote>
  <w:footnote w:type="continuationNotice" w:id="1">
    <w:p w:rsidR="007F3CAA" w:rsidRDefault="007F3CAA" w14:paraId="18919017" w14:textId="7777777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A26BF" w:rsidRDefault="00EA26BF" w14:paraId="53E1BE8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adec="http://schemas.microsoft.com/office/drawing/2017/decorative" xmlns:pic="http://schemas.openxmlformats.org/drawingml/2006/picture" mc:Ignorable="w14 w15 w16se w16cid w16 w16cex w16sdtdh wp14">
  <w:p w:rsidR="004B3402" w:rsidP="00624C87" w:rsidRDefault="004B3402" w14:paraId="70FF2CA6" w14:textId="77777777">
    <w:pPr>
      <w:pStyle w:val="Header"/>
      <w:ind w:right="-32"/>
    </w:pPr>
    <w:r>
      <w:rPr>
        <w:noProof/>
        <w:color w:val="2B579A"/>
        <w:shd w:val="clear" w:color="auto" w:fill="E6E6E6"/>
      </w:rPr>
      <mc:AlternateContent>
        <mc:Choice Requires="wps">
          <w:drawing>
            <wp:anchor distT="0" distB="0" distL="114300" distR="114300" simplePos="1" relativeHeight="251661312" behindDoc="0" locked="0" layoutInCell="0" allowOverlap="1" wp14:anchorId="3FAD57DF" wp14:editId="7810D0F0">
              <wp:simplePos x="0" y="190500"/>
              <wp:positionH relativeFrom="page">
                <wp:posOffset>0</wp:posOffset>
              </wp:positionH>
              <wp:positionV relativeFrom="page">
                <wp:posOffset>190500</wp:posOffset>
              </wp:positionV>
              <wp:extent cx="10692130" cy="273050"/>
              <wp:effectExtent l="0" t="0" r="0" b="12700"/>
              <wp:wrapNone/>
              <wp:docPr id="5" name="MSIPCMa21841208334231bcaca228d" descr="{&quot;HashCode&quot;:1838356193,&quot;Height&quot;:595.0,&quot;Width&quot;:841.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E856A7" w:rsidR="004B3402" w:rsidP="00702AE7" w:rsidRDefault="004B3402" w14:paraId="41B56A0B" w14:textId="77777777">
                          <w:pPr>
                            <w:spacing w:before="0" w:after="0"/>
                            <w:jc w:val="center"/>
                            <w:rPr>
                              <w:rFonts w:ascii="Calibri" w:hAnsi="Calibri" w:cs="Calibri"/>
                              <w:color w:val="000000"/>
                            </w:rPr>
                          </w:pPr>
                          <w:r w:rsidRPr="00E856A7">
                            <w:rPr>
                              <w:rFonts w:ascii="Calibri" w:hAnsi="Calibri" w:cs="Calibri"/>
                              <w:color w:val="00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w14:anchorId="3FAD57DF">
              <v:stroke joinstyle="miter"/>
              <v:path gradientshapeok="t" o:connecttype="rect"/>
            </v:shapetype>
            <v:shape id="MSIPCMa21841208334231bcaca228d" style="position:absolute;margin-left:0;margin-top:15pt;width:841.9pt;height:21.5pt;z-index:251661312;visibility:visible;mso-wrap-style:square;mso-wrap-distance-left:9pt;mso-wrap-distance-top:0;mso-wrap-distance-right:9pt;mso-wrap-distance-bottom:0;mso-position-horizontal:absolute;mso-position-horizontal-relative:page;mso-position-vertical:absolute;mso-position-vertical-relative:page;v-text-anchor:top" alt="{&quot;HashCode&quot;:1838356193,&quot;Height&quot;:595.0,&quot;Width&quot;:841.0,&quot;Placement&quot;:&quot;Header&quot;,&quot;Index&quot;:&quot;Primary&quot;,&quot;Section&quot;:1,&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">
              <v:textbox inset=",0,,0">
                <w:txbxContent>
                  <w:p w:rsidRPr="00E856A7" w:rsidR="004B3402" w:rsidP="00702AE7" w:rsidRDefault="004B3402" w14:paraId="41B56A0B" w14:textId="77777777">
                    <w:pPr>
                      <w:spacing w:before="0" w:after="0"/>
                      <w:jc w:val="center"/>
                      <w:rPr>
                        <w:rFonts w:ascii="Calibri" w:hAnsi="Calibri" w:cs="Calibri"/>
                        <w:color w:val="000000"/>
                      </w:rPr>
                    </w:pPr>
                    <w:r w:rsidRPr="00E856A7">
                      <w:rPr>
                        <w:rFonts w:ascii="Calibri" w:hAnsi="Calibri" w:cs="Calibri"/>
                        <w:color w:val="000000"/>
                      </w:rPr>
                      <w:t>OFFICIAL</w:t>
                    </w:r>
                  </w:p>
                </w:txbxContent>
              </v:textbox>
              <w10:wrap anchorx="page" anchory="page"/>
            </v:shape>
          </w:pict>
        </mc:Fallback>
      </mc:AlternateContent>
    </w:r>
    <w:r>
      <w:rPr>
        <w:noProof/>
        <w:color w:val="2B579A"/>
        <w:shd w:val="clear" w:color="auto" w:fill="E6E6E6"/>
      </w:rPr>
      <mc:AlternateContent>
        <mc:Choice Requires="wps">
          <w:drawing>
            <wp:anchor distT="4294967295" distB="4294967295" distL="114300" distR="114300" simplePos="0" relativeHeight="251653120" behindDoc="0" locked="0" layoutInCell="1" allowOverlap="1" wp14:anchorId="382C799B" wp14:editId="5802A3C2">
              <wp:simplePos x="0" y="0"/>
              <wp:positionH relativeFrom="margin">
                <wp:align>center</wp:align>
              </wp:positionH>
              <wp:positionV relativeFrom="paragraph">
                <wp:posOffset>742949</wp:posOffset>
              </wp:positionV>
              <wp:extent cx="10045700" cy="0"/>
              <wp:effectExtent l="0" t="0" r="0" b="0"/>
              <wp:wrapNone/>
              <wp:docPr id="6" name="Straight Connector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045700" cy="0"/>
                      </a:xfrm>
                      <a:prstGeom prst="line">
                        <a:avLst/>
                      </a:prstGeom>
                      <a:noFill/>
                      <a:ln w="6350" cap="flat" cmpd="sng" algn="ctr">
                        <a:solidFill>
                          <a:srgbClr val="0074E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id="Straight Connector 6" style="position:absolute;z-index:25165312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alt="&quot;&quot;" o:spid="_x0000_s1026" strokecolor="#0074e0" strokeweight=".5pt" from="0,58.5pt" to="791pt,58.5pt" w14:anchorId="6DE598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">
              <v:stroke joinstyle="miter"/>
              <o:lock v:ext="edit" shapetype="f"/>
              <w10:wrap anchorx="margin"/>
            </v:line>
          </w:pict>
        </mc:Fallback>
      </mc:AlternateContent>
    </w:r>
    <w:r>
      <w:rPr>
        <w:noProof/>
        <w:color w:val="2B579A"/>
        <w:shd w:val="clear" w:color="auto" w:fill="E6E6E6"/>
      </w:rPr>
      <w:drawing>
        <wp:anchor distT="0" distB="0" distL="0" distR="0" simplePos="0" relativeHeight="251644928" behindDoc="1" locked="0" layoutInCell="1" allowOverlap="1" wp14:anchorId="05C27262" wp14:editId="0FAAC523">
          <wp:simplePos x="0" y="0"/>
          <wp:positionH relativeFrom="page">
            <wp:posOffset>8832850</wp:posOffset>
          </wp:positionH>
          <wp:positionV relativeFrom="page">
            <wp:posOffset>203200</wp:posOffset>
          </wp:positionV>
          <wp:extent cx="1321053" cy="378547"/>
          <wp:effectExtent l="0" t="0" r="0" b="2540"/>
          <wp:wrapNone/>
          <wp:docPr id="53" name="image8.jpeg"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jpeg" descr="A picture containing text&#10;&#10;Description automatically generated"/>
                  <pic:cNvPicPr/>
                </pic:nvPicPr>
                <pic:blipFill>
                  <a:blip r:embed="rId1" cstate="print"/>
                  <a:stretch>
                    <a:fillRect/>
                  </a:stretch>
                </pic:blipFill>
                <pic:spPr>
                  <a:xfrm>
                    <a:off x="0" y="0"/>
                    <a:ext cx="1321053" cy="378547"/>
                  </a:xfrm>
                  <a:prstGeom prst="rect">
                    <a:avLst/>
                  </a:prstGeom>
                </pic:spPr>
              </pic:pic>
            </a:graphicData>
          </a:graphic>
        </wp:anchor>
      </w:drawing>
    </w:r>
    <w:r>
      <w:rPr>
        <w:noProof/>
        <w:color w:val="2B579A"/>
        <w:shd w:val="clear" w:color="auto" w:fill="E6E6E6"/>
      </w:rPr>
      <w:drawing>
        <wp:anchor distT="0" distB="0" distL="0" distR="0" simplePos="0" relativeHeight="251636736" behindDoc="1" locked="0" layoutInCell="1" allowOverlap="1" wp14:anchorId="255997A6" wp14:editId="791B7D2A">
          <wp:simplePos x="0" y="0"/>
          <wp:positionH relativeFrom="page">
            <wp:posOffset>476250</wp:posOffset>
          </wp:positionH>
          <wp:positionV relativeFrom="page">
            <wp:posOffset>320675</wp:posOffset>
          </wp:positionV>
          <wp:extent cx="1695450" cy="260350"/>
          <wp:effectExtent l="0" t="0" r="0" b="6350"/>
          <wp:wrapNone/>
          <wp:docPr id="54" name="image9.jpeg" descr="A close-up of a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jpeg" descr="A close-up of a text&#10;&#10;Description automatically generated with low confidence"/>
                  <pic:cNvPicPr/>
                </pic:nvPicPr>
                <pic:blipFill>
                  <a:blip r:embed="rId2" cstate="print"/>
                  <a:stretch>
                    <a:fillRect/>
                  </a:stretch>
                </pic:blipFill>
                <pic:spPr>
                  <a:xfrm>
                    <a:off x="0" y="0"/>
                    <a:ext cx="1695450" cy="26035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6C3CB8" w:rsidRDefault="006C3CB8" w14:paraId="6137E639" w14:textId="16E69EE2">
    <w:pPr>
      <w:pStyle w:val="Header"/>
    </w:pPr>
    <w:r>
      <w:rPr>
        <w:noProof/>
        <w:color w:val="2B579A"/>
        <w:shd w:val="clear" w:color="auto" w:fill="E6E6E6"/>
      </w:rPr>
      <mc:AlternateContent>
        <mc:Choice Requires="wps">
          <w:drawing>
            <wp:anchor distT="0" distB="0" distL="114300" distR="114300" simplePos="0" relativeHeight="251685888" behindDoc="0" locked="0" layoutInCell="0" allowOverlap="1" wp14:anchorId="2869F542" wp14:editId="6939E722">
              <wp:simplePos x="0" y="0"/>
              <wp:positionH relativeFrom="page">
                <wp:posOffset>0</wp:posOffset>
              </wp:positionH>
              <wp:positionV relativeFrom="page">
                <wp:posOffset>190500</wp:posOffset>
              </wp:positionV>
              <wp:extent cx="10692130" cy="273050"/>
              <wp:effectExtent l="0" t="0" r="0" b="12700"/>
              <wp:wrapNone/>
              <wp:docPr id="7" name="MSIPCM4368452a89794d655362ccd4" descr="{&quot;HashCode&quot;:1838356193,&quot;Height&quot;:595.0,&quot;Width&quot;:841.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6C3CB8" w:rsidR="006C3CB8" w:rsidP="006C3CB8" w:rsidRDefault="006C3CB8" w14:paraId="0268FB36" w14:textId="05A5D1A3">
                          <w:pPr>
                            <w:spacing w:before="0" w:after="0"/>
                            <w:jc w:val="center"/>
                            <w:rPr>
                              <w:rFonts w:ascii="Calibri" w:hAnsi="Calibri" w:cs="Calibri"/>
                              <w:color w:val="000000"/>
                            </w:rPr>
                          </w:pPr>
                          <w:r w:rsidRPr="006C3CB8">
                            <w:rPr>
                              <w:rFonts w:ascii="Calibri" w:hAnsi="Calibri" w:cs="Calibri"/>
                              <w:color w:val="00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w14:anchorId="2869F542">
              <v:stroke joinstyle="miter"/>
              <v:path gradientshapeok="t" o:connecttype="rect"/>
            </v:shapetype>
            <v:shape id="MSIPCM4368452a89794d655362ccd4" style="position:absolute;margin-left:0;margin-top:15pt;width:841.9pt;height:21.5pt;z-index:251685888;visibility:visible;mso-wrap-style:square;mso-wrap-distance-left:9pt;mso-wrap-distance-top:0;mso-wrap-distance-right:9pt;mso-wrap-distance-bottom:0;mso-position-horizontal:absolute;mso-position-horizontal-relative:page;mso-position-vertical:absolute;mso-position-vertical-relative:page;v-text-anchor:top" alt="{&quot;HashCode&quot;:1838356193,&quot;Height&quot;:595.0,&quot;Width&quot;:841.0,&quot;Placement&quot;:&quot;Header&quot;,&quot;Index&quot;:&quot;FirstPage&quot;,&quot;Section&quot;:1,&quot;Top&quot;:0.0,&quot;Left&quot;:0.0}" o:spid="_x0000_s1029"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">
              <v:textbox inset=",0,,0">
                <w:txbxContent>
                  <w:p w:rsidRPr="006C3CB8" w:rsidR="006C3CB8" w:rsidP="006C3CB8" w:rsidRDefault="006C3CB8" w14:paraId="0268FB36" w14:textId="05A5D1A3">
                    <w:pPr>
                      <w:spacing w:before="0" w:after="0"/>
                      <w:jc w:val="center"/>
                      <w:rPr>
                        <w:rFonts w:ascii="Calibri" w:hAnsi="Calibri" w:cs="Calibri"/>
                        <w:color w:val="000000"/>
                      </w:rPr>
                    </w:pPr>
                    <w:r w:rsidRPr="006C3CB8">
                      <w:rPr>
                        <w:rFonts w:ascii="Calibri" w:hAnsi="Calibri" w:cs="Calibri"/>
                        <w:color w:val="000000"/>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p w:rsidR="00E9248E" w:rsidP="00624C87" w:rsidRDefault="007B2F98" w14:paraId="5371EA17" w14:textId="54D1E699">
    <w:pPr>
      <w:pStyle w:val="Header"/>
      <w:ind w:right="-32"/>
    </w:pPr>
    <w:r>
      <w:rPr>
        <w:noProof/>
        <w:color w:val="2B579A"/>
        <w:shd w:val="clear" w:color="auto" w:fill="E6E6E6"/>
      </w:rPr>
      <mc:AlternateContent>
        <mc:Choice Requires="wps">
          <w:drawing>
            <wp:anchor distT="0" distB="0" distL="114300" distR="114300" simplePos="0" relativeHeight="251658252" behindDoc="0" locked="0" layoutInCell="0" allowOverlap="1" wp14:anchorId="1388538D" wp14:editId="363F5B0C">
              <wp:simplePos x="0" y="0"/>
              <wp:positionH relativeFrom="page">
                <wp:posOffset>0</wp:posOffset>
              </wp:positionH>
              <wp:positionV relativeFrom="page">
                <wp:posOffset>190500</wp:posOffset>
              </wp:positionV>
              <wp:extent cx="10692130" cy="273050"/>
              <wp:effectExtent l="0" t="0" r="0" b="12700"/>
              <wp:wrapNone/>
              <wp:docPr id="8" name="MSIPCM748b446a9fe38099b62bbdc9" descr="{&quot;HashCode&quot;:1838356193,&quot;Height&quot;:595.0,&quot;Width&quot;:841.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1069213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204FB1" w:rsidR="007B2F98" w:rsidP="007B2F98" w:rsidRDefault="007B2F98" w14:paraId="602371A4" w14:textId="1E830E1F">
                          <w:pPr>
                            <w:spacing w:before="0" w:after="0"/>
                            <w:jc w:val="center"/>
                            <w:rPr>
                              <w:rFonts w:ascii="Calibri" w:hAnsi="Calibri" w:cs="Calibri"/>
                              <w:i w:val="0"/>
                              <w:iCs/>
                              <w:color w:val="000000"/>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w14:anchorId="1388538D">
              <v:stroke joinstyle="miter"/>
              <v:path gradientshapeok="t" o:connecttype="rect"/>
            </v:shapetype>
            <v:shape id="MSIPCM748b446a9fe38099b62bbdc9" style="position:absolute;margin-left:0;margin-top:15pt;width:841.9pt;height:21.5pt;z-index:251658252;visibility:visible;mso-wrap-style:square;mso-wrap-distance-left:9pt;mso-wrap-distance-top:0;mso-wrap-distance-right:9pt;mso-wrap-distance-bottom:0;mso-position-horizontal:absolute;mso-position-horizontal-relative:page;mso-position-vertical:absolute;mso-position-vertical-relative:page;v-text-anchor:top" alt="{&quot;HashCode&quot;:1838356193,&quot;Height&quot;:595.0,&quot;Width&quot;:841.0,&quot;Placement&quot;:&quot;Header&quot;,&quot;Index&quot;:&quot;Primary&quot;,&quot;Section&quot;:2,&quot;Top&quot;:0.0,&quot;Left&quot;:0.0}" o:spid="_x0000_s1030"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">
              <v:textbox inset=",0,,0">
                <w:txbxContent>
                  <w:p w:rsidRPr="00204FB1" w:rsidR="007B2F98" w:rsidP="007B2F98" w:rsidRDefault="007B2F98" w14:paraId="602371A4" w14:textId="1E830E1F">
                    <w:pPr>
                      <w:spacing w:before="0" w:after="0"/>
                      <w:jc w:val="center"/>
                      <w:rPr>
                        <w:rFonts w:ascii="Calibri" w:hAnsi="Calibri" w:cs="Calibri"/>
                        <w:i w:val="0"/>
                        <w:iCs/>
                        <w:color w:val="000000"/>
                      </w:rPr>
                    </w:pPr>
                  </w:p>
                </w:txbxContent>
              </v:textbox>
              <w10:wrap anchorx="page" anchory="page"/>
            </v:shape>
          </w:pict>
        </mc:Fallback>
      </mc:AlternateContent>
    </w:r>
    <w:r w:rsidR="0026764E">
      <w:rPr>
        <w:noProof/>
        <w:color w:val="2B579A"/>
        <w:shd w:val="clear" w:color="auto" w:fill="E6E6E6"/>
      </w:rPr>
      <mc:AlternateContent>
        <mc:Choice Requires="wps">
          <w:drawing>
            <wp:anchor distT="0" distB="0" distL="114300" distR="114300" simplePos="0" relativeHeight="251658245" behindDoc="0" locked="0" layoutInCell="0" allowOverlap="1" wp14:anchorId="66F765BE" wp14:editId="154106C2">
              <wp:simplePos x="0" y="0"/>
              <wp:positionH relativeFrom="page">
                <wp:posOffset>0</wp:posOffset>
              </wp:positionH>
              <wp:positionV relativeFrom="page">
                <wp:posOffset>190500</wp:posOffset>
              </wp:positionV>
              <wp:extent cx="10692130" cy="273685"/>
              <wp:effectExtent l="0" t="0" r="4445" b="2540"/>
              <wp:wrapNone/>
              <wp:docPr id="1" name="MSIPCM47254451934230e8d6c75f51" descr="{&quot;HashCode&quot;:1838356193,&quot;Height&quot;:595.0,&quot;Width&quot;:841.0,&quot;Placement&quot;:&quot;Header&quot;,&quot;Index&quot;:&quot;Primary&quot;,&quot;Section&quot;:3,&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9213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2626CE" w:rsidR="00F70D5B" w:rsidP="00F70D5B" w:rsidRDefault="00F70D5B" w14:paraId="7725C4AF" w14:textId="7EF75B6A">
                          <w:pPr>
                            <w:spacing w:before="0" w:after="0"/>
                            <w:jc w:val="center"/>
                            <w:rPr>
                              <w:rFonts w:ascii="Calibri" w:hAnsi="Calibri" w:cs="Calibri"/>
                              <w:i w:val="0"/>
                              <w:iCs/>
                              <w:color w:val="000000"/>
                            </w:rPr>
                          </w:pPr>
                          <w:r w:rsidRPr="002626CE">
                            <w:rPr>
                              <w:rFonts w:ascii="Calibri" w:hAnsi="Calibri" w:cs="Calibri"/>
                              <w:i w:val="0"/>
                              <w:iCs/>
                              <w:color w:val="000000"/>
                            </w:rPr>
                            <w:t>OFFICIAL</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id="MSIPCM47254451934230e8d6c75f51" style="position:absolute;margin-left:0;margin-top:15pt;width:841.9pt;height:21.55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lt="{&quot;HashCode&quot;:1838356193,&quot;Height&quot;:595.0,&quot;Width&quot;:841.0,&quot;Placement&quot;:&quot;Header&quot;,&quot;Index&quot;:&quot;Primary&quot;,&quot;Section&quot;:3,&quot;Top&quot;:0.0,&quot;Left&quot;:0.0}" o:spid="_x0000_s1031"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" w14:anchorId="66F765BE">
              <v:textbox inset=",0,,0">
                <w:txbxContent>
                  <w:p w:rsidRPr="002626CE" w:rsidR="00F70D5B" w:rsidP="00F70D5B" w:rsidRDefault="00F70D5B" w14:paraId="7725C4AF" w14:textId="7EF75B6A">
                    <w:pPr>
                      <w:spacing w:before="0" w:after="0"/>
                      <w:jc w:val="center"/>
                      <w:rPr>
                        <w:rFonts w:ascii="Calibri" w:hAnsi="Calibri" w:cs="Calibri"/>
                        <w:i w:val="0"/>
                        <w:iCs/>
                        <w:color w:val="000000"/>
                      </w:rPr>
                    </w:pPr>
                    <w:r w:rsidRPr="002626CE">
                      <w:rPr>
                        <w:rFonts w:ascii="Calibri" w:hAnsi="Calibri" w:cs="Calibri"/>
                        <w:i w:val="0"/>
                        <w:iCs/>
                        <w:color w:val="000000"/>
                      </w:rPr>
                      <w:t>OFFICIAL</w:t>
                    </w:r>
                  </w:p>
                </w:txbxContent>
              </v:textbox>
              <w10:wrap anchorx="page" anchory="page"/>
            </v:shape>
          </w:pict>
        </mc:Fallback>
      </mc:AlternateContent>
    </w:r>
    <w:r w:rsidR="00E9248E">
      <w:rPr>
        <w:noProof/>
        <w:color w:val="2B579A"/>
        <w:shd w:val="clear" w:color="auto" w:fill="E6E6E6"/>
      </w:rPr>
      <w:drawing>
        <wp:anchor distT="0" distB="0" distL="0" distR="0" simplePos="0" relativeHeight="251658247" behindDoc="1" locked="0" layoutInCell="1" allowOverlap="1" wp14:anchorId="542E486D" wp14:editId="4B58A541">
          <wp:simplePos x="0" y="0"/>
          <wp:positionH relativeFrom="page">
            <wp:posOffset>476250</wp:posOffset>
          </wp:positionH>
          <wp:positionV relativeFrom="page">
            <wp:posOffset>357505</wp:posOffset>
          </wp:positionV>
          <wp:extent cx="1695450" cy="191770"/>
          <wp:effectExtent l="0" t="0" r="0" b="0"/>
          <wp:wrapNone/>
          <wp:docPr id="13" name="image9.jpeg" descr="ACA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jpeg" descr="ACARA logo"/>
                  <pic:cNvPicPr/>
                </pic:nvPicPr>
                <pic:blipFill>
                  <a:blip r:embed="rId1">
                    <a:extLst>
                      <a:ext uri="{28A0092B-C50C-407E-A947-70E740481C1C}">
                        <a14:useLocalDpi xmlns:a14="http://schemas.microsoft.com/office/drawing/2010/main" val="0"/>
                      </a:ext>
                    </a:extLst>
                  </a:blip>
                  <a:stretch>
                    <a:fillRect/>
                  </a:stretch>
                </pic:blipFill>
                <pic:spPr>
                  <a:xfrm>
                    <a:off x="0" y="0"/>
                    <a:ext cx="1695450" cy="191770"/>
                  </a:xfrm>
                  <a:prstGeom prst="rect">
                    <a:avLst/>
                  </a:prstGeom>
                </pic:spPr>
              </pic:pic>
            </a:graphicData>
          </a:graphic>
          <wp14:sizeRelH relativeFrom="margin">
            <wp14:pctWidth>0</wp14:pctWidth>
          </wp14:sizeRelH>
          <wp14:sizeRelV relativeFrom="margin">
            <wp14:pctHeight>0</wp14:pctHeight>
          </wp14:sizeRelV>
        </wp:anchor>
      </w:drawing>
    </w:r>
    <w:r w:rsidR="00E9248E">
      <w:rPr>
        <w:noProof/>
        <w:color w:val="2B579A"/>
        <w:shd w:val="clear" w:color="auto" w:fill="E6E6E6"/>
      </w:rPr>
      <w:drawing>
        <wp:anchor distT="0" distB="0" distL="0" distR="0" simplePos="0" relativeHeight="251658249" behindDoc="1" locked="0" layoutInCell="1" allowOverlap="1" wp14:anchorId="440B028D" wp14:editId="133188A0">
          <wp:simplePos x="0" y="0"/>
          <wp:positionH relativeFrom="page">
            <wp:posOffset>8832850</wp:posOffset>
          </wp:positionH>
          <wp:positionV relativeFrom="page">
            <wp:posOffset>242570</wp:posOffset>
          </wp:positionV>
          <wp:extent cx="1320800" cy="299085"/>
          <wp:effectExtent l="0" t="0" r="0" b="5715"/>
          <wp:wrapNone/>
          <wp:docPr id="14" name="image8.jpeg" descr="Australian Curriculu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descr="Australian Curriculum logo"/>
                  <pic:cNvPicPr/>
                </pic:nvPicPr>
                <pic:blipFill>
                  <a:blip r:embed="rId2">
                    <a:extLst>
                      <a:ext uri="{28A0092B-C50C-407E-A947-70E740481C1C}">
                        <a14:useLocalDpi xmlns:a14="http://schemas.microsoft.com/office/drawing/2010/main" val="0"/>
                      </a:ext>
                    </a:extLst>
                  </a:blip>
                  <a:stretch>
                    <a:fillRect/>
                  </a:stretch>
                </pic:blipFill>
                <pic:spPr>
                  <a:xfrm>
                    <a:off x="0" y="0"/>
                    <a:ext cx="1320800" cy="299085"/>
                  </a:xfrm>
                  <a:prstGeom prst="rect">
                    <a:avLst/>
                  </a:prstGeom>
                </pic:spPr>
              </pic:pic>
            </a:graphicData>
          </a:graphic>
          <wp14:sizeRelV relativeFrom="margin">
            <wp14:pctHeight>0</wp14:pctHeight>
          </wp14:sizeRelV>
        </wp:anchor>
      </w:drawing>
    </w:r>
  </w:p>
  <w:p w:rsidR="00B80BF5" w:rsidRDefault="00B80BF5" w14:paraId="21FFCDF3"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E238C"/>
    <w:multiLevelType w:val="hybridMultilevel"/>
    <w:tmpl w:val="D65AD292"/>
    <w:lvl w:ilvl="0" w:tplc="0C09000F">
      <w:start w:val="1"/>
      <w:numFmt w:val="decimal"/>
      <w:lvlText w:val="%1."/>
      <w:lvlJc w:val="left"/>
      <w:pPr>
        <w:ind w:left="1077" w:hanging="360"/>
      </w:pPr>
      <w:rPr>
        <w:rFonts w:hint="default"/>
      </w:rPr>
    </w:lvl>
    <w:lvl w:ilvl="1" w:tplc="0C090003" w:tentative="1">
      <w:start w:val="1"/>
      <w:numFmt w:val="bullet"/>
      <w:lvlText w:val="o"/>
      <w:lvlJc w:val="left"/>
      <w:pPr>
        <w:ind w:left="1797" w:hanging="360"/>
      </w:pPr>
      <w:rPr>
        <w:rFonts w:hint="default" w:ascii="Courier New" w:hAnsi="Courier New" w:cs="Courier New"/>
      </w:rPr>
    </w:lvl>
    <w:lvl w:ilvl="2" w:tplc="0C090005" w:tentative="1">
      <w:start w:val="1"/>
      <w:numFmt w:val="bullet"/>
      <w:lvlText w:val=""/>
      <w:lvlJc w:val="left"/>
      <w:pPr>
        <w:ind w:left="2517" w:hanging="360"/>
      </w:pPr>
      <w:rPr>
        <w:rFonts w:hint="default" w:ascii="Wingdings" w:hAnsi="Wingdings"/>
      </w:rPr>
    </w:lvl>
    <w:lvl w:ilvl="3" w:tplc="0C090001" w:tentative="1">
      <w:start w:val="1"/>
      <w:numFmt w:val="bullet"/>
      <w:lvlText w:val=""/>
      <w:lvlJc w:val="left"/>
      <w:pPr>
        <w:ind w:left="3237" w:hanging="360"/>
      </w:pPr>
      <w:rPr>
        <w:rFonts w:hint="default" w:ascii="Symbol" w:hAnsi="Symbol"/>
      </w:rPr>
    </w:lvl>
    <w:lvl w:ilvl="4" w:tplc="0C090003" w:tentative="1">
      <w:start w:val="1"/>
      <w:numFmt w:val="bullet"/>
      <w:lvlText w:val="o"/>
      <w:lvlJc w:val="left"/>
      <w:pPr>
        <w:ind w:left="3957" w:hanging="360"/>
      </w:pPr>
      <w:rPr>
        <w:rFonts w:hint="default" w:ascii="Courier New" w:hAnsi="Courier New" w:cs="Courier New"/>
      </w:rPr>
    </w:lvl>
    <w:lvl w:ilvl="5" w:tplc="0C090005" w:tentative="1">
      <w:start w:val="1"/>
      <w:numFmt w:val="bullet"/>
      <w:lvlText w:val=""/>
      <w:lvlJc w:val="left"/>
      <w:pPr>
        <w:ind w:left="4677" w:hanging="360"/>
      </w:pPr>
      <w:rPr>
        <w:rFonts w:hint="default" w:ascii="Wingdings" w:hAnsi="Wingdings"/>
      </w:rPr>
    </w:lvl>
    <w:lvl w:ilvl="6" w:tplc="0C090001" w:tentative="1">
      <w:start w:val="1"/>
      <w:numFmt w:val="bullet"/>
      <w:lvlText w:val=""/>
      <w:lvlJc w:val="left"/>
      <w:pPr>
        <w:ind w:left="5397" w:hanging="360"/>
      </w:pPr>
      <w:rPr>
        <w:rFonts w:hint="default" w:ascii="Symbol" w:hAnsi="Symbol"/>
      </w:rPr>
    </w:lvl>
    <w:lvl w:ilvl="7" w:tplc="0C090003" w:tentative="1">
      <w:start w:val="1"/>
      <w:numFmt w:val="bullet"/>
      <w:lvlText w:val="o"/>
      <w:lvlJc w:val="left"/>
      <w:pPr>
        <w:ind w:left="6117" w:hanging="360"/>
      </w:pPr>
      <w:rPr>
        <w:rFonts w:hint="default" w:ascii="Courier New" w:hAnsi="Courier New" w:cs="Courier New"/>
      </w:rPr>
    </w:lvl>
    <w:lvl w:ilvl="8" w:tplc="0C090005" w:tentative="1">
      <w:start w:val="1"/>
      <w:numFmt w:val="bullet"/>
      <w:lvlText w:val=""/>
      <w:lvlJc w:val="left"/>
      <w:pPr>
        <w:ind w:left="6837" w:hanging="360"/>
      </w:pPr>
      <w:rPr>
        <w:rFonts w:hint="default" w:ascii="Wingdings" w:hAnsi="Wingdings"/>
      </w:rPr>
    </w:lvl>
  </w:abstractNum>
  <w:abstractNum w:abstractNumId="1" w15:restartNumberingAfterBreak="0">
    <w:nsid w:val="0A620CC1"/>
    <w:multiLevelType w:val="hybridMultilevel"/>
    <w:tmpl w:val="F0440ED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C3C0286"/>
    <w:multiLevelType w:val="hybridMultilevel"/>
    <w:tmpl w:val="1B12CE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7F95C52"/>
    <w:multiLevelType w:val="hybridMultilevel"/>
    <w:tmpl w:val="4AD2C11E"/>
    <w:lvl w:ilvl="0" w:tplc="4352FF9C">
      <w:start w:val="1"/>
      <w:numFmt w:val="bullet"/>
      <w:pStyle w:val="ACARAbody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 w15:restartNumberingAfterBreak="0">
    <w:nsid w:val="279B1D0F"/>
    <w:multiLevelType w:val="hybridMultilevel"/>
    <w:tmpl w:val="2020CF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348D48C7"/>
    <w:multiLevelType w:val="hybridMultilevel"/>
    <w:tmpl w:val="785A8F7A"/>
    <w:lvl w:ilvl="0" w:tplc="0C090001">
      <w:start w:val="1"/>
      <w:numFmt w:val="bullet"/>
      <w:lvlText w:val=""/>
      <w:lvlJc w:val="left"/>
      <w:pPr>
        <w:ind w:left="1077" w:hanging="360"/>
      </w:pPr>
      <w:rPr>
        <w:rFonts w:hint="default" w:ascii="Symbol" w:hAnsi="Symbol"/>
      </w:rPr>
    </w:lvl>
    <w:lvl w:ilvl="1" w:tplc="0C090003" w:tentative="1">
      <w:start w:val="1"/>
      <w:numFmt w:val="bullet"/>
      <w:lvlText w:val="o"/>
      <w:lvlJc w:val="left"/>
      <w:pPr>
        <w:ind w:left="1797" w:hanging="360"/>
      </w:pPr>
      <w:rPr>
        <w:rFonts w:hint="default" w:ascii="Courier New" w:hAnsi="Courier New" w:cs="Courier New"/>
      </w:rPr>
    </w:lvl>
    <w:lvl w:ilvl="2" w:tplc="0C090005" w:tentative="1">
      <w:start w:val="1"/>
      <w:numFmt w:val="bullet"/>
      <w:lvlText w:val=""/>
      <w:lvlJc w:val="left"/>
      <w:pPr>
        <w:ind w:left="2517" w:hanging="360"/>
      </w:pPr>
      <w:rPr>
        <w:rFonts w:hint="default" w:ascii="Wingdings" w:hAnsi="Wingdings"/>
      </w:rPr>
    </w:lvl>
    <w:lvl w:ilvl="3" w:tplc="0C090001" w:tentative="1">
      <w:start w:val="1"/>
      <w:numFmt w:val="bullet"/>
      <w:lvlText w:val=""/>
      <w:lvlJc w:val="left"/>
      <w:pPr>
        <w:ind w:left="3237" w:hanging="360"/>
      </w:pPr>
      <w:rPr>
        <w:rFonts w:hint="default" w:ascii="Symbol" w:hAnsi="Symbol"/>
      </w:rPr>
    </w:lvl>
    <w:lvl w:ilvl="4" w:tplc="0C090003" w:tentative="1">
      <w:start w:val="1"/>
      <w:numFmt w:val="bullet"/>
      <w:lvlText w:val="o"/>
      <w:lvlJc w:val="left"/>
      <w:pPr>
        <w:ind w:left="3957" w:hanging="360"/>
      </w:pPr>
      <w:rPr>
        <w:rFonts w:hint="default" w:ascii="Courier New" w:hAnsi="Courier New" w:cs="Courier New"/>
      </w:rPr>
    </w:lvl>
    <w:lvl w:ilvl="5" w:tplc="0C090005" w:tentative="1">
      <w:start w:val="1"/>
      <w:numFmt w:val="bullet"/>
      <w:lvlText w:val=""/>
      <w:lvlJc w:val="left"/>
      <w:pPr>
        <w:ind w:left="4677" w:hanging="360"/>
      </w:pPr>
      <w:rPr>
        <w:rFonts w:hint="default" w:ascii="Wingdings" w:hAnsi="Wingdings"/>
      </w:rPr>
    </w:lvl>
    <w:lvl w:ilvl="6" w:tplc="0C090001" w:tentative="1">
      <w:start w:val="1"/>
      <w:numFmt w:val="bullet"/>
      <w:lvlText w:val=""/>
      <w:lvlJc w:val="left"/>
      <w:pPr>
        <w:ind w:left="5397" w:hanging="360"/>
      </w:pPr>
      <w:rPr>
        <w:rFonts w:hint="default" w:ascii="Symbol" w:hAnsi="Symbol"/>
      </w:rPr>
    </w:lvl>
    <w:lvl w:ilvl="7" w:tplc="0C090003" w:tentative="1">
      <w:start w:val="1"/>
      <w:numFmt w:val="bullet"/>
      <w:lvlText w:val="o"/>
      <w:lvlJc w:val="left"/>
      <w:pPr>
        <w:ind w:left="6117" w:hanging="360"/>
      </w:pPr>
      <w:rPr>
        <w:rFonts w:hint="default" w:ascii="Courier New" w:hAnsi="Courier New" w:cs="Courier New"/>
      </w:rPr>
    </w:lvl>
    <w:lvl w:ilvl="8" w:tplc="0C090005" w:tentative="1">
      <w:start w:val="1"/>
      <w:numFmt w:val="bullet"/>
      <w:lvlText w:val=""/>
      <w:lvlJc w:val="left"/>
      <w:pPr>
        <w:ind w:left="6837" w:hanging="360"/>
      </w:pPr>
      <w:rPr>
        <w:rFonts w:hint="default" w:ascii="Wingdings" w:hAnsi="Wingdings"/>
      </w:rPr>
    </w:lvl>
  </w:abstractNum>
  <w:abstractNum w:abstractNumId="6" w15:restartNumberingAfterBreak="0">
    <w:nsid w:val="3E2F42E2"/>
    <w:multiLevelType w:val="hybridMultilevel"/>
    <w:tmpl w:val="CF7C74EE"/>
    <w:lvl w:ilvl="0" w:tplc="26B68A76">
      <w:start w:val="1"/>
      <w:numFmt w:val="bullet"/>
      <w:lvlText w:val=""/>
      <w:lvlJc w:val="left"/>
      <w:pPr>
        <w:ind w:left="720" w:hanging="360"/>
      </w:pPr>
      <w:rPr>
        <w:rFonts w:hint="default" w:ascii="Symbol" w:hAnsi="Symbol"/>
        <w:color w:val="000000" w:themeColor="accent4"/>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7" w15:restartNumberingAfterBreak="0">
    <w:nsid w:val="40AF2F41"/>
    <w:multiLevelType w:val="hybridMultilevel"/>
    <w:tmpl w:val="3F421C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4A863BFD"/>
    <w:multiLevelType w:val="hybridMultilevel"/>
    <w:tmpl w:val="9294D3A4"/>
    <w:lvl w:ilvl="0" w:tplc="249CCA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263F0E"/>
    <w:multiLevelType w:val="hybridMultilevel"/>
    <w:tmpl w:val="A01489B2"/>
    <w:lvl w:ilvl="0" w:tplc="0C090001">
      <w:start w:val="1"/>
      <w:numFmt w:val="bullet"/>
      <w:lvlText w:val=""/>
      <w:lvlJc w:val="left"/>
      <w:pPr>
        <w:ind w:left="1437" w:hanging="360"/>
      </w:pPr>
      <w:rPr>
        <w:rFonts w:hint="default" w:ascii="Symbol" w:hAnsi="Symbol"/>
      </w:rPr>
    </w:lvl>
    <w:lvl w:ilvl="1" w:tplc="0C090003" w:tentative="1">
      <w:start w:val="1"/>
      <w:numFmt w:val="bullet"/>
      <w:lvlText w:val="o"/>
      <w:lvlJc w:val="left"/>
      <w:pPr>
        <w:ind w:left="2157" w:hanging="360"/>
      </w:pPr>
      <w:rPr>
        <w:rFonts w:hint="default" w:ascii="Courier New" w:hAnsi="Courier New" w:cs="Courier New"/>
      </w:rPr>
    </w:lvl>
    <w:lvl w:ilvl="2" w:tplc="0C090005" w:tentative="1">
      <w:start w:val="1"/>
      <w:numFmt w:val="bullet"/>
      <w:lvlText w:val=""/>
      <w:lvlJc w:val="left"/>
      <w:pPr>
        <w:ind w:left="2877" w:hanging="360"/>
      </w:pPr>
      <w:rPr>
        <w:rFonts w:hint="default" w:ascii="Wingdings" w:hAnsi="Wingdings"/>
      </w:rPr>
    </w:lvl>
    <w:lvl w:ilvl="3" w:tplc="0C090001" w:tentative="1">
      <w:start w:val="1"/>
      <w:numFmt w:val="bullet"/>
      <w:lvlText w:val=""/>
      <w:lvlJc w:val="left"/>
      <w:pPr>
        <w:ind w:left="3597" w:hanging="360"/>
      </w:pPr>
      <w:rPr>
        <w:rFonts w:hint="default" w:ascii="Symbol" w:hAnsi="Symbol"/>
      </w:rPr>
    </w:lvl>
    <w:lvl w:ilvl="4" w:tplc="0C090003" w:tentative="1">
      <w:start w:val="1"/>
      <w:numFmt w:val="bullet"/>
      <w:lvlText w:val="o"/>
      <w:lvlJc w:val="left"/>
      <w:pPr>
        <w:ind w:left="4317" w:hanging="360"/>
      </w:pPr>
      <w:rPr>
        <w:rFonts w:hint="default" w:ascii="Courier New" w:hAnsi="Courier New" w:cs="Courier New"/>
      </w:rPr>
    </w:lvl>
    <w:lvl w:ilvl="5" w:tplc="0C090005" w:tentative="1">
      <w:start w:val="1"/>
      <w:numFmt w:val="bullet"/>
      <w:lvlText w:val=""/>
      <w:lvlJc w:val="left"/>
      <w:pPr>
        <w:ind w:left="5037" w:hanging="360"/>
      </w:pPr>
      <w:rPr>
        <w:rFonts w:hint="default" w:ascii="Wingdings" w:hAnsi="Wingdings"/>
      </w:rPr>
    </w:lvl>
    <w:lvl w:ilvl="6" w:tplc="0C090001" w:tentative="1">
      <w:start w:val="1"/>
      <w:numFmt w:val="bullet"/>
      <w:lvlText w:val=""/>
      <w:lvlJc w:val="left"/>
      <w:pPr>
        <w:ind w:left="5757" w:hanging="360"/>
      </w:pPr>
      <w:rPr>
        <w:rFonts w:hint="default" w:ascii="Symbol" w:hAnsi="Symbol"/>
      </w:rPr>
    </w:lvl>
    <w:lvl w:ilvl="7" w:tplc="0C090003" w:tentative="1">
      <w:start w:val="1"/>
      <w:numFmt w:val="bullet"/>
      <w:lvlText w:val="o"/>
      <w:lvlJc w:val="left"/>
      <w:pPr>
        <w:ind w:left="6477" w:hanging="360"/>
      </w:pPr>
      <w:rPr>
        <w:rFonts w:hint="default" w:ascii="Courier New" w:hAnsi="Courier New" w:cs="Courier New"/>
      </w:rPr>
    </w:lvl>
    <w:lvl w:ilvl="8" w:tplc="0C090005" w:tentative="1">
      <w:start w:val="1"/>
      <w:numFmt w:val="bullet"/>
      <w:lvlText w:val=""/>
      <w:lvlJc w:val="left"/>
      <w:pPr>
        <w:ind w:left="7197" w:hanging="360"/>
      </w:pPr>
      <w:rPr>
        <w:rFonts w:hint="default" w:ascii="Wingdings" w:hAnsi="Wingdings"/>
      </w:rPr>
    </w:lvl>
  </w:abstractNum>
  <w:abstractNum w:abstractNumId="10" w15:restartNumberingAfterBreak="0">
    <w:nsid w:val="51F97F97"/>
    <w:multiLevelType w:val="hybridMultilevel"/>
    <w:tmpl w:val="8E8CF26A"/>
    <w:lvl w:ilvl="0" w:tplc="565686C8">
      <w:start w:val="1"/>
      <w:numFmt w:val="bullet"/>
      <w:pStyle w:val="ACARA-table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52D207DC"/>
    <w:multiLevelType w:val="hybridMultilevel"/>
    <w:tmpl w:val="EFB6A13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5EC3391A"/>
    <w:multiLevelType w:val="hybridMultilevel"/>
    <w:tmpl w:val="CCB27668"/>
    <w:lvl w:ilvl="0" w:tplc="A8C415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C97F91"/>
    <w:multiLevelType w:val="hybridMultilevel"/>
    <w:tmpl w:val="665090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624A091B"/>
    <w:multiLevelType w:val="hybridMultilevel"/>
    <w:tmpl w:val="8D36EAF6"/>
    <w:lvl w:ilvl="0" w:tplc="ACBACB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B8313C"/>
    <w:multiLevelType w:val="hybridMultilevel"/>
    <w:tmpl w:val="0ED0C59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6" w15:restartNumberingAfterBreak="0">
    <w:nsid w:val="749A1B54"/>
    <w:multiLevelType w:val="hybridMultilevel"/>
    <w:tmpl w:val="461E4DA8"/>
    <w:lvl w:ilvl="0" w:tplc="0C090001">
      <w:start w:val="1"/>
      <w:numFmt w:val="bullet"/>
      <w:lvlText w:val=""/>
      <w:lvlJc w:val="left"/>
      <w:pPr>
        <w:ind w:left="1437" w:hanging="360"/>
      </w:pPr>
      <w:rPr>
        <w:rFonts w:hint="default" w:ascii="Symbol" w:hAnsi="Symbol"/>
      </w:rPr>
    </w:lvl>
    <w:lvl w:ilvl="1" w:tplc="0C090003" w:tentative="1">
      <w:start w:val="1"/>
      <w:numFmt w:val="bullet"/>
      <w:lvlText w:val="o"/>
      <w:lvlJc w:val="left"/>
      <w:pPr>
        <w:ind w:left="2157" w:hanging="360"/>
      </w:pPr>
      <w:rPr>
        <w:rFonts w:hint="default" w:ascii="Courier New" w:hAnsi="Courier New" w:cs="Courier New"/>
      </w:rPr>
    </w:lvl>
    <w:lvl w:ilvl="2" w:tplc="0C090005" w:tentative="1">
      <w:start w:val="1"/>
      <w:numFmt w:val="bullet"/>
      <w:lvlText w:val=""/>
      <w:lvlJc w:val="left"/>
      <w:pPr>
        <w:ind w:left="2877" w:hanging="360"/>
      </w:pPr>
      <w:rPr>
        <w:rFonts w:hint="default" w:ascii="Wingdings" w:hAnsi="Wingdings"/>
      </w:rPr>
    </w:lvl>
    <w:lvl w:ilvl="3" w:tplc="0C090001" w:tentative="1">
      <w:start w:val="1"/>
      <w:numFmt w:val="bullet"/>
      <w:lvlText w:val=""/>
      <w:lvlJc w:val="left"/>
      <w:pPr>
        <w:ind w:left="3597" w:hanging="360"/>
      </w:pPr>
      <w:rPr>
        <w:rFonts w:hint="default" w:ascii="Symbol" w:hAnsi="Symbol"/>
      </w:rPr>
    </w:lvl>
    <w:lvl w:ilvl="4" w:tplc="0C090003" w:tentative="1">
      <w:start w:val="1"/>
      <w:numFmt w:val="bullet"/>
      <w:lvlText w:val="o"/>
      <w:lvlJc w:val="left"/>
      <w:pPr>
        <w:ind w:left="4317" w:hanging="360"/>
      </w:pPr>
      <w:rPr>
        <w:rFonts w:hint="default" w:ascii="Courier New" w:hAnsi="Courier New" w:cs="Courier New"/>
      </w:rPr>
    </w:lvl>
    <w:lvl w:ilvl="5" w:tplc="0C090005" w:tentative="1">
      <w:start w:val="1"/>
      <w:numFmt w:val="bullet"/>
      <w:lvlText w:val=""/>
      <w:lvlJc w:val="left"/>
      <w:pPr>
        <w:ind w:left="5037" w:hanging="360"/>
      </w:pPr>
      <w:rPr>
        <w:rFonts w:hint="default" w:ascii="Wingdings" w:hAnsi="Wingdings"/>
      </w:rPr>
    </w:lvl>
    <w:lvl w:ilvl="6" w:tplc="0C090001" w:tentative="1">
      <w:start w:val="1"/>
      <w:numFmt w:val="bullet"/>
      <w:lvlText w:val=""/>
      <w:lvlJc w:val="left"/>
      <w:pPr>
        <w:ind w:left="5757" w:hanging="360"/>
      </w:pPr>
      <w:rPr>
        <w:rFonts w:hint="default" w:ascii="Symbol" w:hAnsi="Symbol"/>
      </w:rPr>
    </w:lvl>
    <w:lvl w:ilvl="7" w:tplc="0C090003" w:tentative="1">
      <w:start w:val="1"/>
      <w:numFmt w:val="bullet"/>
      <w:lvlText w:val="o"/>
      <w:lvlJc w:val="left"/>
      <w:pPr>
        <w:ind w:left="6477" w:hanging="360"/>
      </w:pPr>
      <w:rPr>
        <w:rFonts w:hint="default" w:ascii="Courier New" w:hAnsi="Courier New" w:cs="Courier New"/>
      </w:rPr>
    </w:lvl>
    <w:lvl w:ilvl="8" w:tplc="0C090005" w:tentative="1">
      <w:start w:val="1"/>
      <w:numFmt w:val="bullet"/>
      <w:lvlText w:val=""/>
      <w:lvlJc w:val="left"/>
      <w:pPr>
        <w:ind w:left="7197" w:hanging="360"/>
      </w:pPr>
      <w:rPr>
        <w:rFonts w:hint="default" w:ascii="Wingdings" w:hAnsi="Wingdings"/>
      </w:rPr>
    </w:lvl>
  </w:abstractNum>
  <w:num w:numId="1">
    <w:abstractNumId w:val="6"/>
  </w:num>
  <w:num w:numId="2">
    <w:abstractNumId w:val="10"/>
  </w:num>
  <w:num w:numId="3">
    <w:abstractNumId w:val="0"/>
  </w:num>
  <w:num w:numId="4">
    <w:abstractNumId w:val="12"/>
  </w:num>
  <w:num w:numId="5">
    <w:abstractNumId w:val="8"/>
  </w:num>
  <w:num w:numId="6">
    <w:abstractNumId w:val="14"/>
  </w:num>
  <w:num w:numId="7">
    <w:abstractNumId w:val="7"/>
  </w:num>
  <w:num w:numId="8">
    <w:abstractNumId w:val="11"/>
  </w:num>
  <w:num w:numId="9">
    <w:abstractNumId w:val="3"/>
  </w:num>
  <w:num w:numId="10">
    <w:abstractNumId w:val="13"/>
  </w:num>
  <w:num w:numId="11">
    <w:abstractNumId w:val="1"/>
  </w:num>
  <w:num w:numId="12">
    <w:abstractNumId w:val="2"/>
  </w:num>
  <w:num w:numId="13">
    <w:abstractNumId w:val="4"/>
  </w:num>
  <w:num w:numId="14">
    <w:abstractNumId w:val="15"/>
  </w:num>
  <w:num w:numId="15">
    <w:abstractNumId w:val="5"/>
  </w:num>
  <w:num w:numId="16">
    <w:abstractNumId w:val="9"/>
  </w:num>
  <w:num w:numId="17">
    <w:abstractNumId w:val="1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UxMDcxMjUytzA3MDdU0lEKTi0uzszPAykwrAUApiAM0ywAAAA="/>
  </w:docVars>
  <w:rsids>
    <w:rsidRoot w:val="00533177"/>
    <w:rsid w:val="00001257"/>
    <w:rsid w:val="00001C4A"/>
    <w:rsid w:val="000021FA"/>
    <w:rsid w:val="000047F7"/>
    <w:rsid w:val="00005CF5"/>
    <w:rsid w:val="00007B74"/>
    <w:rsid w:val="00012145"/>
    <w:rsid w:val="00012644"/>
    <w:rsid w:val="00012DD9"/>
    <w:rsid w:val="000142AE"/>
    <w:rsid w:val="000146B2"/>
    <w:rsid w:val="00015A2B"/>
    <w:rsid w:val="000164A6"/>
    <w:rsid w:val="000169E2"/>
    <w:rsid w:val="00020A6C"/>
    <w:rsid w:val="000213DE"/>
    <w:rsid w:val="0002188E"/>
    <w:rsid w:val="00022174"/>
    <w:rsid w:val="0002250F"/>
    <w:rsid w:val="00022652"/>
    <w:rsid w:val="00022C30"/>
    <w:rsid w:val="0002339B"/>
    <w:rsid w:val="00023450"/>
    <w:rsid w:val="00023D99"/>
    <w:rsid w:val="00024AFF"/>
    <w:rsid w:val="00025967"/>
    <w:rsid w:val="00026148"/>
    <w:rsid w:val="0002743F"/>
    <w:rsid w:val="000304D3"/>
    <w:rsid w:val="000306D8"/>
    <w:rsid w:val="0003095C"/>
    <w:rsid w:val="00030E05"/>
    <w:rsid w:val="00031849"/>
    <w:rsid w:val="000318BB"/>
    <w:rsid w:val="00031C87"/>
    <w:rsid w:val="000322CA"/>
    <w:rsid w:val="00032A8B"/>
    <w:rsid w:val="00032CD6"/>
    <w:rsid w:val="00032DC5"/>
    <w:rsid w:val="00033F5E"/>
    <w:rsid w:val="00034897"/>
    <w:rsid w:val="00034C17"/>
    <w:rsid w:val="00035A6A"/>
    <w:rsid w:val="00035AF9"/>
    <w:rsid w:val="00035F70"/>
    <w:rsid w:val="000365D4"/>
    <w:rsid w:val="00037B8E"/>
    <w:rsid w:val="00037DBF"/>
    <w:rsid w:val="0004022F"/>
    <w:rsid w:val="00041EBD"/>
    <w:rsid w:val="0004329A"/>
    <w:rsid w:val="0004430F"/>
    <w:rsid w:val="0004571C"/>
    <w:rsid w:val="000463E2"/>
    <w:rsid w:val="00046916"/>
    <w:rsid w:val="000474D3"/>
    <w:rsid w:val="00047A52"/>
    <w:rsid w:val="000521C0"/>
    <w:rsid w:val="000534A7"/>
    <w:rsid w:val="000536BE"/>
    <w:rsid w:val="00053A28"/>
    <w:rsid w:val="00054BD8"/>
    <w:rsid w:val="0005754D"/>
    <w:rsid w:val="00057F2A"/>
    <w:rsid w:val="000606F3"/>
    <w:rsid w:val="00060F2F"/>
    <w:rsid w:val="000620B7"/>
    <w:rsid w:val="000623B7"/>
    <w:rsid w:val="0006264D"/>
    <w:rsid w:val="000630E1"/>
    <w:rsid w:val="000645E4"/>
    <w:rsid w:val="000652D0"/>
    <w:rsid w:val="0006534C"/>
    <w:rsid w:val="0006685E"/>
    <w:rsid w:val="000674C2"/>
    <w:rsid w:val="0006772A"/>
    <w:rsid w:val="0007005B"/>
    <w:rsid w:val="000705B9"/>
    <w:rsid w:val="00071B87"/>
    <w:rsid w:val="000722E7"/>
    <w:rsid w:val="00072CBF"/>
    <w:rsid w:val="00072E97"/>
    <w:rsid w:val="00073A2F"/>
    <w:rsid w:val="000751D0"/>
    <w:rsid w:val="00075C8D"/>
    <w:rsid w:val="00076CBA"/>
    <w:rsid w:val="0007731E"/>
    <w:rsid w:val="000845C1"/>
    <w:rsid w:val="00084F98"/>
    <w:rsid w:val="00085217"/>
    <w:rsid w:val="00086D73"/>
    <w:rsid w:val="00087B28"/>
    <w:rsid w:val="00091134"/>
    <w:rsid w:val="00093EF6"/>
    <w:rsid w:val="0009401D"/>
    <w:rsid w:val="000948A0"/>
    <w:rsid w:val="000950DD"/>
    <w:rsid w:val="00096608"/>
    <w:rsid w:val="00096910"/>
    <w:rsid w:val="00097654"/>
    <w:rsid w:val="00097F3B"/>
    <w:rsid w:val="000A0364"/>
    <w:rsid w:val="000A0B73"/>
    <w:rsid w:val="000A24F8"/>
    <w:rsid w:val="000A2D9D"/>
    <w:rsid w:val="000A32E1"/>
    <w:rsid w:val="000A3BE1"/>
    <w:rsid w:val="000A4B2B"/>
    <w:rsid w:val="000A5142"/>
    <w:rsid w:val="000A5393"/>
    <w:rsid w:val="000A59E6"/>
    <w:rsid w:val="000A5D88"/>
    <w:rsid w:val="000A69A4"/>
    <w:rsid w:val="000A7F5B"/>
    <w:rsid w:val="000B032B"/>
    <w:rsid w:val="000B20CD"/>
    <w:rsid w:val="000B2C2A"/>
    <w:rsid w:val="000B33BC"/>
    <w:rsid w:val="000B388A"/>
    <w:rsid w:val="000B4D96"/>
    <w:rsid w:val="000B568C"/>
    <w:rsid w:val="000B56B9"/>
    <w:rsid w:val="000B7EB7"/>
    <w:rsid w:val="000B7FAE"/>
    <w:rsid w:val="000B9F31"/>
    <w:rsid w:val="000C0DFA"/>
    <w:rsid w:val="000C1A76"/>
    <w:rsid w:val="000C2817"/>
    <w:rsid w:val="000C4C56"/>
    <w:rsid w:val="000C536C"/>
    <w:rsid w:val="000C54DF"/>
    <w:rsid w:val="000C5C81"/>
    <w:rsid w:val="000C71DA"/>
    <w:rsid w:val="000C73FB"/>
    <w:rsid w:val="000C743D"/>
    <w:rsid w:val="000D0029"/>
    <w:rsid w:val="000D09C7"/>
    <w:rsid w:val="000D1178"/>
    <w:rsid w:val="000D330E"/>
    <w:rsid w:val="000D3951"/>
    <w:rsid w:val="000D4C45"/>
    <w:rsid w:val="000D52DA"/>
    <w:rsid w:val="000D65DC"/>
    <w:rsid w:val="000D6C66"/>
    <w:rsid w:val="000D779B"/>
    <w:rsid w:val="000D79DF"/>
    <w:rsid w:val="000E02BA"/>
    <w:rsid w:val="000E1288"/>
    <w:rsid w:val="000E1587"/>
    <w:rsid w:val="000E1F43"/>
    <w:rsid w:val="000E28F1"/>
    <w:rsid w:val="000E2C75"/>
    <w:rsid w:val="000E2CE2"/>
    <w:rsid w:val="000E33A1"/>
    <w:rsid w:val="000E36C9"/>
    <w:rsid w:val="000E44D5"/>
    <w:rsid w:val="000E4922"/>
    <w:rsid w:val="000E4A3A"/>
    <w:rsid w:val="000E4B4C"/>
    <w:rsid w:val="000E4C11"/>
    <w:rsid w:val="000E723C"/>
    <w:rsid w:val="000E795A"/>
    <w:rsid w:val="000E7A5F"/>
    <w:rsid w:val="000E7FE3"/>
    <w:rsid w:val="000F236D"/>
    <w:rsid w:val="000F31F0"/>
    <w:rsid w:val="000F3BF1"/>
    <w:rsid w:val="000F4091"/>
    <w:rsid w:val="000F7595"/>
    <w:rsid w:val="00101767"/>
    <w:rsid w:val="0010253F"/>
    <w:rsid w:val="00102C28"/>
    <w:rsid w:val="001033A4"/>
    <w:rsid w:val="001037B3"/>
    <w:rsid w:val="00103A00"/>
    <w:rsid w:val="00103CFF"/>
    <w:rsid w:val="0010446D"/>
    <w:rsid w:val="00104C9B"/>
    <w:rsid w:val="00104D13"/>
    <w:rsid w:val="00110304"/>
    <w:rsid w:val="001103ED"/>
    <w:rsid w:val="001120DB"/>
    <w:rsid w:val="0011257F"/>
    <w:rsid w:val="001131AD"/>
    <w:rsid w:val="0011346E"/>
    <w:rsid w:val="00113650"/>
    <w:rsid w:val="00113B02"/>
    <w:rsid w:val="0011483A"/>
    <w:rsid w:val="001150FB"/>
    <w:rsid w:val="00115464"/>
    <w:rsid w:val="00117525"/>
    <w:rsid w:val="00117861"/>
    <w:rsid w:val="00120421"/>
    <w:rsid w:val="00120584"/>
    <w:rsid w:val="00120A50"/>
    <w:rsid w:val="00120E1A"/>
    <w:rsid w:val="00121FBD"/>
    <w:rsid w:val="00122C90"/>
    <w:rsid w:val="00124783"/>
    <w:rsid w:val="00124D5F"/>
    <w:rsid w:val="001250FA"/>
    <w:rsid w:val="00126299"/>
    <w:rsid w:val="00126806"/>
    <w:rsid w:val="00126E4E"/>
    <w:rsid w:val="00130E27"/>
    <w:rsid w:val="00131A48"/>
    <w:rsid w:val="00132055"/>
    <w:rsid w:val="001322DC"/>
    <w:rsid w:val="00134042"/>
    <w:rsid w:val="001349AE"/>
    <w:rsid w:val="00136457"/>
    <w:rsid w:val="001365B8"/>
    <w:rsid w:val="001366F8"/>
    <w:rsid w:val="00141865"/>
    <w:rsid w:val="001421AF"/>
    <w:rsid w:val="001443FA"/>
    <w:rsid w:val="0014490B"/>
    <w:rsid w:val="001449DE"/>
    <w:rsid w:val="00144BF9"/>
    <w:rsid w:val="00144C6E"/>
    <w:rsid w:val="00145002"/>
    <w:rsid w:val="00145B95"/>
    <w:rsid w:val="00146E26"/>
    <w:rsid w:val="001531D7"/>
    <w:rsid w:val="00154A41"/>
    <w:rsid w:val="00155172"/>
    <w:rsid w:val="001575BE"/>
    <w:rsid w:val="0016056A"/>
    <w:rsid w:val="001606ED"/>
    <w:rsid w:val="0016140F"/>
    <w:rsid w:val="001629D0"/>
    <w:rsid w:val="001638EB"/>
    <w:rsid w:val="001640F8"/>
    <w:rsid w:val="00164236"/>
    <w:rsid w:val="001654D5"/>
    <w:rsid w:val="00165BC9"/>
    <w:rsid w:val="001707E2"/>
    <w:rsid w:val="001751AF"/>
    <w:rsid w:val="00175462"/>
    <w:rsid w:val="00175AB4"/>
    <w:rsid w:val="00176479"/>
    <w:rsid w:val="00177720"/>
    <w:rsid w:val="00180A3F"/>
    <w:rsid w:val="00182952"/>
    <w:rsid w:val="00182B02"/>
    <w:rsid w:val="001830EC"/>
    <w:rsid w:val="00183366"/>
    <w:rsid w:val="00184FE6"/>
    <w:rsid w:val="00185D50"/>
    <w:rsid w:val="00187159"/>
    <w:rsid w:val="00187D35"/>
    <w:rsid w:val="00190494"/>
    <w:rsid w:val="00190B80"/>
    <w:rsid w:val="00190E44"/>
    <w:rsid w:val="00191812"/>
    <w:rsid w:val="001935DB"/>
    <w:rsid w:val="00193BEF"/>
    <w:rsid w:val="001942FC"/>
    <w:rsid w:val="001978E7"/>
    <w:rsid w:val="00197C90"/>
    <w:rsid w:val="001A041E"/>
    <w:rsid w:val="001A1A43"/>
    <w:rsid w:val="001A61F6"/>
    <w:rsid w:val="001A6C6B"/>
    <w:rsid w:val="001A7957"/>
    <w:rsid w:val="001B06A3"/>
    <w:rsid w:val="001B0950"/>
    <w:rsid w:val="001B13C4"/>
    <w:rsid w:val="001B40C2"/>
    <w:rsid w:val="001B4EE5"/>
    <w:rsid w:val="001B54B9"/>
    <w:rsid w:val="001B564A"/>
    <w:rsid w:val="001B5BB2"/>
    <w:rsid w:val="001B63C2"/>
    <w:rsid w:val="001B6496"/>
    <w:rsid w:val="001C0C7B"/>
    <w:rsid w:val="001C1636"/>
    <w:rsid w:val="001C3198"/>
    <w:rsid w:val="001C35E8"/>
    <w:rsid w:val="001C3BC2"/>
    <w:rsid w:val="001C4FBA"/>
    <w:rsid w:val="001C70AC"/>
    <w:rsid w:val="001C71BA"/>
    <w:rsid w:val="001C76E2"/>
    <w:rsid w:val="001D0A1B"/>
    <w:rsid w:val="001D0AF2"/>
    <w:rsid w:val="001D0D56"/>
    <w:rsid w:val="001D2610"/>
    <w:rsid w:val="001D36C3"/>
    <w:rsid w:val="001D374D"/>
    <w:rsid w:val="001D451A"/>
    <w:rsid w:val="001D47A3"/>
    <w:rsid w:val="001D5CF6"/>
    <w:rsid w:val="001D6E2E"/>
    <w:rsid w:val="001D7A29"/>
    <w:rsid w:val="001E3283"/>
    <w:rsid w:val="001E3810"/>
    <w:rsid w:val="001E38FD"/>
    <w:rsid w:val="001E4E01"/>
    <w:rsid w:val="001E58A1"/>
    <w:rsid w:val="001E6931"/>
    <w:rsid w:val="001E7D2A"/>
    <w:rsid w:val="001F3A36"/>
    <w:rsid w:val="001F4654"/>
    <w:rsid w:val="001F6F2C"/>
    <w:rsid w:val="001F9874"/>
    <w:rsid w:val="002004EC"/>
    <w:rsid w:val="002019BB"/>
    <w:rsid w:val="00202CEE"/>
    <w:rsid w:val="002032FF"/>
    <w:rsid w:val="002036CF"/>
    <w:rsid w:val="002040AB"/>
    <w:rsid w:val="00204FA7"/>
    <w:rsid w:val="00204FB1"/>
    <w:rsid w:val="002060AC"/>
    <w:rsid w:val="00206480"/>
    <w:rsid w:val="002067D4"/>
    <w:rsid w:val="00206E5E"/>
    <w:rsid w:val="00207CCC"/>
    <w:rsid w:val="00210191"/>
    <w:rsid w:val="002116CC"/>
    <w:rsid w:val="00212F6A"/>
    <w:rsid w:val="00215113"/>
    <w:rsid w:val="00215156"/>
    <w:rsid w:val="00215BDC"/>
    <w:rsid w:val="00216853"/>
    <w:rsid w:val="00216A81"/>
    <w:rsid w:val="002176C7"/>
    <w:rsid w:val="00220609"/>
    <w:rsid w:val="00220E4D"/>
    <w:rsid w:val="00221F83"/>
    <w:rsid w:val="00222DA5"/>
    <w:rsid w:val="002247F9"/>
    <w:rsid w:val="00224D11"/>
    <w:rsid w:val="002257E5"/>
    <w:rsid w:val="00226BDB"/>
    <w:rsid w:val="00230F73"/>
    <w:rsid w:val="00230FEC"/>
    <w:rsid w:val="00231326"/>
    <w:rsid w:val="002314E2"/>
    <w:rsid w:val="002319D1"/>
    <w:rsid w:val="00231DC2"/>
    <w:rsid w:val="00233A0D"/>
    <w:rsid w:val="0023589E"/>
    <w:rsid w:val="00236682"/>
    <w:rsid w:val="00236BC5"/>
    <w:rsid w:val="00237B49"/>
    <w:rsid w:val="00237B4B"/>
    <w:rsid w:val="002404A3"/>
    <w:rsid w:val="0024079D"/>
    <w:rsid w:val="002413C7"/>
    <w:rsid w:val="00243456"/>
    <w:rsid w:val="002457B5"/>
    <w:rsid w:val="00245EBF"/>
    <w:rsid w:val="002467B1"/>
    <w:rsid w:val="00248E6E"/>
    <w:rsid w:val="00251E48"/>
    <w:rsid w:val="002524E2"/>
    <w:rsid w:val="00253559"/>
    <w:rsid w:val="00253DA5"/>
    <w:rsid w:val="00254481"/>
    <w:rsid w:val="00254514"/>
    <w:rsid w:val="002577D1"/>
    <w:rsid w:val="00257849"/>
    <w:rsid w:val="002616C5"/>
    <w:rsid w:val="002626CE"/>
    <w:rsid w:val="00263F02"/>
    <w:rsid w:val="0026459F"/>
    <w:rsid w:val="00265B76"/>
    <w:rsid w:val="00265DF6"/>
    <w:rsid w:val="00266E4D"/>
    <w:rsid w:val="0026764E"/>
    <w:rsid w:val="0027017D"/>
    <w:rsid w:val="0027023B"/>
    <w:rsid w:val="00270645"/>
    <w:rsid w:val="00271B1C"/>
    <w:rsid w:val="00271B65"/>
    <w:rsid w:val="002744E8"/>
    <w:rsid w:val="00275AF0"/>
    <w:rsid w:val="0027641D"/>
    <w:rsid w:val="00277438"/>
    <w:rsid w:val="00277AA1"/>
    <w:rsid w:val="00277C06"/>
    <w:rsid w:val="00281157"/>
    <w:rsid w:val="00281404"/>
    <w:rsid w:val="00281E9E"/>
    <w:rsid w:val="00282721"/>
    <w:rsid w:val="00284193"/>
    <w:rsid w:val="00286C9E"/>
    <w:rsid w:val="00290914"/>
    <w:rsid w:val="0029144A"/>
    <w:rsid w:val="002915A0"/>
    <w:rsid w:val="00292AA2"/>
    <w:rsid w:val="0029302A"/>
    <w:rsid w:val="002942E3"/>
    <w:rsid w:val="00294E34"/>
    <w:rsid w:val="00295363"/>
    <w:rsid w:val="00295621"/>
    <w:rsid w:val="00295AB3"/>
    <w:rsid w:val="00295B21"/>
    <w:rsid w:val="00296508"/>
    <w:rsid w:val="00297C3C"/>
    <w:rsid w:val="002A6146"/>
    <w:rsid w:val="002A652C"/>
    <w:rsid w:val="002A7351"/>
    <w:rsid w:val="002A7415"/>
    <w:rsid w:val="002B157F"/>
    <w:rsid w:val="002B18B6"/>
    <w:rsid w:val="002B48B1"/>
    <w:rsid w:val="002B5602"/>
    <w:rsid w:val="002B59F5"/>
    <w:rsid w:val="002B5A40"/>
    <w:rsid w:val="002B5C5C"/>
    <w:rsid w:val="002B5D5E"/>
    <w:rsid w:val="002B682A"/>
    <w:rsid w:val="002B723F"/>
    <w:rsid w:val="002B73BC"/>
    <w:rsid w:val="002C0B5B"/>
    <w:rsid w:val="002C17DF"/>
    <w:rsid w:val="002C18CF"/>
    <w:rsid w:val="002C1DFD"/>
    <w:rsid w:val="002C23EC"/>
    <w:rsid w:val="002C272C"/>
    <w:rsid w:val="002C3F20"/>
    <w:rsid w:val="002C414B"/>
    <w:rsid w:val="002C542C"/>
    <w:rsid w:val="002C5B9A"/>
    <w:rsid w:val="002C6328"/>
    <w:rsid w:val="002C649F"/>
    <w:rsid w:val="002C7E49"/>
    <w:rsid w:val="002D1392"/>
    <w:rsid w:val="002D2AE4"/>
    <w:rsid w:val="002D2D9B"/>
    <w:rsid w:val="002D2F45"/>
    <w:rsid w:val="002D37B1"/>
    <w:rsid w:val="002D3CB4"/>
    <w:rsid w:val="002D3F77"/>
    <w:rsid w:val="002D40B3"/>
    <w:rsid w:val="002D5242"/>
    <w:rsid w:val="002D603A"/>
    <w:rsid w:val="002D718C"/>
    <w:rsid w:val="002E12A6"/>
    <w:rsid w:val="002E4853"/>
    <w:rsid w:val="002E4FBD"/>
    <w:rsid w:val="002E5341"/>
    <w:rsid w:val="002E56E5"/>
    <w:rsid w:val="002E5ABF"/>
    <w:rsid w:val="002E67F5"/>
    <w:rsid w:val="002E69C2"/>
    <w:rsid w:val="002E73F9"/>
    <w:rsid w:val="002E7772"/>
    <w:rsid w:val="002E7973"/>
    <w:rsid w:val="002F09B5"/>
    <w:rsid w:val="002F0F05"/>
    <w:rsid w:val="002F0F09"/>
    <w:rsid w:val="002F29D4"/>
    <w:rsid w:val="002F3691"/>
    <w:rsid w:val="002F3CD5"/>
    <w:rsid w:val="002F40CD"/>
    <w:rsid w:val="002F51BD"/>
    <w:rsid w:val="002F7C2B"/>
    <w:rsid w:val="003000FF"/>
    <w:rsid w:val="00301F35"/>
    <w:rsid w:val="003027B2"/>
    <w:rsid w:val="0030299E"/>
    <w:rsid w:val="0030322C"/>
    <w:rsid w:val="00304F72"/>
    <w:rsid w:val="003057EC"/>
    <w:rsid w:val="00305CA5"/>
    <w:rsid w:val="003067DA"/>
    <w:rsid w:val="00306A7C"/>
    <w:rsid w:val="0031029A"/>
    <w:rsid w:val="003103E1"/>
    <w:rsid w:val="0031150A"/>
    <w:rsid w:val="00311E38"/>
    <w:rsid w:val="00311FCE"/>
    <w:rsid w:val="003121BE"/>
    <w:rsid w:val="00312699"/>
    <w:rsid w:val="00314A14"/>
    <w:rsid w:val="00314CA2"/>
    <w:rsid w:val="00315329"/>
    <w:rsid w:val="003153ED"/>
    <w:rsid w:val="0031553B"/>
    <w:rsid w:val="00315D62"/>
    <w:rsid w:val="003160D7"/>
    <w:rsid w:val="00316886"/>
    <w:rsid w:val="00316A15"/>
    <w:rsid w:val="003175BF"/>
    <w:rsid w:val="00321E4C"/>
    <w:rsid w:val="003225EC"/>
    <w:rsid w:val="00322C68"/>
    <w:rsid w:val="003237F8"/>
    <w:rsid w:val="00323EC8"/>
    <w:rsid w:val="003258F2"/>
    <w:rsid w:val="00325A6A"/>
    <w:rsid w:val="00326E41"/>
    <w:rsid w:val="0032721E"/>
    <w:rsid w:val="003313DB"/>
    <w:rsid w:val="0033178C"/>
    <w:rsid w:val="00331967"/>
    <w:rsid w:val="00331C43"/>
    <w:rsid w:val="00333B69"/>
    <w:rsid w:val="00333F24"/>
    <w:rsid w:val="00335C59"/>
    <w:rsid w:val="00336C44"/>
    <w:rsid w:val="00341346"/>
    <w:rsid w:val="003414B3"/>
    <w:rsid w:val="00341BF5"/>
    <w:rsid w:val="003422A5"/>
    <w:rsid w:val="00342A01"/>
    <w:rsid w:val="00343268"/>
    <w:rsid w:val="003434E3"/>
    <w:rsid w:val="003443EB"/>
    <w:rsid w:val="003444E9"/>
    <w:rsid w:val="003446F3"/>
    <w:rsid w:val="00345431"/>
    <w:rsid w:val="00345986"/>
    <w:rsid w:val="003459C5"/>
    <w:rsid w:val="003460DE"/>
    <w:rsid w:val="00346697"/>
    <w:rsid w:val="00350013"/>
    <w:rsid w:val="003514C8"/>
    <w:rsid w:val="00351747"/>
    <w:rsid w:val="003517A2"/>
    <w:rsid w:val="00351E55"/>
    <w:rsid w:val="00352CF9"/>
    <w:rsid w:val="00352E82"/>
    <w:rsid w:val="003555D2"/>
    <w:rsid w:val="003556C4"/>
    <w:rsid w:val="003561F4"/>
    <w:rsid w:val="0035787F"/>
    <w:rsid w:val="00362137"/>
    <w:rsid w:val="003639FF"/>
    <w:rsid w:val="00363D26"/>
    <w:rsid w:val="00364B46"/>
    <w:rsid w:val="00365D72"/>
    <w:rsid w:val="00365FEE"/>
    <w:rsid w:val="00366792"/>
    <w:rsid w:val="00366C9B"/>
    <w:rsid w:val="00367259"/>
    <w:rsid w:val="003675C7"/>
    <w:rsid w:val="00367B0D"/>
    <w:rsid w:val="003715EF"/>
    <w:rsid w:val="00371AEE"/>
    <w:rsid w:val="00372B98"/>
    <w:rsid w:val="00376E35"/>
    <w:rsid w:val="00381B87"/>
    <w:rsid w:val="00381ECF"/>
    <w:rsid w:val="00382EAE"/>
    <w:rsid w:val="003831C7"/>
    <w:rsid w:val="00383882"/>
    <w:rsid w:val="003838E7"/>
    <w:rsid w:val="003839C2"/>
    <w:rsid w:val="0038455A"/>
    <w:rsid w:val="003855AE"/>
    <w:rsid w:val="00386210"/>
    <w:rsid w:val="003863F8"/>
    <w:rsid w:val="00386D07"/>
    <w:rsid w:val="00387870"/>
    <w:rsid w:val="0038794E"/>
    <w:rsid w:val="00390877"/>
    <w:rsid w:val="003908AE"/>
    <w:rsid w:val="003909EA"/>
    <w:rsid w:val="003919F8"/>
    <w:rsid w:val="00392211"/>
    <w:rsid w:val="003923AC"/>
    <w:rsid w:val="00392DD6"/>
    <w:rsid w:val="00393615"/>
    <w:rsid w:val="00393E12"/>
    <w:rsid w:val="00393E87"/>
    <w:rsid w:val="00395D11"/>
    <w:rsid w:val="00396EE8"/>
    <w:rsid w:val="00397DF3"/>
    <w:rsid w:val="003A00C4"/>
    <w:rsid w:val="003A11BC"/>
    <w:rsid w:val="003A2C5E"/>
    <w:rsid w:val="003A38F8"/>
    <w:rsid w:val="003A3D31"/>
    <w:rsid w:val="003A40F7"/>
    <w:rsid w:val="003A70FA"/>
    <w:rsid w:val="003A74A4"/>
    <w:rsid w:val="003B0EFD"/>
    <w:rsid w:val="003B142F"/>
    <w:rsid w:val="003B1C7B"/>
    <w:rsid w:val="003B430F"/>
    <w:rsid w:val="003B43B5"/>
    <w:rsid w:val="003B4462"/>
    <w:rsid w:val="003B4A00"/>
    <w:rsid w:val="003B4FFE"/>
    <w:rsid w:val="003B64B7"/>
    <w:rsid w:val="003B6CCE"/>
    <w:rsid w:val="003B7F52"/>
    <w:rsid w:val="003C0F6C"/>
    <w:rsid w:val="003C1799"/>
    <w:rsid w:val="003C2033"/>
    <w:rsid w:val="003C2C79"/>
    <w:rsid w:val="003C3D0B"/>
    <w:rsid w:val="003C4736"/>
    <w:rsid w:val="003C5B45"/>
    <w:rsid w:val="003C6AD8"/>
    <w:rsid w:val="003C773B"/>
    <w:rsid w:val="003D15A4"/>
    <w:rsid w:val="003D167B"/>
    <w:rsid w:val="003D1734"/>
    <w:rsid w:val="003D2898"/>
    <w:rsid w:val="003D5347"/>
    <w:rsid w:val="003D64F1"/>
    <w:rsid w:val="003D6DE2"/>
    <w:rsid w:val="003D6F9B"/>
    <w:rsid w:val="003E0AFB"/>
    <w:rsid w:val="003E14E1"/>
    <w:rsid w:val="003E45FE"/>
    <w:rsid w:val="003E4CD9"/>
    <w:rsid w:val="003E517A"/>
    <w:rsid w:val="003E7730"/>
    <w:rsid w:val="003E7F28"/>
    <w:rsid w:val="003F0F49"/>
    <w:rsid w:val="003F10FB"/>
    <w:rsid w:val="003F15B3"/>
    <w:rsid w:val="003F2E20"/>
    <w:rsid w:val="003F406A"/>
    <w:rsid w:val="003F6017"/>
    <w:rsid w:val="003F64C3"/>
    <w:rsid w:val="003F6B53"/>
    <w:rsid w:val="003F6EAB"/>
    <w:rsid w:val="003F7E97"/>
    <w:rsid w:val="00400547"/>
    <w:rsid w:val="00400BD8"/>
    <w:rsid w:val="00400DEF"/>
    <w:rsid w:val="00402942"/>
    <w:rsid w:val="00403E92"/>
    <w:rsid w:val="004058FF"/>
    <w:rsid w:val="00406D63"/>
    <w:rsid w:val="00407881"/>
    <w:rsid w:val="00407E85"/>
    <w:rsid w:val="00410334"/>
    <w:rsid w:val="004111EC"/>
    <w:rsid w:val="00412E20"/>
    <w:rsid w:val="00414A22"/>
    <w:rsid w:val="00415FD8"/>
    <w:rsid w:val="0041697C"/>
    <w:rsid w:val="0041799F"/>
    <w:rsid w:val="004211C5"/>
    <w:rsid w:val="004263FA"/>
    <w:rsid w:val="0042661C"/>
    <w:rsid w:val="00426763"/>
    <w:rsid w:val="0042707C"/>
    <w:rsid w:val="00427BF7"/>
    <w:rsid w:val="0043019F"/>
    <w:rsid w:val="00430C02"/>
    <w:rsid w:val="00431A08"/>
    <w:rsid w:val="00432367"/>
    <w:rsid w:val="004341A4"/>
    <w:rsid w:val="00434A4A"/>
    <w:rsid w:val="00440594"/>
    <w:rsid w:val="00441802"/>
    <w:rsid w:val="004424D4"/>
    <w:rsid w:val="00443796"/>
    <w:rsid w:val="004459A5"/>
    <w:rsid w:val="0044620F"/>
    <w:rsid w:val="00446283"/>
    <w:rsid w:val="00446633"/>
    <w:rsid w:val="004508C1"/>
    <w:rsid w:val="00453456"/>
    <w:rsid w:val="0045413C"/>
    <w:rsid w:val="00454254"/>
    <w:rsid w:val="00454391"/>
    <w:rsid w:val="00455190"/>
    <w:rsid w:val="004604F2"/>
    <w:rsid w:val="00460FF0"/>
    <w:rsid w:val="00461571"/>
    <w:rsid w:val="00461A9C"/>
    <w:rsid w:val="004629C7"/>
    <w:rsid w:val="004631B4"/>
    <w:rsid w:val="004646F0"/>
    <w:rsid w:val="004657E3"/>
    <w:rsid w:val="00465C0A"/>
    <w:rsid w:val="00466564"/>
    <w:rsid w:val="00467B49"/>
    <w:rsid w:val="00470D37"/>
    <w:rsid w:val="0047112A"/>
    <w:rsid w:val="00473075"/>
    <w:rsid w:val="00473E85"/>
    <w:rsid w:val="00475AA5"/>
    <w:rsid w:val="004764BE"/>
    <w:rsid w:val="004764F4"/>
    <w:rsid w:val="00476F6C"/>
    <w:rsid w:val="0048008E"/>
    <w:rsid w:val="004806CE"/>
    <w:rsid w:val="004826B1"/>
    <w:rsid w:val="00483D7E"/>
    <w:rsid w:val="00487914"/>
    <w:rsid w:val="004902E8"/>
    <w:rsid w:val="00490FBB"/>
    <w:rsid w:val="00494B33"/>
    <w:rsid w:val="00497A7C"/>
    <w:rsid w:val="00497DE0"/>
    <w:rsid w:val="00497DE1"/>
    <w:rsid w:val="004A02ED"/>
    <w:rsid w:val="004A0E18"/>
    <w:rsid w:val="004A1E1F"/>
    <w:rsid w:val="004A283C"/>
    <w:rsid w:val="004A2D4C"/>
    <w:rsid w:val="004A2FAF"/>
    <w:rsid w:val="004A59E7"/>
    <w:rsid w:val="004A69D7"/>
    <w:rsid w:val="004B0488"/>
    <w:rsid w:val="004B098B"/>
    <w:rsid w:val="004B11DC"/>
    <w:rsid w:val="004B25F8"/>
    <w:rsid w:val="004B3402"/>
    <w:rsid w:val="004B36B4"/>
    <w:rsid w:val="004B41F1"/>
    <w:rsid w:val="004B52D1"/>
    <w:rsid w:val="004B5810"/>
    <w:rsid w:val="004B5E24"/>
    <w:rsid w:val="004B61CA"/>
    <w:rsid w:val="004B642E"/>
    <w:rsid w:val="004B72C1"/>
    <w:rsid w:val="004B7B88"/>
    <w:rsid w:val="004C0992"/>
    <w:rsid w:val="004C1250"/>
    <w:rsid w:val="004C1B7C"/>
    <w:rsid w:val="004C1DE5"/>
    <w:rsid w:val="004C2C24"/>
    <w:rsid w:val="004C38D9"/>
    <w:rsid w:val="004C4524"/>
    <w:rsid w:val="004C58FE"/>
    <w:rsid w:val="004C66CC"/>
    <w:rsid w:val="004C7700"/>
    <w:rsid w:val="004C7874"/>
    <w:rsid w:val="004C797C"/>
    <w:rsid w:val="004C7E2B"/>
    <w:rsid w:val="004D0022"/>
    <w:rsid w:val="004D01A2"/>
    <w:rsid w:val="004D0683"/>
    <w:rsid w:val="004D072B"/>
    <w:rsid w:val="004D13DE"/>
    <w:rsid w:val="004D2313"/>
    <w:rsid w:val="004D2762"/>
    <w:rsid w:val="004D4221"/>
    <w:rsid w:val="004D453E"/>
    <w:rsid w:val="004D6198"/>
    <w:rsid w:val="004D674B"/>
    <w:rsid w:val="004D6EE0"/>
    <w:rsid w:val="004D7B4E"/>
    <w:rsid w:val="004E19C8"/>
    <w:rsid w:val="004E1BC5"/>
    <w:rsid w:val="004E1FB8"/>
    <w:rsid w:val="004E2D14"/>
    <w:rsid w:val="004E4910"/>
    <w:rsid w:val="004E5A31"/>
    <w:rsid w:val="004E6568"/>
    <w:rsid w:val="004E6C61"/>
    <w:rsid w:val="004E759B"/>
    <w:rsid w:val="004E78D6"/>
    <w:rsid w:val="004E7CC6"/>
    <w:rsid w:val="004F001D"/>
    <w:rsid w:val="004F0AAD"/>
    <w:rsid w:val="004F21AD"/>
    <w:rsid w:val="004F273C"/>
    <w:rsid w:val="004F2E0A"/>
    <w:rsid w:val="004F4574"/>
    <w:rsid w:val="004F4661"/>
    <w:rsid w:val="004F4F58"/>
    <w:rsid w:val="004F5F7B"/>
    <w:rsid w:val="004F60BA"/>
    <w:rsid w:val="004F640F"/>
    <w:rsid w:val="005001E2"/>
    <w:rsid w:val="00500666"/>
    <w:rsid w:val="00500C92"/>
    <w:rsid w:val="005039B4"/>
    <w:rsid w:val="00504086"/>
    <w:rsid w:val="00505E0B"/>
    <w:rsid w:val="005069D5"/>
    <w:rsid w:val="005073BE"/>
    <w:rsid w:val="00507832"/>
    <w:rsid w:val="00507FE8"/>
    <w:rsid w:val="0051037B"/>
    <w:rsid w:val="005114DE"/>
    <w:rsid w:val="005152EC"/>
    <w:rsid w:val="00515D76"/>
    <w:rsid w:val="00515E95"/>
    <w:rsid w:val="00517861"/>
    <w:rsid w:val="00522855"/>
    <w:rsid w:val="00523669"/>
    <w:rsid w:val="00525B51"/>
    <w:rsid w:val="00525EA2"/>
    <w:rsid w:val="00526316"/>
    <w:rsid w:val="00526554"/>
    <w:rsid w:val="005279F7"/>
    <w:rsid w:val="00527F4F"/>
    <w:rsid w:val="00530956"/>
    <w:rsid w:val="00530A5C"/>
    <w:rsid w:val="00530D89"/>
    <w:rsid w:val="005311CD"/>
    <w:rsid w:val="0053145E"/>
    <w:rsid w:val="00533177"/>
    <w:rsid w:val="00533581"/>
    <w:rsid w:val="0053371C"/>
    <w:rsid w:val="00535BAA"/>
    <w:rsid w:val="00535E6B"/>
    <w:rsid w:val="0053635F"/>
    <w:rsid w:val="005364D9"/>
    <w:rsid w:val="0053669B"/>
    <w:rsid w:val="00537A40"/>
    <w:rsid w:val="005415BF"/>
    <w:rsid w:val="005417C1"/>
    <w:rsid w:val="00542C02"/>
    <w:rsid w:val="00546E69"/>
    <w:rsid w:val="00550068"/>
    <w:rsid w:val="00550DF4"/>
    <w:rsid w:val="0055108D"/>
    <w:rsid w:val="005511AC"/>
    <w:rsid w:val="0055170B"/>
    <w:rsid w:val="00551B63"/>
    <w:rsid w:val="00551D8F"/>
    <w:rsid w:val="0055301A"/>
    <w:rsid w:val="005533D9"/>
    <w:rsid w:val="005540EC"/>
    <w:rsid w:val="0055533A"/>
    <w:rsid w:val="0055542E"/>
    <w:rsid w:val="00557346"/>
    <w:rsid w:val="00560825"/>
    <w:rsid w:val="00563605"/>
    <w:rsid w:val="00563648"/>
    <w:rsid w:val="00563E4D"/>
    <w:rsid w:val="00564D7E"/>
    <w:rsid w:val="00564E49"/>
    <w:rsid w:val="00566126"/>
    <w:rsid w:val="00566852"/>
    <w:rsid w:val="00566AE2"/>
    <w:rsid w:val="00567C1E"/>
    <w:rsid w:val="00570139"/>
    <w:rsid w:val="0057281B"/>
    <w:rsid w:val="00572861"/>
    <w:rsid w:val="005753D9"/>
    <w:rsid w:val="0057566E"/>
    <w:rsid w:val="00582DB7"/>
    <w:rsid w:val="00584319"/>
    <w:rsid w:val="00585877"/>
    <w:rsid w:val="005862C9"/>
    <w:rsid w:val="005900D0"/>
    <w:rsid w:val="005916F8"/>
    <w:rsid w:val="005923E9"/>
    <w:rsid w:val="00592807"/>
    <w:rsid w:val="00592D06"/>
    <w:rsid w:val="005932A7"/>
    <w:rsid w:val="00593569"/>
    <w:rsid w:val="00594506"/>
    <w:rsid w:val="005958C2"/>
    <w:rsid w:val="00595E76"/>
    <w:rsid w:val="005961EB"/>
    <w:rsid w:val="005965A0"/>
    <w:rsid w:val="0059675E"/>
    <w:rsid w:val="005A02BB"/>
    <w:rsid w:val="005A043A"/>
    <w:rsid w:val="005A2542"/>
    <w:rsid w:val="005A27BE"/>
    <w:rsid w:val="005A2E26"/>
    <w:rsid w:val="005A6AF7"/>
    <w:rsid w:val="005B0070"/>
    <w:rsid w:val="005B12C8"/>
    <w:rsid w:val="005B29D7"/>
    <w:rsid w:val="005B2B4C"/>
    <w:rsid w:val="005B384E"/>
    <w:rsid w:val="005B4392"/>
    <w:rsid w:val="005B74FA"/>
    <w:rsid w:val="005C10D9"/>
    <w:rsid w:val="005C1BDF"/>
    <w:rsid w:val="005C2A83"/>
    <w:rsid w:val="005C2AA0"/>
    <w:rsid w:val="005C5156"/>
    <w:rsid w:val="005C5DAE"/>
    <w:rsid w:val="005C70F2"/>
    <w:rsid w:val="005C7318"/>
    <w:rsid w:val="005C799B"/>
    <w:rsid w:val="005D2686"/>
    <w:rsid w:val="005D2EBC"/>
    <w:rsid w:val="005D4521"/>
    <w:rsid w:val="005D4D3D"/>
    <w:rsid w:val="005D5D4E"/>
    <w:rsid w:val="005E11E2"/>
    <w:rsid w:val="005E1AAF"/>
    <w:rsid w:val="005E2A85"/>
    <w:rsid w:val="005E3087"/>
    <w:rsid w:val="005E3FC5"/>
    <w:rsid w:val="005E55E5"/>
    <w:rsid w:val="005E57CD"/>
    <w:rsid w:val="005E6FC0"/>
    <w:rsid w:val="005E74D6"/>
    <w:rsid w:val="005E773A"/>
    <w:rsid w:val="005F0021"/>
    <w:rsid w:val="005F09AF"/>
    <w:rsid w:val="005F0BBF"/>
    <w:rsid w:val="005F0D6D"/>
    <w:rsid w:val="005F215A"/>
    <w:rsid w:val="005F258B"/>
    <w:rsid w:val="005F3C26"/>
    <w:rsid w:val="005F4A81"/>
    <w:rsid w:val="005F50EC"/>
    <w:rsid w:val="005F57C2"/>
    <w:rsid w:val="005F5BFA"/>
    <w:rsid w:val="005F62F8"/>
    <w:rsid w:val="005F6732"/>
    <w:rsid w:val="006014FA"/>
    <w:rsid w:val="00603A6E"/>
    <w:rsid w:val="00604948"/>
    <w:rsid w:val="00605634"/>
    <w:rsid w:val="00605905"/>
    <w:rsid w:val="00605E51"/>
    <w:rsid w:val="006068C7"/>
    <w:rsid w:val="00606A42"/>
    <w:rsid w:val="00607725"/>
    <w:rsid w:val="006103E9"/>
    <w:rsid w:val="006110AA"/>
    <w:rsid w:val="006114B1"/>
    <w:rsid w:val="006119CC"/>
    <w:rsid w:val="006179E1"/>
    <w:rsid w:val="00617B2A"/>
    <w:rsid w:val="00621ECF"/>
    <w:rsid w:val="006227BF"/>
    <w:rsid w:val="00622EB4"/>
    <w:rsid w:val="006233FF"/>
    <w:rsid w:val="006237D2"/>
    <w:rsid w:val="006238A8"/>
    <w:rsid w:val="006249DA"/>
    <w:rsid w:val="00624C87"/>
    <w:rsid w:val="0062505F"/>
    <w:rsid w:val="006252E0"/>
    <w:rsid w:val="0062557B"/>
    <w:rsid w:val="006263FB"/>
    <w:rsid w:val="0062661C"/>
    <w:rsid w:val="00626839"/>
    <w:rsid w:val="00627636"/>
    <w:rsid w:val="00627744"/>
    <w:rsid w:val="00631135"/>
    <w:rsid w:val="006320D3"/>
    <w:rsid w:val="00632FAD"/>
    <w:rsid w:val="00635FDA"/>
    <w:rsid w:val="0063674D"/>
    <w:rsid w:val="00636E39"/>
    <w:rsid w:val="00637592"/>
    <w:rsid w:val="00637852"/>
    <w:rsid w:val="00637E16"/>
    <w:rsid w:val="00640EE4"/>
    <w:rsid w:val="00644DCF"/>
    <w:rsid w:val="00644E29"/>
    <w:rsid w:val="006451ED"/>
    <w:rsid w:val="00645D4B"/>
    <w:rsid w:val="0064617F"/>
    <w:rsid w:val="006462D7"/>
    <w:rsid w:val="00646DE4"/>
    <w:rsid w:val="006473E8"/>
    <w:rsid w:val="00647582"/>
    <w:rsid w:val="006477A1"/>
    <w:rsid w:val="00647896"/>
    <w:rsid w:val="006509B9"/>
    <w:rsid w:val="006509DD"/>
    <w:rsid w:val="00651213"/>
    <w:rsid w:val="00651321"/>
    <w:rsid w:val="00652097"/>
    <w:rsid w:val="00652F15"/>
    <w:rsid w:val="00652F2D"/>
    <w:rsid w:val="00653A24"/>
    <w:rsid w:val="00654201"/>
    <w:rsid w:val="00654F6C"/>
    <w:rsid w:val="00655480"/>
    <w:rsid w:val="00656BBA"/>
    <w:rsid w:val="00657100"/>
    <w:rsid w:val="00657CED"/>
    <w:rsid w:val="00660116"/>
    <w:rsid w:val="00660194"/>
    <w:rsid w:val="00660334"/>
    <w:rsid w:val="00660D53"/>
    <w:rsid w:val="00660D72"/>
    <w:rsid w:val="0066180F"/>
    <w:rsid w:val="0066259D"/>
    <w:rsid w:val="006626F2"/>
    <w:rsid w:val="0066296F"/>
    <w:rsid w:val="006635F6"/>
    <w:rsid w:val="00666563"/>
    <w:rsid w:val="00666B3B"/>
    <w:rsid w:val="006676D6"/>
    <w:rsid w:val="006676DA"/>
    <w:rsid w:val="00673088"/>
    <w:rsid w:val="006731F0"/>
    <w:rsid w:val="00674343"/>
    <w:rsid w:val="00674761"/>
    <w:rsid w:val="00674981"/>
    <w:rsid w:val="00676110"/>
    <w:rsid w:val="006762D2"/>
    <w:rsid w:val="0067678E"/>
    <w:rsid w:val="006770BC"/>
    <w:rsid w:val="006772F9"/>
    <w:rsid w:val="00677689"/>
    <w:rsid w:val="006807F6"/>
    <w:rsid w:val="00682F53"/>
    <w:rsid w:val="00684ECB"/>
    <w:rsid w:val="00685CDC"/>
    <w:rsid w:val="00690577"/>
    <w:rsid w:val="00690AED"/>
    <w:rsid w:val="006914AE"/>
    <w:rsid w:val="006918E0"/>
    <w:rsid w:val="006927E3"/>
    <w:rsid w:val="00693768"/>
    <w:rsid w:val="006941CF"/>
    <w:rsid w:val="00695E08"/>
    <w:rsid w:val="00695F9C"/>
    <w:rsid w:val="006971BE"/>
    <w:rsid w:val="006A01CD"/>
    <w:rsid w:val="006A1505"/>
    <w:rsid w:val="006A16CC"/>
    <w:rsid w:val="006A34BF"/>
    <w:rsid w:val="006A4214"/>
    <w:rsid w:val="006A4866"/>
    <w:rsid w:val="006A4A62"/>
    <w:rsid w:val="006A500C"/>
    <w:rsid w:val="006A6CB5"/>
    <w:rsid w:val="006A6D7C"/>
    <w:rsid w:val="006A7160"/>
    <w:rsid w:val="006A77B8"/>
    <w:rsid w:val="006A7873"/>
    <w:rsid w:val="006B0EDB"/>
    <w:rsid w:val="006B0F9C"/>
    <w:rsid w:val="006B1330"/>
    <w:rsid w:val="006B2204"/>
    <w:rsid w:val="006B2BFA"/>
    <w:rsid w:val="006B2DE5"/>
    <w:rsid w:val="006B3291"/>
    <w:rsid w:val="006B3593"/>
    <w:rsid w:val="006B3CF6"/>
    <w:rsid w:val="006B40ED"/>
    <w:rsid w:val="006B5201"/>
    <w:rsid w:val="006B5BFC"/>
    <w:rsid w:val="006B5DAC"/>
    <w:rsid w:val="006B6780"/>
    <w:rsid w:val="006B78AA"/>
    <w:rsid w:val="006C0746"/>
    <w:rsid w:val="006C0DA6"/>
    <w:rsid w:val="006C0F4A"/>
    <w:rsid w:val="006C13D0"/>
    <w:rsid w:val="006C229C"/>
    <w:rsid w:val="006C253E"/>
    <w:rsid w:val="006C2BEA"/>
    <w:rsid w:val="006C3022"/>
    <w:rsid w:val="006C33A9"/>
    <w:rsid w:val="006C3CB8"/>
    <w:rsid w:val="006C3DB4"/>
    <w:rsid w:val="006C44AF"/>
    <w:rsid w:val="006C68B7"/>
    <w:rsid w:val="006C6CD0"/>
    <w:rsid w:val="006C7107"/>
    <w:rsid w:val="006C7E03"/>
    <w:rsid w:val="006D0C87"/>
    <w:rsid w:val="006D11BA"/>
    <w:rsid w:val="006D26AF"/>
    <w:rsid w:val="006D28A3"/>
    <w:rsid w:val="006D3620"/>
    <w:rsid w:val="006D3790"/>
    <w:rsid w:val="006D3EF9"/>
    <w:rsid w:val="006D3F14"/>
    <w:rsid w:val="006D54EE"/>
    <w:rsid w:val="006D58FC"/>
    <w:rsid w:val="006D5E03"/>
    <w:rsid w:val="006D6AC5"/>
    <w:rsid w:val="006D7832"/>
    <w:rsid w:val="006E100C"/>
    <w:rsid w:val="006E2301"/>
    <w:rsid w:val="006E31B6"/>
    <w:rsid w:val="006E3486"/>
    <w:rsid w:val="006E4B92"/>
    <w:rsid w:val="006E749E"/>
    <w:rsid w:val="006E7B77"/>
    <w:rsid w:val="006F0B5A"/>
    <w:rsid w:val="006F15E0"/>
    <w:rsid w:val="006F1AC7"/>
    <w:rsid w:val="006F2BD0"/>
    <w:rsid w:val="006F4A05"/>
    <w:rsid w:val="006F57D9"/>
    <w:rsid w:val="006F58D4"/>
    <w:rsid w:val="006F783B"/>
    <w:rsid w:val="006F7875"/>
    <w:rsid w:val="007002F0"/>
    <w:rsid w:val="00700540"/>
    <w:rsid w:val="00700F1D"/>
    <w:rsid w:val="00701026"/>
    <w:rsid w:val="00701546"/>
    <w:rsid w:val="00701D5C"/>
    <w:rsid w:val="00702799"/>
    <w:rsid w:val="00702AE7"/>
    <w:rsid w:val="007058A3"/>
    <w:rsid w:val="00706D55"/>
    <w:rsid w:val="00706D56"/>
    <w:rsid w:val="007078D3"/>
    <w:rsid w:val="0071041B"/>
    <w:rsid w:val="00710559"/>
    <w:rsid w:val="00710F8E"/>
    <w:rsid w:val="007113E2"/>
    <w:rsid w:val="00711B32"/>
    <w:rsid w:val="00711E31"/>
    <w:rsid w:val="00711E5B"/>
    <w:rsid w:val="007133B4"/>
    <w:rsid w:val="00713C05"/>
    <w:rsid w:val="00713CB7"/>
    <w:rsid w:val="00713D42"/>
    <w:rsid w:val="007141D7"/>
    <w:rsid w:val="00714DC8"/>
    <w:rsid w:val="00715C7A"/>
    <w:rsid w:val="00716B22"/>
    <w:rsid w:val="00716C6F"/>
    <w:rsid w:val="007201BC"/>
    <w:rsid w:val="00721FE9"/>
    <w:rsid w:val="007239BA"/>
    <w:rsid w:val="007240C6"/>
    <w:rsid w:val="00725E28"/>
    <w:rsid w:val="00726030"/>
    <w:rsid w:val="007308E5"/>
    <w:rsid w:val="00732A75"/>
    <w:rsid w:val="00732DB8"/>
    <w:rsid w:val="0073339E"/>
    <w:rsid w:val="00733C25"/>
    <w:rsid w:val="007359C8"/>
    <w:rsid w:val="00736C82"/>
    <w:rsid w:val="007373B1"/>
    <w:rsid w:val="00737B13"/>
    <w:rsid w:val="00737B6F"/>
    <w:rsid w:val="007411C6"/>
    <w:rsid w:val="007420F0"/>
    <w:rsid w:val="007424C4"/>
    <w:rsid w:val="00742FFC"/>
    <w:rsid w:val="00745485"/>
    <w:rsid w:val="007456D6"/>
    <w:rsid w:val="007475CF"/>
    <w:rsid w:val="0075057F"/>
    <w:rsid w:val="00750F4A"/>
    <w:rsid w:val="00750FD5"/>
    <w:rsid w:val="00752664"/>
    <w:rsid w:val="0075479E"/>
    <w:rsid w:val="00754D1E"/>
    <w:rsid w:val="00756366"/>
    <w:rsid w:val="007568E9"/>
    <w:rsid w:val="007577A6"/>
    <w:rsid w:val="007613F9"/>
    <w:rsid w:val="00761735"/>
    <w:rsid w:val="0076655D"/>
    <w:rsid w:val="0077010E"/>
    <w:rsid w:val="00771458"/>
    <w:rsid w:val="00771A32"/>
    <w:rsid w:val="00772314"/>
    <w:rsid w:val="00772AD5"/>
    <w:rsid w:val="007737A4"/>
    <w:rsid w:val="00777277"/>
    <w:rsid w:val="00780D7C"/>
    <w:rsid w:val="0078150D"/>
    <w:rsid w:val="00782460"/>
    <w:rsid w:val="00782C91"/>
    <w:rsid w:val="00782E17"/>
    <w:rsid w:val="00785839"/>
    <w:rsid w:val="00787FD8"/>
    <w:rsid w:val="007902E7"/>
    <w:rsid w:val="00790A88"/>
    <w:rsid w:val="00791D03"/>
    <w:rsid w:val="00791F52"/>
    <w:rsid w:val="0079233B"/>
    <w:rsid w:val="00792A01"/>
    <w:rsid w:val="0079508A"/>
    <w:rsid w:val="0079714E"/>
    <w:rsid w:val="007A0D6D"/>
    <w:rsid w:val="007A10AA"/>
    <w:rsid w:val="007A1B80"/>
    <w:rsid w:val="007A1CE1"/>
    <w:rsid w:val="007A2143"/>
    <w:rsid w:val="007A28C9"/>
    <w:rsid w:val="007A2B92"/>
    <w:rsid w:val="007A3753"/>
    <w:rsid w:val="007A48D0"/>
    <w:rsid w:val="007A4FB5"/>
    <w:rsid w:val="007A6150"/>
    <w:rsid w:val="007A6DDD"/>
    <w:rsid w:val="007A6E50"/>
    <w:rsid w:val="007A7C05"/>
    <w:rsid w:val="007A7C88"/>
    <w:rsid w:val="007B022F"/>
    <w:rsid w:val="007B1672"/>
    <w:rsid w:val="007B2BC5"/>
    <w:rsid w:val="007B2F98"/>
    <w:rsid w:val="007B3AE1"/>
    <w:rsid w:val="007B5A2B"/>
    <w:rsid w:val="007B66E4"/>
    <w:rsid w:val="007B6980"/>
    <w:rsid w:val="007C0832"/>
    <w:rsid w:val="007C0927"/>
    <w:rsid w:val="007C0E60"/>
    <w:rsid w:val="007C0F55"/>
    <w:rsid w:val="007C11AB"/>
    <w:rsid w:val="007C275A"/>
    <w:rsid w:val="007C2BF3"/>
    <w:rsid w:val="007C2CA2"/>
    <w:rsid w:val="007C2D63"/>
    <w:rsid w:val="007C57A5"/>
    <w:rsid w:val="007C6702"/>
    <w:rsid w:val="007C786F"/>
    <w:rsid w:val="007D11D7"/>
    <w:rsid w:val="007D120B"/>
    <w:rsid w:val="007D1DAF"/>
    <w:rsid w:val="007D2012"/>
    <w:rsid w:val="007D2E29"/>
    <w:rsid w:val="007D4B40"/>
    <w:rsid w:val="007D54DD"/>
    <w:rsid w:val="007D564C"/>
    <w:rsid w:val="007D5C0B"/>
    <w:rsid w:val="007D76B6"/>
    <w:rsid w:val="007E0C39"/>
    <w:rsid w:val="007E18A9"/>
    <w:rsid w:val="007E1C8F"/>
    <w:rsid w:val="007E210D"/>
    <w:rsid w:val="007E237B"/>
    <w:rsid w:val="007E2468"/>
    <w:rsid w:val="007E2AC6"/>
    <w:rsid w:val="007E2BC1"/>
    <w:rsid w:val="007E32C1"/>
    <w:rsid w:val="007E6291"/>
    <w:rsid w:val="007E6335"/>
    <w:rsid w:val="007E75E7"/>
    <w:rsid w:val="007F0863"/>
    <w:rsid w:val="007F14B5"/>
    <w:rsid w:val="007F1A3A"/>
    <w:rsid w:val="007F3227"/>
    <w:rsid w:val="007F3CAA"/>
    <w:rsid w:val="007F4508"/>
    <w:rsid w:val="007F4DA5"/>
    <w:rsid w:val="007F5182"/>
    <w:rsid w:val="007F5B12"/>
    <w:rsid w:val="007F7906"/>
    <w:rsid w:val="007F7AA1"/>
    <w:rsid w:val="0080232C"/>
    <w:rsid w:val="00802D58"/>
    <w:rsid w:val="0080396C"/>
    <w:rsid w:val="00804339"/>
    <w:rsid w:val="00804AD9"/>
    <w:rsid w:val="00810EEF"/>
    <w:rsid w:val="00813503"/>
    <w:rsid w:val="00814A2F"/>
    <w:rsid w:val="00814A66"/>
    <w:rsid w:val="00815B64"/>
    <w:rsid w:val="0082003F"/>
    <w:rsid w:val="008202F7"/>
    <w:rsid w:val="00822517"/>
    <w:rsid w:val="008236A0"/>
    <w:rsid w:val="00824150"/>
    <w:rsid w:val="00825A0F"/>
    <w:rsid w:val="00825BDD"/>
    <w:rsid w:val="00826006"/>
    <w:rsid w:val="008265A0"/>
    <w:rsid w:val="00826BB7"/>
    <w:rsid w:val="00826C1C"/>
    <w:rsid w:val="00827D29"/>
    <w:rsid w:val="00830ED5"/>
    <w:rsid w:val="00831566"/>
    <w:rsid w:val="00831951"/>
    <w:rsid w:val="00831B1E"/>
    <w:rsid w:val="008321D4"/>
    <w:rsid w:val="00834F58"/>
    <w:rsid w:val="008364BA"/>
    <w:rsid w:val="00836E33"/>
    <w:rsid w:val="00836E5D"/>
    <w:rsid w:val="00837121"/>
    <w:rsid w:val="00837AC6"/>
    <w:rsid w:val="00840092"/>
    <w:rsid w:val="008400AA"/>
    <w:rsid w:val="008406B9"/>
    <w:rsid w:val="00840863"/>
    <w:rsid w:val="00841886"/>
    <w:rsid w:val="0084339D"/>
    <w:rsid w:val="008449E9"/>
    <w:rsid w:val="0084533B"/>
    <w:rsid w:val="00846424"/>
    <w:rsid w:val="008477C2"/>
    <w:rsid w:val="00850351"/>
    <w:rsid w:val="00850F80"/>
    <w:rsid w:val="0085297C"/>
    <w:rsid w:val="00852A1C"/>
    <w:rsid w:val="00852D3C"/>
    <w:rsid w:val="008534BB"/>
    <w:rsid w:val="008534C8"/>
    <w:rsid w:val="0085778B"/>
    <w:rsid w:val="00857F41"/>
    <w:rsid w:val="00860C10"/>
    <w:rsid w:val="00861DAD"/>
    <w:rsid w:val="00862C4A"/>
    <w:rsid w:val="00862E2B"/>
    <w:rsid w:val="00863223"/>
    <w:rsid w:val="00867ECD"/>
    <w:rsid w:val="00870C3B"/>
    <w:rsid w:val="00871474"/>
    <w:rsid w:val="00872323"/>
    <w:rsid w:val="00872C44"/>
    <w:rsid w:val="00874373"/>
    <w:rsid w:val="00874931"/>
    <w:rsid w:val="00874BF5"/>
    <w:rsid w:val="00877F49"/>
    <w:rsid w:val="0088062B"/>
    <w:rsid w:val="00881761"/>
    <w:rsid w:val="008817D9"/>
    <w:rsid w:val="00882D35"/>
    <w:rsid w:val="0088305B"/>
    <w:rsid w:val="00883175"/>
    <w:rsid w:val="00883A8F"/>
    <w:rsid w:val="00884944"/>
    <w:rsid w:val="0088526B"/>
    <w:rsid w:val="00885B07"/>
    <w:rsid w:val="00887098"/>
    <w:rsid w:val="0088723E"/>
    <w:rsid w:val="008874F9"/>
    <w:rsid w:val="00887903"/>
    <w:rsid w:val="00887F4E"/>
    <w:rsid w:val="008905B7"/>
    <w:rsid w:val="0089204B"/>
    <w:rsid w:val="00892B3C"/>
    <w:rsid w:val="00892B8F"/>
    <w:rsid w:val="00892E6E"/>
    <w:rsid w:val="00894E56"/>
    <w:rsid w:val="00895605"/>
    <w:rsid w:val="008961F6"/>
    <w:rsid w:val="008A0824"/>
    <w:rsid w:val="008A10D1"/>
    <w:rsid w:val="008A33E3"/>
    <w:rsid w:val="008A3706"/>
    <w:rsid w:val="008A39F0"/>
    <w:rsid w:val="008A3EB5"/>
    <w:rsid w:val="008A4C91"/>
    <w:rsid w:val="008A6D41"/>
    <w:rsid w:val="008A71A2"/>
    <w:rsid w:val="008A7802"/>
    <w:rsid w:val="008B1C18"/>
    <w:rsid w:val="008B1DE3"/>
    <w:rsid w:val="008B2F15"/>
    <w:rsid w:val="008B3162"/>
    <w:rsid w:val="008B3384"/>
    <w:rsid w:val="008B34DB"/>
    <w:rsid w:val="008B6417"/>
    <w:rsid w:val="008B690B"/>
    <w:rsid w:val="008C0839"/>
    <w:rsid w:val="008C0899"/>
    <w:rsid w:val="008C09E6"/>
    <w:rsid w:val="008C0CFE"/>
    <w:rsid w:val="008C2B04"/>
    <w:rsid w:val="008C3325"/>
    <w:rsid w:val="008C3FE3"/>
    <w:rsid w:val="008C449E"/>
    <w:rsid w:val="008C5004"/>
    <w:rsid w:val="008C51C7"/>
    <w:rsid w:val="008C5931"/>
    <w:rsid w:val="008C7B8B"/>
    <w:rsid w:val="008D11F6"/>
    <w:rsid w:val="008D13D3"/>
    <w:rsid w:val="008D18D6"/>
    <w:rsid w:val="008D1C0E"/>
    <w:rsid w:val="008D233C"/>
    <w:rsid w:val="008D26D6"/>
    <w:rsid w:val="008D2A3F"/>
    <w:rsid w:val="008D2AE3"/>
    <w:rsid w:val="008D333C"/>
    <w:rsid w:val="008D3B42"/>
    <w:rsid w:val="008D4305"/>
    <w:rsid w:val="008D48B1"/>
    <w:rsid w:val="008D4927"/>
    <w:rsid w:val="008D6B07"/>
    <w:rsid w:val="008D700C"/>
    <w:rsid w:val="008E0505"/>
    <w:rsid w:val="008E06B6"/>
    <w:rsid w:val="008E1F3F"/>
    <w:rsid w:val="008E22EB"/>
    <w:rsid w:val="008E36C6"/>
    <w:rsid w:val="008E3701"/>
    <w:rsid w:val="008E3FD0"/>
    <w:rsid w:val="008E43EE"/>
    <w:rsid w:val="008E5D39"/>
    <w:rsid w:val="008E62B5"/>
    <w:rsid w:val="008E74DF"/>
    <w:rsid w:val="008F1BBA"/>
    <w:rsid w:val="008F1CD2"/>
    <w:rsid w:val="008F21D0"/>
    <w:rsid w:val="008F23C3"/>
    <w:rsid w:val="008F2844"/>
    <w:rsid w:val="008F4863"/>
    <w:rsid w:val="008F5071"/>
    <w:rsid w:val="008F543F"/>
    <w:rsid w:val="008F5607"/>
    <w:rsid w:val="008F6772"/>
    <w:rsid w:val="008F6FB5"/>
    <w:rsid w:val="008F7B27"/>
    <w:rsid w:val="008F7BA2"/>
    <w:rsid w:val="009024C4"/>
    <w:rsid w:val="0090330D"/>
    <w:rsid w:val="00904FFE"/>
    <w:rsid w:val="00905FF7"/>
    <w:rsid w:val="009076EC"/>
    <w:rsid w:val="00907EB4"/>
    <w:rsid w:val="009141F0"/>
    <w:rsid w:val="00914832"/>
    <w:rsid w:val="009148CE"/>
    <w:rsid w:val="00915183"/>
    <w:rsid w:val="00916D17"/>
    <w:rsid w:val="00916F05"/>
    <w:rsid w:val="009171C4"/>
    <w:rsid w:val="009172A4"/>
    <w:rsid w:val="00917503"/>
    <w:rsid w:val="00920490"/>
    <w:rsid w:val="009211EA"/>
    <w:rsid w:val="00921B17"/>
    <w:rsid w:val="00922790"/>
    <w:rsid w:val="009227D6"/>
    <w:rsid w:val="009229EA"/>
    <w:rsid w:val="00924158"/>
    <w:rsid w:val="009247A3"/>
    <w:rsid w:val="009253B2"/>
    <w:rsid w:val="00927653"/>
    <w:rsid w:val="00930773"/>
    <w:rsid w:val="00930CB8"/>
    <w:rsid w:val="0093112B"/>
    <w:rsid w:val="009323AE"/>
    <w:rsid w:val="0093266C"/>
    <w:rsid w:val="00932C96"/>
    <w:rsid w:val="00932DFE"/>
    <w:rsid w:val="00932F8A"/>
    <w:rsid w:val="00933B93"/>
    <w:rsid w:val="00933FD6"/>
    <w:rsid w:val="009348BB"/>
    <w:rsid w:val="00935C49"/>
    <w:rsid w:val="00935F01"/>
    <w:rsid w:val="00937F59"/>
    <w:rsid w:val="00940329"/>
    <w:rsid w:val="009408E9"/>
    <w:rsid w:val="0094199F"/>
    <w:rsid w:val="00942A07"/>
    <w:rsid w:val="00944C4B"/>
    <w:rsid w:val="00944E5F"/>
    <w:rsid w:val="0094770F"/>
    <w:rsid w:val="00951650"/>
    <w:rsid w:val="00955560"/>
    <w:rsid w:val="0095581A"/>
    <w:rsid w:val="00955E06"/>
    <w:rsid w:val="00956254"/>
    <w:rsid w:val="009569DB"/>
    <w:rsid w:val="00956B08"/>
    <w:rsid w:val="00957E31"/>
    <w:rsid w:val="00957E69"/>
    <w:rsid w:val="0096029D"/>
    <w:rsid w:val="0096081B"/>
    <w:rsid w:val="00960FD7"/>
    <w:rsid w:val="0096269B"/>
    <w:rsid w:val="00962896"/>
    <w:rsid w:val="00963DB1"/>
    <w:rsid w:val="009641F5"/>
    <w:rsid w:val="00964758"/>
    <w:rsid w:val="009648BA"/>
    <w:rsid w:val="00964C29"/>
    <w:rsid w:val="00965200"/>
    <w:rsid w:val="00965F30"/>
    <w:rsid w:val="00971C75"/>
    <w:rsid w:val="0097201E"/>
    <w:rsid w:val="009721DB"/>
    <w:rsid w:val="00972A08"/>
    <w:rsid w:val="00973D2A"/>
    <w:rsid w:val="009746A8"/>
    <w:rsid w:val="00974E51"/>
    <w:rsid w:val="009762EA"/>
    <w:rsid w:val="00976627"/>
    <w:rsid w:val="00977019"/>
    <w:rsid w:val="00981E1A"/>
    <w:rsid w:val="00981F3E"/>
    <w:rsid w:val="0098200A"/>
    <w:rsid w:val="00982EFB"/>
    <w:rsid w:val="0098414B"/>
    <w:rsid w:val="0098537E"/>
    <w:rsid w:val="00985624"/>
    <w:rsid w:val="00985B07"/>
    <w:rsid w:val="009864F8"/>
    <w:rsid w:val="009869E8"/>
    <w:rsid w:val="009872E2"/>
    <w:rsid w:val="00990BC1"/>
    <w:rsid w:val="00991CB6"/>
    <w:rsid w:val="00992975"/>
    <w:rsid w:val="009933A2"/>
    <w:rsid w:val="00994250"/>
    <w:rsid w:val="0099598D"/>
    <w:rsid w:val="009964C3"/>
    <w:rsid w:val="0099722B"/>
    <w:rsid w:val="00997950"/>
    <w:rsid w:val="00997CBE"/>
    <w:rsid w:val="009A0A7B"/>
    <w:rsid w:val="009A0B31"/>
    <w:rsid w:val="009A1F45"/>
    <w:rsid w:val="009A450B"/>
    <w:rsid w:val="009A45F2"/>
    <w:rsid w:val="009A532D"/>
    <w:rsid w:val="009A55AB"/>
    <w:rsid w:val="009A5C36"/>
    <w:rsid w:val="009A5E69"/>
    <w:rsid w:val="009A6569"/>
    <w:rsid w:val="009A7E26"/>
    <w:rsid w:val="009B0462"/>
    <w:rsid w:val="009B0BE8"/>
    <w:rsid w:val="009B0C4C"/>
    <w:rsid w:val="009B0EB4"/>
    <w:rsid w:val="009B1026"/>
    <w:rsid w:val="009B134F"/>
    <w:rsid w:val="009B1452"/>
    <w:rsid w:val="009B264F"/>
    <w:rsid w:val="009B3751"/>
    <w:rsid w:val="009B3A01"/>
    <w:rsid w:val="009B4168"/>
    <w:rsid w:val="009B6576"/>
    <w:rsid w:val="009B6E03"/>
    <w:rsid w:val="009B730E"/>
    <w:rsid w:val="009C131F"/>
    <w:rsid w:val="009C521B"/>
    <w:rsid w:val="009C565F"/>
    <w:rsid w:val="009C5926"/>
    <w:rsid w:val="009C6158"/>
    <w:rsid w:val="009C7257"/>
    <w:rsid w:val="009D04EE"/>
    <w:rsid w:val="009D0574"/>
    <w:rsid w:val="009D0C3E"/>
    <w:rsid w:val="009D0DC9"/>
    <w:rsid w:val="009D159E"/>
    <w:rsid w:val="009D16B7"/>
    <w:rsid w:val="009D2150"/>
    <w:rsid w:val="009D233D"/>
    <w:rsid w:val="009D238C"/>
    <w:rsid w:val="009D27C6"/>
    <w:rsid w:val="009D3D5D"/>
    <w:rsid w:val="009D493F"/>
    <w:rsid w:val="009D4D03"/>
    <w:rsid w:val="009D6B73"/>
    <w:rsid w:val="009D7CF0"/>
    <w:rsid w:val="009D7F2D"/>
    <w:rsid w:val="009E0701"/>
    <w:rsid w:val="009E0AEC"/>
    <w:rsid w:val="009E1FAA"/>
    <w:rsid w:val="009E34A2"/>
    <w:rsid w:val="009E34D9"/>
    <w:rsid w:val="009E46BE"/>
    <w:rsid w:val="009E4B78"/>
    <w:rsid w:val="009E625E"/>
    <w:rsid w:val="009E631D"/>
    <w:rsid w:val="009E6887"/>
    <w:rsid w:val="009E74C7"/>
    <w:rsid w:val="009E7995"/>
    <w:rsid w:val="009F1D9D"/>
    <w:rsid w:val="009F4139"/>
    <w:rsid w:val="009F52CA"/>
    <w:rsid w:val="009F551F"/>
    <w:rsid w:val="009F756A"/>
    <w:rsid w:val="009F77FB"/>
    <w:rsid w:val="00A0026F"/>
    <w:rsid w:val="00A00D52"/>
    <w:rsid w:val="00A02EF5"/>
    <w:rsid w:val="00A0337D"/>
    <w:rsid w:val="00A03D60"/>
    <w:rsid w:val="00A043CA"/>
    <w:rsid w:val="00A04912"/>
    <w:rsid w:val="00A05360"/>
    <w:rsid w:val="00A06573"/>
    <w:rsid w:val="00A06F5B"/>
    <w:rsid w:val="00A07984"/>
    <w:rsid w:val="00A07E39"/>
    <w:rsid w:val="00A0912E"/>
    <w:rsid w:val="00A10544"/>
    <w:rsid w:val="00A10EF8"/>
    <w:rsid w:val="00A115EA"/>
    <w:rsid w:val="00A11CF3"/>
    <w:rsid w:val="00A121A7"/>
    <w:rsid w:val="00A1228B"/>
    <w:rsid w:val="00A12A61"/>
    <w:rsid w:val="00A12CA3"/>
    <w:rsid w:val="00A12EBC"/>
    <w:rsid w:val="00A1303B"/>
    <w:rsid w:val="00A1348C"/>
    <w:rsid w:val="00A135E1"/>
    <w:rsid w:val="00A1420E"/>
    <w:rsid w:val="00A15626"/>
    <w:rsid w:val="00A16CFD"/>
    <w:rsid w:val="00A16FA6"/>
    <w:rsid w:val="00A17222"/>
    <w:rsid w:val="00A1748A"/>
    <w:rsid w:val="00A176B1"/>
    <w:rsid w:val="00A17F4C"/>
    <w:rsid w:val="00A2172F"/>
    <w:rsid w:val="00A21E67"/>
    <w:rsid w:val="00A21F2E"/>
    <w:rsid w:val="00A22689"/>
    <w:rsid w:val="00A2319B"/>
    <w:rsid w:val="00A24413"/>
    <w:rsid w:val="00A24EB2"/>
    <w:rsid w:val="00A24F49"/>
    <w:rsid w:val="00A26098"/>
    <w:rsid w:val="00A26C86"/>
    <w:rsid w:val="00A26D43"/>
    <w:rsid w:val="00A278B2"/>
    <w:rsid w:val="00A30A9B"/>
    <w:rsid w:val="00A30CBB"/>
    <w:rsid w:val="00A30EC4"/>
    <w:rsid w:val="00A3157E"/>
    <w:rsid w:val="00A3191B"/>
    <w:rsid w:val="00A3270B"/>
    <w:rsid w:val="00A33336"/>
    <w:rsid w:val="00A3382E"/>
    <w:rsid w:val="00A3397D"/>
    <w:rsid w:val="00A35EB3"/>
    <w:rsid w:val="00A35FDD"/>
    <w:rsid w:val="00A362D5"/>
    <w:rsid w:val="00A36F0B"/>
    <w:rsid w:val="00A36FFC"/>
    <w:rsid w:val="00A3702F"/>
    <w:rsid w:val="00A376EF"/>
    <w:rsid w:val="00A40141"/>
    <w:rsid w:val="00A40C5A"/>
    <w:rsid w:val="00A41474"/>
    <w:rsid w:val="00A42A9E"/>
    <w:rsid w:val="00A433AB"/>
    <w:rsid w:val="00A4347F"/>
    <w:rsid w:val="00A43A64"/>
    <w:rsid w:val="00A4554A"/>
    <w:rsid w:val="00A459C8"/>
    <w:rsid w:val="00A45B94"/>
    <w:rsid w:val="00A46BA3"/>
    <w:rsid w:val="00A473CF"/>
    <w:rsid w:val="00A47A84"/>
    <w:rsid w:val="00A47B26"/>
    <w:rsid w:val="00A510F5"/>
    <w:rsid w:val="00A51393"/>
    <w:rsid w:val="00A51F25"/>
    <w:rsid w:val="00A52D60"/>
    <w:rsid w:val="00A52DF6"/>
    <w:rsid w:val="00A540A3"/>
    <w:rsid w:val="00A57093"/>
    <w:rsid w:val="00A60E4C"/>
    <w:rsid w:val="00A61606"/>
    <w:rsid w:val="00A62B07"/>
    <w:rsid w:val="00A62BCE"/>
    <w:rsid w:val="00A62D67"/>
    <w:rsid w:val="00A63A2B"/>
    <w:rsid w:val="00A6420F"/>
    <w:rsid w:val="00A64303"/>
    <w:rsid w:val="00A64BD9"/>
    <w:rsid w:val="00A665F7"/>
    <w:rsid w:val="00A66669"/>
    <w:rsid w:val="00A70E7E"/>
    <w:rsid w:val="00A71213"/>
    <w:rsid w:val="00A71243"/>
    <w:rsid w:val="00A71B22"/>
    <w:rsid w:val="00A7272B"/>
    <w:rsid w:val="00A72DEE"/>
    <w:rsid w:val="00A75585"/>
    <w:rsid w:val="00A75AB2"/>
    <w:rsid w:val="00A77B93"/>
    <w:rsid w:val="00A77C16"/>
    <w:rsid w:val="00A80299"/>
    <w:rsid w:val="00A8040C"/>
    <w:rsid w:val="00A80D45"/>
    <w:rsid w:val="00A81AD6"/>
    <w:rsid w:val="00A82A97"/>
    <w:rsid w:val="00A83EA4"/>
    <w:rsid w:val="00A8402D"/>
    <w:rsid w:val="00A84778"/>
    <w:rsid w:val="00A8540F"/>
    <w:rsid w:val="00A85D9D"/>
    <w:rsid w:val="00A8647F"/>
    <w:rsid w:val="00A87A5B"/>
    <w:rsid w:val="00A91A5F"/>
    <w:rsid w:val="00A91DA9"/>
    <w:rsid w:val="00A92148"/>
    <w:rsid w:val="00A925B1"/>
    <w:rsid w:val="00A927AD"/>
    <w:rsid w:val="00A93269"/>
    <w:rsid w:val="00A943D4"/>
    <w:rsid w:val="00A96ED3"/>
    <w:rsid w:val="00A97BE2"/>
    <w:rsid w:val="00A97C78"/>
    <w:rsid w:val="00AA0D9E"/>
    <w:rsid w:val="00AA2869"/>
    <w:rsid w:val="00AA29DF"/>
    <w:rsid w:val="00AA2BC6"/>
    <w:rsid w:val="00AA2F46"/>
    <w:rsid w:val="00AA3C60"/>
    <w:rsid w:val="00AA4544"/>
    <w:rsid w:val="00AA533E"/>
    <w:rsid w:val="00AA6275"/>
    <w:rsid w:val="00AA76EE"/>
    <w:rsid w:val="00AB0C7D"/>
    <w:rsid w:val="00AB0DAA"/>
    <w:rsid w:val="00AB1845"/>
    <w:rsid w:val="00AB1D86"/>
    <w:rsid w:val="00AB1EA5"/>
    <w:rsid w:val="00AB2837"/>
    <w:rsid w:val="00AB38ED"/>
    <w:rsid w:val="00AB3E8C"/>
    <w:rsid w:val="00AB43FE"/>
    <w:rsid w:val="00AB542F"/>
    <w:rsid w:val="00AB667E"/>
    <w:rsid w:val="00AB6AA0"/>
    <w:rsid w:val="00AB746F"/>
    <w:rsid w:val="00AC00E6"/>
    <w:rsid w:val="00AC036A"/>
    <w:rsid w:val="00AC1016"/>
    <w:rsid w:val="00AC1AAC"/>
    <w:rsid w:val="00AC6EEB"/>
    <w:rsid w:val="00AC7D4B"/>
    <w:rsid w:val="00AC7D58"/>
    <w:rsid w:val="00AD12A7"/>
    <w:rsid w:val="00AD21AA"/>
    <w:rsid w:val="00AD27E3"/>
    <w:rsid w:val="00AD2EAE"/>
    <w:rsid w:val="00AD3F52"/>
    <w:rsid w:val="00AD42F8"/>
    <w:rsid w:val="00AD451B"/>
    <w:rsid w:val="00AD4B27"/>
    <w:rsid w:val="00AD4EE5"/>
    <w:rsid w:val="00AD7D44"/>
    <w:rsid w:val="00AE0C85"/>
    <w:rsid w:val="00AE0F18"/>
    <w:rsid w:val="00AE164E"/>
    <w:rsid w:val="00AE1998"/>
    <w:rsid w:val="00AE27CD"/>
    <w:rsid w:val="00AE3127"/>
    <w:rsid w:val="00AE3F2B"/>
    <w:rsid w:val="00AE47CC"/>
    <w:rsid w:val="00AE4874"/>
    <w:rsid w:val="00AE5B2E"/>
    <w:rsid w:val="00AE66A5"/>
    <w:rsid w:val="00AE73F2"/>
    <w:rsid w:val="00AF0E31"/>
    <w:rsid w:val="00AF1B1F"/>
    <w:rsid w:val="00AF2032"/>
    <w:rsid w:val="00AF4D84"/>
    <w:rsid w:val="00AF5785"/>
    <w:rsid w:val="00AF5A9E"/>
    <w:rsid w:val="00AF613C"/>
    <w:rsid w:val="00AF7A22"/>
    <w:rsid w:val="00AF7FA6"/>
    <w:rsid w:val="00B007B0"/>
    <w:rsid w:val="00B00A54"/>
    <w:rsid w:val="00B014F3"/>
    <w:rsid w:val="00B025F6"/>
    <w:rsid w:val="00B0323D"/>
    <w:rsid w:val="00B04FF5"/>
    <w:rsid w:val="00B05D94"/>
    <w:rsid w:val="00B06FFE"/>
    <w:rsid w:val="00B077CD"/>
    <w:rsid w:val="00B107C3"/>
    <w:rsid w:val="00B130D8"/>
    <w:rsid w:val="00B14162"/>
    <w:rsid w:val="00B148A2"/>
    <w:rsid w:val="00B1604F"/>
    <w:rsid w:val="00B16BD2"/>
    <w:rsid w:val="00B1726E"/>
    <w:rsid w:val="00B17820"/>
    <w:rsid w:val="00B202EB"/>
    <w:rsid w:val="00B22C14"/>
    <w:rsid w:val="00B23598"/>
    <w:rsid w:val="00B238A1"/>
    <w:rsid w:val="00B245CC"/>
    <w:rsid w:val="00B255D9"/>
    <w:rsid w:val="00B25A46"/>
    <w:rsid w:val="00B26D0C"/>
    <w:rsid w:val="00B26E7F"/>
    <w:rsid w:val="00B3086E"/>
    <w:rsid w:val="00B321BE"/>
    <w:rsid w:val="00B3248E"/>
    <w:rsid w:val="00B3405F"/>
    <w:rsid w:val="00B34E0F"/>
    <w:rsid w:val="00B3504A"/>
    <w:rsid w:val="00B401B1"/>
    <w:rsid w:val="00B413AA"/>
    <w:rsid w:val="00B422AB"/>
    <w:rsid w:val="00B429B9"/>
    <w:rsid w:val="00B43627"/>
    <w:rsid w:val="00B43D5D"/>
    <w:rsid w:val="00B444ED"/>
    <w:rsid w:val="00B4467C"/>
    <w:rsid w:val="00B44AD8"/>
    <w:rsid w:val="00B44D4C"/>
    <w:rsid w:val="00B45690"/>
    <w:rsid w:val="00B461CF"/>
    <w:rsid w:val="00B46C1D"/>
    <w:rsid w:val="00B47A4B"/>
    <w:rsid w:val="00B520F3"/>
    <w:rsid w:val="00B526E3"/>
    <w:rsid w:val="00B52CEB"/>
    <w:rsid w:val="00B54825"/>
    <w:rsid w:val="00B559A4"/>
    <w:rsid w:val="00B5681E"/>
    <w:rsid w:val="00B56D76"/>
    <w:rsid w:val="00B56E36"/>
    <w:rsid w:val="00B576D8"/>
    <w:rsid w:val="00B57E91"/>
    <w:rsid w:val="00B60675"/>
    <w:rsid w:val="00B608AB"/>
    <w:rsid w:val="00B60AB5"/>
    <w:rsid w:val="00B60BA4"/>
    <w:rsid w:val="00B60DF6"/>
    <w:rsid w:val="00B6168A"/>
    <w:rsid w:val="00B621A5"/>
    <w:rsid w:val="00B62D9E"/>
    <w:rsid w:val="00B63B96"/>
    <w:rsid w:val="00B649F6"/>
    <w:rsid w:val="00B65E02"/>
    <w:rsid w:val="00B67810"/>
    <w:rsid w:val="00B710FB"/>
    <w:rsid w:val="00B716EA"/>
    <w:rsid w:val="00B74001"/>
    <w:rsid w:val="00B74353"/>
    <w:rsid w:val="00B7460A"/>
    <w:rsid w:val="00B75219"/>
    <w:rsid w:val="00B756F7"/>
    <w:rsid w:val="00B75BE4"/>
    <w:rsid w:val="00B75EDA"/>
    <w:rsid w:val="00B7604A"/>
    <w:rsid w:val="00B771BD"/>
    <w:rsid w:val="00B77A35"/>
    <w:rsid w:val="00B80BF5"/>
    <w:rsid w:val="00B813F1"/>
    <w:rsid w:val="00B817F6"/>
    <w:rsid w:val="00B81EEA"/>
    <w:rsid w:val="00B83AED"/>
    <w:rsid w:val="00B8463C"/>
    <w:rsid w:val="00B84A05"/>
    <w:rsid w:val="00B84AFD"/>
    <w:rsid w:val="00B84C0A"/>
    <w:rsid w:val="00B85038"/>
    <w:rsid w:val="00B852D9"/>
    <w:rsid w:val="00B85ECA"/>
    <w:rsid w:val="00B9018E"/>
    <w:rsid w:val="00B90572"/>
    <w:rsid w:val="00B9095C"/>
    <w:rsid w:val="00B90AD9"/>
    <w:rsid w:val="00B915EB"/>
    <w:rsid w:val="00B91CD3"/>
    <w:rsid w:val="00B91F4C"/>
    <w:rsid w:val="00B92199"/>
    <w:rsid w:val="00B9336E"/>
    <w:rsid w:val="00B93542"/>
    <w:rsid w:val="00B94C2D"/>
    <w:rsid w:val="00B9672C"/>
    <w:rsid w:val="00B96F08"/>
    <w:rsid w:val="00B9758B"/>
    <w:rsid w:val="00B976C1"/>
    <w:rsid w:val="00BA04AD"/>
    <w:rsid w:val="00BA0F01"/>
    <w:rsid w:val="00BA11CA"/>
    <w:rsid w:val="00BA2E42"/>
    <w:rsid w:val="00BA328B"/>
    <w:rsid w:val="00BA3D79"/>
    <w:rsid w:val="00BA43C2"/>
    <w:rsid w:val="00BA5DDF"/>
    <w:rsid w:val="00BA65AA"/>
    <w:rsid w:val="00BA7941"/>
    <w:rsid w:val="00BB0B15"/>
    <w:rsid w:val="00BB1290"/>
    <w:rsid w:val="00BB142B"/>
    <w:rsid w:val="00BB2C05"/>
    <w:rsid w:val="00BB41D2"/>
    <w:rsid w:val="00BB44F2"/>
    <w:rsid w:val="00BB74B6"/>
    <w:rsid w:val="00BB7923"/>
    <w:rsid w:val="00BB7DD8"/>
    <w:rsid w:val="00BC0CB7"/>
    <w:rsid w:val="00BC214D"/>
    <w:rsid w:val="00BC21B1"/>
    <w:rsid w:val="00BC2856"/>
    <w:rsid w:val="00BC317B"/>
    <w:rsid w:val="00BC35A5"/>
    <w:rsid w:val="00BC3F6D"/>
    <w:rsid w:val="00BC446A"/>
    <w:rsid w:val="00BC516D"/>
    <w:rsid w:val="00BC5714"/>
    <w:rsid w:val="00BC6409"/>
    <w:rsid w:val="00BC654E"/>
    <w:rsid w:val="00BC689F"/>
    <w:rsid w:val="00BC7B47"/>
    <w:rsid w:val="00BC7E3A"/>
    <w:rsid w:val="00BD034D"/>
    <w:rsid w:val="00BD05AB"/>
    <w:rsid w:val="00BD07F4"/>
    <w:rsid w:val="00BD0C70"/>
    <w:rsid w:val="00BD1339"/>
    <w:rsid w:val="00BD1755"/>
    <w:rsid w:val="00BD290F"/>
    <w:rsid w:val="00BD46FE"/>
    <w:rsid w:val="00BD5EB4"/>
    <w:rsid w:val="00BD6497"/>
    <w:rsid w:val="00BD78DE"/>
    <w:rsid w:val="00BE0C78"/>
    <w:rsid w:val="00BE10AF"/>
    <w:rsid w:val="00BE2DFA"/>
    <w:rsid w:val="00BE395B"/>
    <w:rsid w:val="00BE397F"/>
    <w:rsid w:val="00BE4093"/>
    <w:rsid w:val="00BE4392"/>
    <w:rsid w:val="00BE5E97"/>
    <w:rsid w:val="00BE5EA1"/>
    <w:rsid w:val="00BE5F7D"/>
    <w:rsid w:val="00BE61DF"/>
    <w:rsid w:val="00BE653A"/>
    <w:rsid w:val="00BE6C6F"/>
    <w:rsid w:val="00BE7295"/>
    <w:rsid w:val="00BF0017"/>
    <w:rsid w:val="00BF1EBC"/>
    <w:rsid w:val="00BF1F32"/>
    <w:rsid w:val="00BF1F47"/>
    <w:rsid w:val="00BF2E8D"/>
    <w:rsid w:val="00BF43A7"/>
    <w:rsid w:val="00BF53D3"/>
    <w:rsid w:val="00BF79B8"/>
    <w:rsid w:val="00C01170"/>
    <w:rsid w:val="00C02B38"/>
    <w:rsid w:val="00C03F9E"/>
    <w:rsid w:val="00C03FA6"/>
    <w:rsid w:val="00C04616"/>
    <w:rsid w:val="00C04759"/>
    <w:rsid w:val="00C0541F"/>
    <w:rsid w:val="00C06275"/>
    <w:rsid w:val="00C07054"/>
    <w:rsid w:val="00C07617"/>
    <w:rsid w:val="00C07883"/>
    <w:rsid w:val="00C07B06"/>
    <w:rsid w:val="00C10246"/>
    <w:rsid w:val="00C122F8"/>
    <w:rsid w:val="00C14BDF"/>
    <w:rsid w:val="00C14CE5"/>
    <w:rsid w:val="00C14E2C"/>
    <w:rsid w:val="00C16A8C"/>
    <w:rsid w:val="00C172D7"/>
    <w:rsid w:val="00C17C33"/>
    <w:rsid w:val="00C17FA5"/>
    <w:rsid w:val="00C20B2C"/>
    <w:rsid w:val="00C20B4C"/>
    <w:rsid w:val="00C2149B"/>
    <w:rsid w:val="00C21EF6"/>
    <w:rsid w:val="00C220F4"/>
    <w:rsid w:val="00C224E7"/>
    <w:rsid w:val="00C2411C"/>
    <w:rsid w:val="00C24635"/>
    <w:rsid w:val="00C25F57"/>
    <w:rsid w:val="00C26A67"/>
    <w:rsid w:val="00C3100C"/>
    <w:rsid w:val="00C3123A"/>
    <w:rsid w:val="00C3192E"/>
    <w:rsid w:val="00C31BA3"/>
    <w:rsid w:val="00C32CD9"/>
    <w:rsid w:val="00C33BCD"/>
    <w:rsid w:val="00C34529"/>
    <w:rsid w:val="00C3463E"/>
    <w:rsid w:val="00C34F7D"/>
    <w:rsid w:val="00C34FF3"/>
    <w:rsid w:val="00C35D41"/>
    <w:rsid w:val="00C363BF"/>
    <w:rsid w:val="00C37DA6"/>
    <w:rsid w:val="00C428FA"/>
    <w:rsid w:val="00C43193"/>
    <w:rsid w:val="00C4321E"/>
    <w:rsid w:val="00C444EA"/>
    <w:rsid w:val="00C446C9"/>
    <w:rsid w:val="00C44776"/>
    <w:rsid w:val="00C4573B"/>
    <w:rsid w:val="00C473E3"/>
    <w:rsid w:val="00C47D5B"/>
    <w:rsid w:val="00C5034F"/>
    <w:rsid w:val="00C50A19"/>
    <w:rsid w:val="00C517D3"/>
    <w:rsid w:val="00C51C9C"/>
    <w:rsid w:val="00C533AC"/>
    <w:rsid w:val="00C53F09"/>
    <w:rsid w:val="00C5446D"/>
    <w:rsid w:val="00C54819"/>
    <w:rsid w:val="00C54C8E"/>
    <w:rsid w:val="00C55B14"/>
    <w:rsid w:val="00C60236"/>
    <w:rsid w:val="00C615F7"/>
    <w:rsid w:val="00C63F6C"/>
    <w:rsid w:val="00C65867"/>
    <w:rsid w:val="00C65FE5"/>
    <w:rsid w:val="00C662E9"/>
    <w:rsid w:val="00C6638B"/>
    <w:rsid w:val="00C66449"/>
    <w:rsid w:val="00C664A4"/>
    <w:rsid w:val="00C66E2E"/>
    <w:rsid w:val="00C673E3"/>
    <w:rsid w:val="00C674DB"/>
    <w:rsid w:val="00C675A6"/>
    <w:rsid w:val="00C67F9B"/>
    <w:rsid w:val="00C700EE"/>
    <w:rsid w:val="00C717FD"/>
    <w:rsid w:val="00C719A7"/>
    <w:rsid w:val="00C71CD4"/>
    <w:rsid w:val="00C7240F"/>
    <w:rsid w:val="00C729A2"/>
    <w:rsid w:val="00C72D14"/>
    <w:rsid w:val="00C72DE6"/>
    <w:rsid w:val="00C7534F"/>
    <w:rsid w:val="00C7788C"/>
    <w:rsid w:val="00C80B00"/>
    <w:rsid w:val="00C814F0"/>
    <w:rsid w:val="00C8179E"/>
    <w:rsid w:val="00C82521"/>
    <w:rsid w:val="00C8340A"/>
    <w:rsid w:val="00C83BA3"/>
    <w:rsid w:val="00C84C69"/>
    <w:rsid w:val="00C85161"/>
    <w:rsid w:val="00C85986"/>
    <w:rsid w:val="00C85C03"/>
    <w:rsid w:val="00C86689"/>
    <w:rsid w:val="00C8704C"/>
    <w:rsid w:val="00C911D1"/>
    <w:rsid w:val="00C96DAB"/>
    <w:rsid w:val="00C96E7D"/>
    <w:rsid w:val="00C96F1F"/>
    <w:rsid w:val="00C977D2"/>
    <w:rsid w:val="00C97A8C"/>
    <w:rsid w:val="00CA1A51"/>
    <w:rsid w:val="00CA27D0"/>
    <w:rsid w:val="00CA3030"/>
    <w:rsid w:val="00CA3036"/>
    <w:rsid w:val="00CA3347"/>
    <w:rsid w:val="00CA607E"/>
    <w:rsid w:val="00CA6E32"/>
    <w:rsid w:val="00CA7D7D"/>
    <w:rsid w:val="00CA7DC6"/>
    <w:rsid w:val="00CA7E66"/>
    <w:rsid w:val="00CB08BF"/>
    <w:rsid w:val="00CB0CCB"/>
    <w:rsid w:val="00CB0E79"/>
    <w:rsid w:val="00CB156D"/>
    <w:rsid w:val="00CB20CE"/>
    <w:rsid w:val="00CB30B0"/>
    <w:rsid w:val="00CB3380"/>
    <w:rsid w:val="00CB73AA"/>
    <w:rsid w:val="00CB7CFB"/>
    <w:rsid w:val="00CB7EE7"/>
    <w:rsid w:val="00CBA97E"/>
    <w:rsid w:val="00CC0077"/>
    <w:rsid w:val="00CC03F9"/>
    <w:rsid w:val="00CC262B"/>
    <w:rsid w:val="00CC4084"/>
    <w:rsid w:val="00CC4664"/>
    <w:rsid w:val="00CC5165"/>
    <w:rsid w:val="00CC518D"/>
    <w:rsid w:val="00CC7A0A"/>
    <w:rsid w:val="00CD28F1"/>
    <w:rsid w:val="00CD2AE0"/>
    <w:rsid w:val="00CD2CD5"/>
    <w:rsid w:val="00CD2FBC"/>
    <w:rsid w:val="00CD35AB"/>
    <w:rsid w:val="00CD3A0A"/>
    <w:rsid w:val="00CD7201"/>
    <w:rsid w:val="00CD75E9"/>
    <w:rsid w:val="00CD7B3B"/>
    <w:rsid w:val="00CE1A89"/>
    <w:rsid w:val="00CE2492"/>
    <w:rsid w:val="00CE2A5F"/>
    <w:rsid w:val="00CE31AC"/>
    <w:rsid w:val="00CE34A8"/>
    <w:rsid w:val="00CE3B8F"/>
    <w:rsid w:val="00CE5A5F"/>
    <w:rsid w:val="00CE640F"/>
    <w:rsid w:val="00CE76AF"/>
    <w:rsid w:val="00CF0B40"/>
    <w:rsid w:val="00CF0DF5"/>
    <w:rsid w:val="00CF1BD3"/>
    <w:rsid w:val="00CF26BE"/>
    <w:rsid w:val="00CF2970"/>
    <w:rsid w:val="00CF3363"/>
    <w:rsid w:val="00CF3E4A"/>
    <w:rsid w:val="00CF3F5C"/>
    <w:rsid w:val="00CF4ED2"/>
    <w:rsid w:val="00CF56CD"/>
    <w:rsid w:val="00CF641F"/>
    <w:rsid w:val="00CF68A4"/>
    <w:rsid w:val="00D00008"/>
    <w:rsid w:val="00D018B4"/>
    <w:rsid w:val="00D02CF7"/>
    <w:rsid w:val="00D035A8"/>
    <w:rsid w:val="00D04C50"/>
    <w:rsid w:val="00D0589A"/>
    <w:rsid w:val="00D05C73"/>
    <w:rsid w:val="00D075A7"/>
    <w:rsid w:val="00D0768F"/>
    <w:rsid w:val="00D101F8"/>
    <w:rsid w:val="00D10AB9"/>
    <w:rsid w:val="00D110B5"/>
    <w:rsid w:val="00D113F0"/>
    <w:rsid w:val="00D11E6E"/>
    <w:rsid w:val="00D1214C"/>
    <w:rsid w:val="00D127A4"/>
    <w:rsid w:val="00D12883"/>
    <w:rsid w:val="00D12AE2"/>
    <w:rsid w:val="00D12DAF"/>
    <w:rsid w:val="00D12E3E"/>
    <w:rsid w:val="00D12FD4"/>
    <w:rsid w:val="00D13304"/>
    <w:rsid w:val="00D13803"/>
    <w:rsid w:val="00D1457C"/>
    <w:rsid w:val="00D169D4"/>
    <w:rsid w:val="00D176C8"/>
    <w:rsid w:val="00D21C98"/>
    <w:rsid w:val="00D2293B"/>
    <w:rsid w:val="00D23ECB"/>
    <w:rsid w:val="00D24A5F"/>
    <w:rsid w:val="00D24DF4"/>
    <w:rsid w:val="00D27A24"/>
    <w:rsid w:val="00D2BDDF"/>
    <w:rsid w:val="00D30127"/>
    <w:rsid w:val="00D32CA3"/>
    <w:rsid w:val="00D3524A"/>
    <w:rsid w:val="00D36998"/>
    <w:rsid w:val="00D41794"/>
    <w:rsid w:val="00D419FA"/>
    <w:rsid w:val="00D42467"/>
    <w:rsid w:val="00D452B6"/>
    <w:rsid w:val="00D45828"/>
    <w:rsid w:val="00D45DC4"/>
    <w:rsid w:val="00D5021F"/>
    <w:rsid w:val="00D50675"/>
    <w:rsid w:val="00D509BD"/>
    <w:rsid w:val="00D5168B"/>
    <w:rsid w:val="00D5263E"/>
    <w:rsid w:val="00D52A32"/>
    <w:rsid w:val="00D531C5"/>
    <w:rsid w:val="00D53CFE"/>
    <w:rsid w:val="00D54404"/>
    <w:rsid w:val="00D54B76"/>
    <w:rsid w:val="00D5681D"/>
    <w:rsid w:val="00D56EA9"/>
    <w:rsid w:val="00D603D7"/>
    <w:rsid w:val="00D62327"/>
    <w:rsid w:val="00D626CC"/>
    <w:rsid w:val="00D62FD1"/>
    <w:rsid w:val="00D6494F"/>
    <w:rsid w:val="00D65345"/>
    <w:rsid w:val="00D654CB"/>
    <w:rsid w:val="00D659C8"/>
    <w:rsid w:val="00D6650F"/>
    <w:rsid w:val="00D6776B"/>
    <w:rsid w:val="00D740E6"/>
    <w:rsid w:val="00D752ED"/>
    <w:rsid w:val="00D76184"/>
    <w:rsid w:val="00D7685B"/>
    <w:rsid w:val="00D77783"/>
    <w:rsid w:val="00D77A26"/>
    <w:rsid w:val="00D77D38"/>
    <w:rsid w:val="00D77F01"/>
    <w:rsid w:val="00D808FC"/>
    <w:rsid w:val="00D80AC0"/>
    <w:rsid w:val="00D810B3"/>
    <w:rsid w:val="00D8270F"/>
    <w:rsid w:val="00D83613"/>
    <w:rsid w:val="00D83803"/>
    <w:rsid w:val="00D843CC"/>
    <w:rsid w:val="00D8448B"/>
    <w:rsid w:val="00D861B3"/>
    <w:rsid w:val="00D863AC"/>
    <w:rsid w:val="00D901FB"/>
    <w:rsid w:val="00D92366"/>
    <w:rsid w:val="00D926A2"/>
    <w:rsid w:val="00D93875"/>
    <w:rsid w:val="00D93AE0"/>
    <w:rsid w:val="00D93B3B"/>
    <w:rsid w:val="00D93BDB"/>
    <w:rsid w:val="00D9655A"/>
    <w:rsid w:val="00D96A48"/>
    <w:rsid w:val="00D96FDE"/>
    <w:rsid w:val="00D9769C"/>
    <w:rsid w:val="00D97EDD"/>
    <w:rsid w:val="00DA00BE"/>
    <w:rsid w:val="00DA053B"/>
    <w:rsid w:val="00DA128B"/>
    <w:rsid w:val="00DA2236"/>
    <w:rsid w:val="00DA4104"/>
    <w:rsid w:val="00DA452A"/>
    <w:rsid w:val="00DA5BE9"/>
    <w:rsid w:val="00DB36F8"/>
    <w:rsid w:val="00DB4DEB"/>
    <w:rsid w:val="00DB51CE"/>
    <w:rsid w:val="00DB55E4"/>
    <w:rsid w:val="00DB6E2C"/>
    <w:rsid w:val="00DB7BBD"/>
    <w:rsid w:val="00DC0E29"/>
    <w:rsid w:val="00DC1CE8"/>
    <w:rsid w:val="00DC2368"/>
    <w:rsid w:val="00DC495B"/>
    <w:rsid w:val="00DC50D8"/>
    <w:rsid w:val="00DC7947"/>
    <w:rsid w:val="00DD0239"/>
    <w:rsid w:val="00DD0288"/>
    <w:rsid w:val="00DD058D"/>
    <w:rsid w:val="00DD074D"/>
    <w:rsid w:val="00DD079A"/>
    <w:rsid w:val="00DD1A2A"/>
    <w:rsid w:val="00DD1B31"/>
    <w:rsid w:val="00DD2498"/>
    <w:rsid w:val="00DD36F3"/>
    <w:rsid w:val="00DD51F2"/>
    <w:rsid w:val="00DD5331"/>
    <w:rsid w:val="00DD5DBF"/>
    <w:rsid w:val="00DD792D"/>
    <w:rsid w:val="00DD7FC4"/>
    <w:rsid w:val="00DE0635"/>
    <w:rsid w:val="00DE1185"/>
    <w:rsid w:val="00DE14D5"/>
    <w:rsid w:val="00DE1E26"/>
    <w:rsid w:val="00DE29BF"/>
    <w:rsid w:val="00DE3B85"/>
    <w:rsid w:val="00DE3EF4"/>
    <w:rsid w:val="00DE414C"/>
    <w:rsid w:val="00DE5E39"/>
    <w:rsid w:val="00DE76BC"/>
    <w:rsid w:val="00DE76D7"/>
    <w:rsid w:val="00DE788D"/>
    <w:rsid w:val="00DF00F4"/>
    <w:rsid w:val="00DF017B"/>
    <w:rsid w:val="00DF01AD"/>
    <w:rsid w:val="00DF05BD"/>
    <w:rsid w:val="00DF2375"/>
    <w:rsid w:val="00DF5AE6"/>
    <w:rsid w:val="00DF71F0"/>
    <w:rsid w:val="00DF7F31"/>
    <w:rsid w:val="00E00128"/>
    <w:rsid w:val="00E00BDA"/>
    <w:rsid w:val="00E00D79"/>
    <w:rsid w:val="00E014DC"/>
    <w:rsid w:val="00E01B75"/>
    <w:rsid w:val="00E02329"/>
    <w:rsid w:val="00E02405"/>
    <w:rsid w:val="00E02937"/>
    <w:rsid w:val="00E0348B"/>
    <w:rsid w:val="00E03F61"/>
    <w:rsid w:val="00E061D4"/>
    <w:rsid w:val="00E06612"/>
    <w:rsid w:val="00E1160F"/>
    <w:rsid w:val="00E121BD"/>
    <w:rsid w:val="00E1255E"/>
    <w:rsid w:val="00E127A4"/>
    <w:rsid w:val="00E1300A"/>
    <w:rsid w:val="00E16A21"/>
    <w:rsid w:val="00E1722B"/>
    <w:rsid w:val="00E17456"/>
    <w:rsid w:val="00E174D2"/>
    <w:rsid w:val="00E17F9E"/>
    <w:rsid w:val="00E20501"/>
    <w:rsid w:val="00E2055F"/>
    <w:rsid w:val="00E20B05"/>
    <w:rsid w:val="00E22698"/>
    <w:rsid w:val="00E2377F"/>
    <w:rsid w:val="00E23B90"/>
    <w:rsid w:val="00E24261"/>
    <w:rsid w:val="00E24933"/>
    <w:rsid w:val="00E254F1"/>
    <w:rsid w:val="00E2640B"/>
    <w:rsid w:val="00E27309"/>
    <w:rsid w:val="00E31FC6"/>
    <w:rsid w:val="00E330B6"/>
    <w:rsid w:val="00E35231"/>
    <w:rsid w:val="00E352F2"/>
    <w:rsid w:val="00E353AB"/>
    <w:rsid w:val="00E35451"/>
    <w:rsid w:val="00E35BF7"/>
    <w:rsid w:val="00E35C40"/>
    <w:rsid w:val="00E375EB"/>
    <w:rsid w:val="00E375FD"/>
    <w:rsid w:val="00E37EAF"/>
    <w:rsid w:val="00E40692"/>
    <w:rsid w:val="00E41397"/>
    <w:rsid w:val="00E428E9"/>
    <w:rsid w:val="00E43A66"/>
    <w:rsid w:val="00E456EF"/>
    <w:rsid w:val="00E4772D"/>
    <w:rsid w:val="00E50972"/>
    <w:rsid w:val="00E51062"/>
    <w:rsid w:val="00E51109"/>
    <w:rsid w:val="00E52300"/>
    <w:rsid w:val="00E52A38"/>
    <w:rsid w:val="00E52BC0"/>
    <w:rsid w:val="00E52CB4"/>
    <w:rsid w:val="00E52CC2"/>
    <w:rsid w:val="00E53211"/>
    <w:rsid w:val="00E5439D"/>
    <w:rsid w:val="00E547F4"/>
    <w:rsid w:val="00E55D87"/>
    <w:rsid w:val="00E569D4"/>
    <w:rsid w:val="00E56D86"/>
    <w:rsid w:val="00E57744"/>
    <w:rsid w:val="00E601A9"/>
    <w:rsid w:val="00E61377"/>
    <w:rsid w:val="00E62675"/>
    <w:rsid w:val="00E631E6"/>
    <w:rsid w:val="00E648E0"/>
    <w:rsid w:val="00E64DE0"/>
    <w:rsid w:val="00E65BE2"/>
    <w:rsid w:val="00E664B4"/>
    <w:rsid w:val="00E67A67"/>
    <w:rsid w:val="00E67A9B"/>
    <w:rsid w:val="00E67AA6"/>
    <w:rsid w:val="00E707EC"/>
    <w:rsid w:val="00E73066"/>
    <w:rsid w:val="00E73256"/>
    <w:rsid w:val="00E73D19"/>
    <w:rsid w:val="00E7496F"/>
    <w:rsid w:val="00E750E0"/>
    <w:rsid w:val="00E751C7"/>
    <w:rsid w:val="00E811E2"/>
    <w:rsid w:val="00E8224C"/>
    <w:rsid w:val="00E84371"/>
    <w:rsid w:val="00E85A92"/>
    <w:rsid w:val="00E87BA3"/>
    <w:rsid w:val="00E90026"/>
    <w:rsid w:val="00E9248E"/>
    <w:rsid w:val="00E95A95"/>
    <w:rsid w:val="00E95CE2"/>
    <w:rsid w:val="00E97DD2"/>
    <w:rsid w:val="00EA0A6E"/>
    <w:rsid w:val="00EA0D84"/>
    <w:rsid w:val="00EA16FE"/>
    <w:rsid w:val="00EA26BF"/>
    <w:rsid w:val="00EA2800"/>
    <w:rsid w:val="00EA29B6"/>
    <w:rsid w:val="00EA2C04"/>
    <w:rsid w:val="00EA30E2"/>
    <w:rsid w:val="00EA3663"/>
    <w:rsid w:val="00EA377A"/>
    <w:rsid w:val="00EA4BFB"/>
    <w:rsid w:val="00EA4E74"/>
    <w:rsid w:val="00EA508E"/>
    <w:rsid w:val="00EA515A"/>
    <w:rsid w:val="00EA5AE9"/>
    <w:rsid w:val="00EA671F"/>
    <w:rsid w:val="00EA6DD0"/>
    <w:rsid w:val="00EA7139"/>
    <w:rsid w:val="00EB1102"/>
    <w:rsid w:val="00EB1145"/>
    <w:rsid w:val="00EB2754"/>
    <w:rsid w:val="00EB3EC1"/>
    <w:rsid w:val="00EB58C2"/>
    <w:rsid w:val="00EB6114"/>
    <w:rsid w:val="00EB6353"/>
    <w:rsid w:val="00EC12F8"/>
    <w:rsid w:val="00EC2688"/>
    <w:rsid w:val="00EC27D0"/>
    <w:rsid w:val="00EC5D85"/>
    <w:rsid w:val="00EC684A"/>
    <w:rsid w:val="00EC70E4"/>
    <w:rsid w:val="00EC78B9"/>
    <w:rsid w:val="00EC7C0B"/>
    <w:rsid w:val="00EC7D98"/>
    <w:rsid w:val="00ED0B4D"/>
    <w:rsid w:val="00ED1822"/>
    <w:rsid w:val="00ED20D8"/>
    <w:rsid w:val="00ED30F5"/>
    <w:rsid w:val="00ED357F"/>
    <w:rsid w:val="00ED361A"/>
    <w:rsid w:val="00ED39A8"/>
    <w:rsid w:val="00ED5DD3"/>
    <w:rsid w:val="00ED6F09"/>
    <w:rsid w:val="00EE08F9"/>
    <w:rsid w:val="00EE0E90"/>
    <w:rsid w:val="00EE24E7"/>
    <w:rsid w:val="00EE79B7"/>
    <w:rsid w:val="00EF1757"/>
    <w:rsid w:val="00EF2796"/>
    <w:rsid w:val="00EF3435"/>
    <w:rsid w:val="00EF3A1A"/>
    <w:rsid w:val="00EF3D0B"/>
    <w:rsid w:val="00EF5798"/>
    <w:rsid w:val="00EF5970"/>
    <w:rsid w:val="00EF5A41"/>
    <w:rsid w:val="00EF5B72"/>
    <w:rsid w:val="00EF6853"/>
    <w:rsid w:val="00F00E37"/>
    <w:rsid w:val="00F00F05"/>
    <w:rsid w:val="00F0136E"/>
    <w:rsid w:val="00F01B53"/>
    <w:rsid w:val="00F02210"/>
    <w:rsid w:val="00F028DB"/>
    <w:rsid w:val="00F02CF0"/>
    <w:rsid w:val="00F05979"/>
    <w:rsid w:val="00F068A0"/>
    <w:rsid w:val="00F07BB1"/>
    <w:rsid w:val="00F1013C"/>
    <w:rsid w:val="00F12025"/>
    <w:rsid w:val="00F1419D"/>
    <w:rsid w:val="00F14307"/>
    <w:rsid w:val="00F143BA"/>
    <w:rsid w:val="00F143E0"/>
    <w:rsid w:val="00F144F4"/>
    <w:rsid w:val="00F1599D"/>
    <w:rsid w:val="00F15BC0"/>
    <w:rsid w:val="00F17FC0"/>
    <w:rsid w:val="00F204E2"/>
    <w:rsid w:val="00F21C88"/>
    <w:rsid w:val="00F22824"/>
    <w:rsid w:val="00F22C54"/>
    <w:rsid w:val="00F260A8"/>
    <w:rsid w:val="00F26A90"/>
    <w:rsid w:val="00F26AE0"/>
    <w:rsid w:val="00F277C0"/>
    <w:rsid w:val="00F2785B"/>
    <w:rsid w:val="00F305BC"/>
    <w:rsid w:val="00F3099B"/>
    <w:rsid w:val="00F310B4"/>
    <w:rsid w:val="00F3165F"/>
    <w:rsid w:val="00F324BC"/>
    <w:rsid w:val="00F34033"/>
    <w:rsid w:val="00F34980"/>
    <w:rsid w:val="00F35330"/>
    <w:rsid w:val="00F3576A"/>
    <w:rsid w:val="00F357AB"/>
    <w:rsid w:val="00F36673"/>
    <w:rsid w:val="00F374C2"/>
    <w:rsid w:val="00F374D8"/>
    <w:rsid w:val="00F37CCD"/>
    <w:rsid w:val="00F4027E"/>
    <w:rsid w:val="00F4111E"/>
    <w:rsid w:val="00F4225F"/>
    <w:rsid w:val="00F4229B"/>
    <w:rsid w:val="00F428E6"/>
    <w:rsid w:val="00F4292A"/>
    <w:rsid w:val="00F4391F"/>
    <w:rsid w:val="00F45D52"/>
    <w:rsid w:val="00F47C07"/>
    <w:rsid w:val="00F51836"/>
    <w:rsid w:val="00F53582"/>
    <w:rsid w:val="00F53A85"/>
    <w:rsid w:val="00F54BF1"/>
    <w:rsid w:val="00F5525A"/>
    <w:rsid w:val="00F577A6"/>
    <w:rsid w:val="00F57B37"/>
    <w:rsid w:val="00F6066A"/>
    <w:rsid w:val="00F607E4"/>
    <w:rsid w:val="00F62E91"/>
    <w:rsid w:val="00F638A8"/>
    <w:rsid w:val="00F64259"/>
    <w:rsid w:val="00F64654"/>
    <w:rsid w:val="00F66AD8"/>
    <w:rsid w:val="00F67A3F"/>
    <w:rsid w:val="00F70D5B"/>
    <w:rsid w:val="00F70E49"/>
    <w:rsid w:val="00F70FE0"/>
    <w:rsid w:val="00F72700"/>
    <w:rsid w:val="00F7272F"/>
    <w:rsid w:val="00F72F2F"/>
    <w:rsid w:val="00F73039"/>
    <w:rsid w:val="00F7320F"/>
    <w:rsid w:val="00F7322D"/>
    <w:rsid w:val="00F73759"/>
    <w:rsid w:val="00F7513B"/>
    <w:rsid w:val="00F76A17"/>
    <w:rsid w:val="00F76D76"/>
    <w:rsid w:val="00F8001C"/>
    <w:rsid w:val="00F813FF"/>
    <w:rsid w:val="00F82797"/>
    <w:rsid w:val="00F838EB"/>
    <w:rsid w:val="00F8416B"/>
    <w:rsid w:val="00F841C0"/>
    <w:rsid w:val="00F867F7"/>
    <w:rsid w:val="00F86E23"/>
    <w:rsid w:val="00F870AC"/>
    <w:rsid w:val="00F870D9"/>
    <w:rsid w:val="00F87826"/>
    <w:rsid w:val="00F90C1D"/>
    <w:rsid w:val="00F9185B"/>
    <w:rsid w:val="00F9232F"/>
    <w:rsid w:val="00F9328E"/>
    <w:rsid w:val="00F942CC"/>
    <w:rsid w:val="00F9491E"/>
    <w:rsid w:val="00F94BE0"/>
    <w:rsid w:val="00F95AF7"/>
    <w:rsid w:val="00F96279"/>
    <w:rsid w:val="00F965F3"/>
    <w:rsid w:val="00F96ED4"/>
    <w:rsid w:val="00F9701D"/>
    <w:rsid w:val="00F97593"/>
    <w:rsid w:val="00F9765A"/>
    <w:rsid w:val="00F97F13"/>
    <w:rsid w:val="00FA0EBA"/>
    <w:rsid w:val="00FA11C6"/>
    <w:rsid w:val="00FA1256"/>
    <w:rsid w:val="00FA140C"/>
    <w:rsid w:val="00FA15DA"/>
    <w:rsid w:val="00FA1992"/>
    <w:rsid w:val="00FA20A6"/>
    <w:rsid w:val="00FA229E"/>
    <w:rsid w:val="00FA23D5"/>
    <w:rsid w:val="00FA479F"/>
    <w:rsid w:val="00FA51E6"/>
    <w:rsid w:val="00FA5259"/>
    <w:rsid w:val="00FA5537"/>
    <w:rsid w:val="00FA5ADC"/>
    <w:rsid w:val="00FA64F4"/>
    <w:rsid w:val="00FB093A"/>
    <w:rsid w:val="00FB1C7C"/>
    <w:rsid w:val="00FB25F9"/>
    <w:rsid w:val="00FB3126"/>
    <w:rsid w:val="00FB324C"/>
    <w:rsid w:val="00FB3434"/>
    <w:rsid w:val="00FB353F"/>
    <w:rsid w:val="00FB4CB1"/>
    <w:rsid w:val="00FB6408"/>
    <w:rsid w:val="00FC031A"/>
    <w:rsid w:val="00FC050C"/>
    <w:rsid w:val="00FC17AC"/>
    <w:rsid w:val="00FC43B4"/>
    <w:rsid w:val="00FC4921"/>
    <w:rsid w:val="00FC546E"/>
    <w:rsid w:val="00FC59E3"/>
    <w:rsid w:val="00FC7139"/>
    <w:rsid w:val="00FC725F"/>
    <w:rsid w:val="00FC72ED"/>
    <w:rsid w:val="00FD3C20"/>
    <w:rsid w:val="00FD41E1"/>
    <w:rsid w:val="00FD5096"/>
    <w:rsid w:val="00FD6911"/>
    <w:rsid w:val="00FE0436"/>
    <w:rsid w:val="00FE11FF"/>
    <w:rsid w:val="00FE1DA3"/>
    <w:rsid w:val="00FE2B4C"/>
    <w:rsid w:val="00FE3AC8"/>
    <w:rsid w:val="00FE4B46"/>
    <w:rsid w:val="00FE4D8D"/>
    <w:rsid w:val="00FE5052"/>
    <w:rsid w:val="00FE527B"/>
    <w:rsid w:val="00FE5898"/>
    <w:rsid w:val="00FE5B76"/>
    <w:rsid w:val="00FE5BD7"/>
    <w:rsid w:val="00FE5C98"/>
    <w:rsid w:val="00FE6499"/>
    <w:rsid w:val="00FF172F"/>
    <w:rsid w:val="00FF25A6"/>
    <w:rsid w:val="00FF3381"/>
    <w:rsid w:val="00FF5F82"/>
    <w:rsid w:val="00FF6AF7"/>
    <w:rsid w:val="00FF6C1D"/>
    <w:rsid w:val="00FF6CA8"/>
    <w:rsid w:val="00FF7180"/>
    <w:rsid w:val="00FF7E2E"/>
    <w:rsid w:val="0110C9DC"/>
    <w:rsid w:val="011DF676"/>
    <w:rsid w:val="0129191C"/>
    <w:rsid w:val="012AECE3"/>
    <w:rsid w:val="01640362"/>
    <w:rsid w:val="016B0BB1"/>
    <w:rsid w:val="0170C974"/>
    <w:rsid w:val="017A6EAF"/>
    <w:rsid w:val="017FCB6B"/>
    <w:rsid w:val="01808705"/>
    <w:rsid w:val="019AFA2D"/>
    <w:rsid w:val="019DFD3C"/>
    <w:rsid w:val="01DDB7E7"/>
    <w:rsid w:val="021C532F"/>
    <w:rsid w:val="02260546"/>
    <w:rsid w:val="0234E86C"/>
    <w:rsid w:val="025490DC"/>
    <w:rsid w:val="026C0418"/>
    <w:rsid w:val="02763A91"/>
    <w:rsid w:val="0281AFEF"/>
    <w:rsid w:val="02A51A4D"/>
    <w:rsid w:val="02AEC405"/>
    <w:rsid w:val="02B7DDC9"/>
    <w:rsid w:val="02C49705"/>
    <w:rsid w:val="02D802D5"/>
    <w:rsid w:val="02DFDC36"/>
    <w:rsid w:val="02E7495A"/>
    <w:rsid w:val="0300C17D"/>
    <w:rsid w:val="03034651"/>
    <w:rsid w:val="03091C1E"/>
    <w:rsid w:val="032B21D5"/>
    <w:rsid w:val="032DFFC9"/>
    <w:rsid w:val="0340C945"/>
    <w:rsid w:val="0368F49A"/>
    <w:rsid w:val="03780C04"/>
    <w:rsid w:val="03A867C7"/>
    <w:rsid w:val="03DD4060"/>
    <w:rsid w:val="03FB46AD"/>
    <w:rsid w:val="040C1385"/>
    <w:rsid w:val="0427E4B4"/>
    <w:rsid w:val="043F97E7"/>
    <w:rsid w:val="0476F381"/>
    <w:rsid w:val="0482E314"/>
    <w:rsid w:val="04C47AFF"/>
    <w:rsid w:val="04DC7A07"/>
    <w:rsid w:val="04E06829"/>
    <w:rsid w:val="04EF834E"/>
    <w:rsid w:val="04F179F3"/>
    <w:rsid w:val="0500719D"/>
    <w:rsid w:val="05032AC1"/>
    <w:rsid w:val="051C2BF9"/>
    <w:rsid w:val="0549C188"/>
    <w:rsid w:val="056F567C"/>
    <w:rsid w:val="058442F5"/>
    <w:rsid w:val="058BDEF0"/>
    <w:rsid w:val="058CE3B3"/>
    <w:rsid w:val="05A65A2B"/>
    <w:rsid w:val="05D9270B"/>
    <w:rsid w:val="05EE85C9"/>
    <w:rsid w:val="05FD61A5"/>
    <w:rsid w:val="06243870"/>
    <w:rsid w:val="0624C574"/>
    <w:rsid w:val="064C308A"/>
    <w:rsid w:val="0650C053"/>
    <w:rsid w:val="0662719F"/>
    <w:rsid w:val="06A5A1C2"/>
    <w:rsid w:val="06A6D60C"/>
    <w:rsid w:val="06AC2885"/>
    <w:rsid w:val="06D01E9E"/>
    <w:rsid w:val="06DDD635"/>
    <w:rsid w:val="073244BF"/>
    <w:rsid w:val="078133C5"/>
    <w:rsid w:val="07A1176B"/>
    <w:rsid w:val="07AE3201"/>
    <w:rsid w:val="07BC6CE0"/>
    <w:rsid w:val="07DDB0C9"/>
    <w:rsid w:val="07EA1FB2"/>
    <w:rsid w:val="07F8C958"/>
    <w:rsid w:val="083140FC"/>
    <w:rsid w:val="08725017"/>
    <w:rsid w:val="089822AA"/>
    <w:rsid w:val="08997070"/>
    <w:rsid w:val="08B68B68"/>
    <w:rsid w:val="08E48EB7"/>
    <w:rsid w:val="0914B57D"/>
    <w:rsid w:val="093C384B"/>
    <w:rsid w:val="093D146D"/>
    <w:rsid w:val="09450FDB"/>
    <w:rsid w:val="095AE926"/>
    <w:rsid w:val="09703DFA"/>
    <w:rsid w:val="0985BD34"/>
    <w:rsid w:val="09926889"/>
    <w:rsid w:val="09A6DAFB"/>
    <w:rsid w:val="09F545F6"/>
    <w:rsid w:val="0A07147B"/>
    <w:rsid w:val="0A24C1E8"/>
    <w:rsid w:val="0A33A649"/>
    <w:rsid w:val="0A51224B"/>
    <w:rsid w:val="0A51F579"/>
    <w:rsid w:val="0A549D51"/>
    <w:rsid w:val="0A60505B"/>
    <w:rsid w:val="0A7BDB8F"/>
    <w:rsid w:val="0A83CADD"/>
    <w:rsid w:val="0AA867E5"/>
    <w:rsid w:val="0AB9EF4F"/>
    <w:rsid w:val="0AC36619"/>
    <w:rsid w:val="0AC59F63"/>
    <w:rsid w:val="0ADC67EB"/>
    <w:rsid w:val="0AFE79C1"/>
    <w:rsid w:val="0B095DA3"/>
    <w:rsid w:val="0B1B29ED"/>
    <w:rsid w:val="0B23140D"/>
    <w:rsid w:val="0B3699D5"/>
    <w:rsid w:val="0B478AC9"/>
    <w:rsid w:val="0B948825"/>
    <w:rsid w:val="0BBE8BD7"/>
    <w:rsid w:val="0BC9FC24"/>
    <w:rsid w:val="0C0416D9"/>
    <w:rsid w:val="0C046D47"/>
    <w:rsid w:val="0C0DDD4F"/>
    <w:rsid w:val="0C10ECEB"/>
    <w:rsid w:val="0C15B6FB"/>
    <w:rsid w:val="0C3DD4C8"/>
    <w:rsid w:val="0C477377"/>
    <w:rsid w:val="0C47E187"/>
    <w:rsid w:val="0C546193"/>
    <w:rsid w:val="0C63D826"/>
    <w:rsid w:val="0C6B8705"/>
    <w:rsid w:val="0C6F3C50"/>
    <w:rsid w:val="0C7F8D43"/>
    <w:rsid w:val="0CB51AEF"/>
    <w:rsid w:val="0CBA9656"/>
    <w:rsid w:val="0CD510E5"/>
    <w:rsid w:val="0CDB408E"/>
    <w:rsid w:val="0CE1DCC4"/>
    <w:rsid w:val="0CFAB40F"/>
    <w:rsid w:val="0D391523"/>
    <w:rsid w:val="0D430550"/>
    <w:rsid w:val="0DB08ED5"/>
    <w:rsid w:val="0DC76E30"/>
    <w:rsid w:val="0DDB3654"/>
    <w:rsid w:val="0E073599"/>
    <w:rsid w:val="0E36003C"/>
    <w:rsid w:val="0E54551B"/>
    <w:rsid w:val="0E64404B"/>
    <w:rsid w:val="0EB93B2D"/>
    <w:rsid w:val="0EC4FB03"/>
    <w:rsid w:val="0EC8173B"/>
    <w:rsid w:val="0EF3FCCA"/>
    <w:rsid w:val="0F186460"/>
    <w:rsid w:val="0F1EACEC"/>
    <w:rsid w:val="0F208E3F"/>
    <w:rsid w:val="0F42C51F"/>
    <w:rsid w:val="0F61C832"/>
    <w:rsid w:val="0F648D26"/>
    <w:rsid w:val="0F8A5752"/>
    <w:rsid w:val="0F8F2F5E"/>
    <w:rsid w:val="0F9AD51A"/>
    <w:rsid w:val="0FA7DF15"/>
    <w:rsid w:val="0FBD9C5A"/>
    <w:rsid w:val="0FF7BD2B"/>
    <w:rsid w:val="10007D28"/>
    <w:rsid w:val="1057BF86"/>
    <w:rsid w:val="109BCF52"/>
    <w:rsid w:val="10A90045"/>
    <w:rsid w:val="10B2EAF6"/>
    <w:rsid w:val="10F450F8"/>
    <w:rsid w:val="10FDE816"/>
    <w:rsid w:val="113023E8"/>
    <w:rsid w:val="11550CFC"/>
    <w:rsid w:val="1177AD8B"/>
    <w:rsid w:val="11A2F4DA"/>
    <w:rsid w:val="11A33839"/>
    <w:rsid w:val="11BB7BBD"/>
    <w:rsid w:val="11C60798"/>
    <w:rsid w:val="11C7C512"/>
    <w:rsid w:val="11F3A0B2"/>
    <w:rsid w:val="11FD5D14"/>
    <w:rsid w:val="120971BC"/>
    <w:rsid w:val="123C0264"/>
    <w:rsid w:val="124F9BC8"/>
    <w:rsid w:val="125D33EE"/>
    <w:rsid w:val="126FD157"/>
    <w:rsid w:val="127993F3"/>
    <w:rsid w:val="1290540C"/>
    <w:rsid w:val="12A1313D"/>
    <w:rsid w:val="12AB5A31"/>
    <w:rsid w:val="12B18C99"/>
    <w:rsid w:val="12B1B320"/>
    <w:rsid w:val="12D3FD11"/>
    <w:rsid w:val="12FC9C46"/>
    <w:rsid w:val="130202B5"/>
    <w:rsid w:val="130218AD"/>
    <w:rsid w:val="130AE538"/>
    <w:rsid w:val="13102C79"/>
    <w:rsid w:val="132E5CB0"/>
    <w:rsid w:val="135211F9"/>
    <w:rsid w:val="137DE7E9"/>
    <w:rsid w:val="138470FF"/>
    <w:rsid w:val="13A532DE"/>
    <w:rsid w:val="13A60837"/>
    <w:rsid w:val="13AFA9A4"/>
    <w:rsid w:val="13B1D2DD"/>
    <w:rsid w:val="13CBE039"/>
    <w:rsid w:val="140E06D3"/>
    <w:rsid w:val="142FEDE6"/>
    <w:rsid w:val="145850E2"/>
    <w:rsid w:val="14587BA0"/>
    <w:rsid w:val="147331EF"/>
    <w:rsid w:val="147CA757"/>
    <w:rsid w:val="1489E0CC"/>
    <w:rsid w:val="149F2624"/>
    <w:rsid w:val="14D11EAE"/>
    <w:rsid w:val="14DCF36F"/>
    <w:rsid w:val="14EF3E37"/>
    <w:rsid w:val="14F86FD5"/>
    <w:rsid w:val="158B570C"/>
    <w:rsid w:val="15A4EDA6"/>
    <w:rsid w:val="15B833BA"/>
    <w:rsid w:val="15D2F17B"/>
    <w:rsid w:val="15DE16AD"/>
    <w:rsid w:val="15F948A6"/>
    <w:rsid w:val="1610C627"/>
    <w:rsid w:val="16169673"/>
    <w:rsid w:val="163C5DDC"/>
    <w:rsid w:val="1644904A"/>
    <w:rsid w:val="16927C64"/>
    <w:rsid w:val="16A82802"/>
    <w:rsid w:val="16AAE254"/>
    <w:rsid w:val="16E82016"/>
    <w:rsid w:val="16F4BDB7"/>
    <w:rsid w:val="1703C795"/>
    <w:rsid w:val="172343D1"/>
    <w:rsid w:val="17307E75"/>
    <w:rsid w:val="174AEDBA"/>
    <w:rsid w:val="174CFCAB"/>
    <w:rsid w:val="1752EF83"/>
    <w:rsid w:val="177E0546"/>
    <w:rsid w:val="17955C7E"/>
    <w:rsid w:val="17A33DBF"/>
    <w:rsid w:val="17AC9378"/>
    <w:rsid w:val="17B3F54D"/>
    <w:rsid w:val="17C713DF"/>
    <w:rsid w:val="17CE99D9"/>
    <w:rsid w:val="17FFF83C"/>
    <w:rsid w:val="187FC130"/>
    <w:rsid w:val="18B539F0"/>
    <w:rsid w:val="18D3D034"/>
    <w:rsid w:val="18DC765F"/>
    <w:rsid w:val="1911DE7B"/>
    <w:rsid w:val="1922BFF6"/>
    <w:rsid w:val="19291A6B"/>
    <w:rsid w:val="193E37EC"/>
    <w:rsid w:val="195761A1"/>
    <w:rsid w:val="19620E0C"/>
    <w:rsid w:val="196E7989"/>
    <w:rsid w:val="1979AF6E"/>
    <w:rsid w:val="19BBF358"/>
    <w:rsid w:val="19D3FE72"/>
    <w:rsid w:val="19E73450"/>
    <w:rsid w:val="1A07449A"/>
    <w:rsid w:val="1A089402"/>
    <w:rsid w:val="1A101F5B"/>
    <w:rsid w:val="1A33FBC4"/>
    <w:rsid w:val="1A42F803"/>
    <w:rsid w:val="1A603C45"/>
    <w:rsid w:val="1A63CD06"/>
    <w:rsid w:val="1A68B201"/>
    <w:rsid w:val="1A7F8CF6"/>
    <w:rsid w:val="1A964BB4"/>
    <w:rsid w:val="1AB07E88"/>
    <w:rsid w:val="1AC23A78"/>
    <w:rsid w:val="1AC5E3A1"/>
    <w:rsid w:val="1AD00B60"/>
    <w:rsid w:val="1AE1D82C"/>
    <w:rsid w:val="1AE93DFD"/>
    <w:rsid w:val="1AFBC7BD"/>
    <w:rsid w:val="1B191934"/>
    <w:rsid w:val="1B1B2D8C"/>
    <w:rsid w:val="1B2C2DB0"/>
    <w:rsid w:val="1B38B08D"/>
    <w:rsid w:val="1B468A8A"/>
    <w:rsid w:val="1B5E65A8"/>
    <w:rsid w:val="1B895F03"/>
    <w:rsid w:val="1BC0291F"/>
    <w:rsid w:val="1BCD9C32"/>
    <w:rsid w:val="1BCE6AED"/>
    <w:rsid w:val="1C08AA16"/>
    <w:rsid w:val="1C0B7A66"/>
    <w:rsid w:val="1C0E4E2C"/>
    <w:rsid w:val="1C9210DE"/>
    <w:rsid w:val="1C9C9427"/>
    <w:rsid w:val="1CB97B62"/>
    <w:rsid w:val="1CCAD10D"/>
    <w:rsid w:val="1CDCCEE1"/>
    <w:rsid w:val="1CEB3E6C"/>
    <w:rsid w:val="1CFC446E"/>
    <w:rsid w:val="1D597F4C"/>
    <w:rsid w:val="1D5C82A1"/>
    <w:rsid w:val="1D70F994"/>
    <w:rsid w:val="1D7CC3BB"/>
    <w:rsid w:val="1D7CEF1A"/>
    <w:rsid w:val="1D918233"/>
    <w:rsid w:val="1DBF086E"/>
    <w:rsid w:val="1DC1AA15"/>
    <w:rsid w:val="1DFA0F4A"/>
    <w:rsid w:val="1E05E7FD"/>
    <w:rsid w:val="1E39720A"/>
    <w:rsid w:val="1E8090CB"/>
    <w:rsid w:val="1E81E8FD"/>
    <w:rsid w:val="1E8F393B"/>
    <w:rsid w:val="1EB3C7A9"/>
    <w:rsid w:val="1EB54FDC"/>
    <w:rsid w:val="1ED1F549"/>
    <w:rsid w:val="1EE97D4A"/>
    <w:rsid w:val="1EFDBBCC"/>
    <w:rsid w:val="1F028845"/>
    <w:rsid w:val="1F2A9942"/>
    <w:rsid w:val="1F4D52DB"/>
    <w:rsid w:val="1F591704"/>
    <w:rsid w:val="1F6687BB"/>
    <w:rsid w:val="1F819086"/>
    <w:rsid w:val="1FB920D0"/>
    <w:rsid w:val="1FC7AD31"/>
    <w:rsid w:val="1FE22A92"/>
    <w:rsid w:val="1FF12C97"/>
    <w:rsid w:val="201FF3FE"/>
    <w:rsid w:val="2024C1F7"/>
    <w:rsid w:val="20286653"/>
    <w:rsid w:val="2033F428"/>
    <w:rsid w:val="20426666"/>
    <w:rsid w:val="2043413D"/>
    <w:rsid w:val="20665030"/>
    <w:rsid w:val="20715E69"/>
    <w:rsid w:val="2078A540"/>
    <w:rsid w:val="2080DD73"/>
    <w:rsid w:val="20958E57"/>
    <w:rsid w:val="20A59198"/>
    <w:rsid w:val="20A720C7"/>
    <w:rsid w:val="20DADB7D"/>
    <w:rsid w:val="20FA1D7B"/>
    <w:rsid w:val="213250AC"/>
    <w:rsid w:val="213AB734"/>
    <w:rsid w:val="21A791F8"/>
    <w:rsid w:val="21B090B3"/>
    <w:rsid w:val="21CDF26D"/>
    <w:rsid w:val="21E3786B"/>
    <w:rsid w:val="21E6F3A5"/>
    <w:rsid w:val="22357266"/>
    <w:rsid w:val="2237BECF"/>
    <w:rsid w:val="225AFBE1"/>
    <w:rsid w:val="2265CAE1"/>
    <w:rsid w:val="22981AB7"/>
    <w:rsid w:val="22A97FD4"/>
    <w:rsid w:val="22B7847F"/>
    <w:rsid w:val="22F9A913"/>
    <w:rsid w:val="22FEEC17"/>
    <w:rsid w:val="2307DFD7"/>
    <w:rsid w:val="230B6260"/>
    <w:rsid w:val="231F4619"/>
    <w:rsid w:val="23205E8B"/>
    <w:rsid w:val="233430BC"/>
    <w:rsid w:val="234FA105"/>
    <w:rsid w:val="2366BD31"/>
    <w:rsid w:val="2366FDC9"/>
    <w:rsid w:val="2396E092"/>
    <w:rsid w:val="23A0EA2D"/>
    <w:rsid w:val="23AE9253"/>
    <w:rsid w:val="23D81874"/>
    <w:rsid w:val="23DD08EE"/>
    <w:rsid w:val="24139610"/>
    <w:rsid w:val="24503BD3"/>
    <w:rsid w:val="246F130C"/>
    <w:rsid w:val="24D0ECD0"/>
    <w:rsid w:val="24DDF261"/>
    <w:rsid w:val="24F0ADB0"/>
    <w:rsid w:val="24FC6D0E"/>
    <w:rsid w:val="252C62F9"/>
    <w:rsid w:val="254EC404"/>
    <w:rsid w:val="2551D033"/>
    <w:rsid w:val="258BF9B1"/>
    <w:rsid w:val="25A64D4E"/>
    <w:rsid w:val="25AA4F4E"/>
    <w:rsid w:val="25BAE367"/>
    <w:rsid w:val="262DEFC4"/>
    <w:rsid w:val="26301335"/>
    <w:rsid w:val="264A2E61"/>
    <w:rsid w:val="2661636C"/>
    <w:rsid w:val="26625497"/>
    <w:rsid w:val="26B1CCBD"/>
    <w:rsid w:val="26B2D807"/>
    <w:rsid w:val="26B72A93"/>
    <w:rsid w:val="26B88AD8"/>
    <w:rsid w:val="26BA2055"/>
    <w:rsid w:val="26C45248"/>
    <w:rsid w:val="26C7A41F"/>
    <w:rsid w:val="26CC2FA8"/>
    <w:rsid w:val="26D11D2E"/>
    <w:rsid w:val="26D30072"/>
    <w:rsid w:val="26FB09C7"/>
    <w:rsid w:val="27197A3B"/>
    <w:rsid w:val="271B62C1"/>
    <w:rsid w:val="271C072C"/>
    <w:rsid w:val="274D5934"/>
    <w:rsid w:val="2755216E"/>
    <w:rsid w:val="27567B75"/>
    <w:rsid w:val="275DAE02"/>
    <w:rsid w:val="278C56AD"/>
    <w:rsid w:val="2795C7FD"/>
    <w:rsid w:val="27B89C3E"/>
    <w:rsid w:val="27BD6843"/>
    <w:rsid w:val="27D9E4F2"/>
    <w:rsid w:val="27DC4712"/>
    <w:rsid w:val="27E6BD0C"/>
    <w:rsid w:val="2824AFD7"/>
    <w:rsid w:val="2839AB77"/>
    <w:rsid w:val="2848C45C"/>
    <w:rsid w:val="28579BEA"/>
    <w:rsid w:val="28637480"/>
    <w:rsid w:val="28AB4B4F"/>
    <w:rsid w:val="28DA2C97"/>
    <w:rsid w:val="28DB9AA7"/>
    <w:rsid w:val="292EB141"/>
    <w:rsid w:val="2938239C"/>
    <w:rsid w:val="293A487A"/>
    <w:rsid w:val="2959DB22"/>
    <w:rsid w:val="296251CF"/>
    <w:rsid w:val="296CFC64"/>
    <w:rsid w:val="29821ACC"/>
    <w:rsid w:val="29862469"/>
    <w:rsid w:val="298BD18A"/>
    <w:rsid w:val="299839A3"/>
    <w:rsid w:val="299E05BF"/>
    <w:rsid w:val="29AB9286"/>
    <w:rsid w:val="29DD5385"/>
    <w:rsid w:val="29DEA85F"/>
    <w:rsid w:val="2A0B6081"/>
    <w:rsid w:val="2A0DF75A"/>
    <w:rsid w:val="2A22E094"/>
    <w:rsid w:val="2A28A8E5"/>
    <w:rsid w:val="2A37E828"/>
    <w:rsid w:val="2A4A64AF"/>
    <w:rsid w:val="2A70EDA3"/>
    <w:rsid w:val="2ACF635F"/>
    <w:rsid w:val="2AED7B17"/>
    <w:rsid w:val="2AF2C086"/>
    <w:rsid w:val="2AF82DE8"/>
    <w:rsid w:val="2B201D0A"/>
    <w:rsid w:val="2B390C9C"/>
    <w:rsid w:val="2B4114D8"/>
    <w:rsid w:val="2B4D8C68"/>
    <w:rsid w:val="2B4E4FA8"/>
    <w:rsid w:val="2B62BDB6"/>
    <w:rsid w:val="2B74915B"/>
    <w:rsid w:val="2B767A7E"/>
    <w:rsid w:val="2B7E6029"/>
    <w:rsid w:val="2BD28B80"/>
    <w:rsid w:val="2C21EED1"/>
    <w:rsid w:val="2C358997"/>
    <w:rsid w:val="2C36A254"/>
    <w:rsid w:val="2C4B1EB7"/>
    <w:rsid w:val="2C63704F"/>
    <w:rsid w:val="2C6B15CF"/>
    <w:rsid w:val="2C723E22"/>
    <w:rsid w:val="2C8FF4CC"/>
    <w:rsid w:val="2C92EF0E"/>
    <w:rsid w:val="2C96399A"/>
    <w:rsid w:val="2C9909DF"/>
    <w:rsid w:val="2C9C006E"/>
    <w:rsid w:val="2CA09B92"/>
    <w:rsid w:val="2CA46EB6"/>
    <w:rsid w:val="2CC183DE"/>
    <w:rsid w:val="2CC2CE80"/>
    <w:rsid w:val="2CEB1915"/>
    <w:rsid w:val="2CF70F18"/>
    <w:rsid w:val="2D0FEAFD"/>
    <w:rsid w:val="2D3FE547"/>
    <w:rsid w:val="2D77A4BC"/>
    <w:rsid w:val="2D79DDD7"/>
    <w:rsid w:val="2DB21D5E"/>
    <w:rsid w:val="2DB261E0"/>
    <w:rsid w:val="2DC53810"/>
    <w:rsid w:val="2DD4AEA0"/>
    <w:rsid w:val="2E3ECBD6"/>
    <w:rsid w:val="2E485F2F"/>
    <w:rsid w:val="2E61EA1E"/>
    <w:rsid w:val="2E6522BA"/>
    <w:rsid w:val="2E732496"/>
    <w:rsid w:val="2E930A03"/>
    <w:rsid w:val="2E9A6EEC"/>
    <w:rsid w:val="2EFEC6C5"/>
    <w:rsid w:val="2F187902"/>
    <w:rsid w:val="2F1A8B5A"/>
    <w:rsid w:val="2F4A4894"/>
    <w:rsid w:val="2F5CDE2E"/>
    <w:rsid w:val="2F670F92"/>
    <w:rsid w:val="2F6B7D78"/>
    <w:rsid w:val="2F791E80"/>
    <w:rsid w:val="2FAE9EB8"/>
    <w:rsid w:val="2FAF8DAC"/>
    <w:rsid w:val="2FB600BD"/>
    <w:rsid w:val="2FD62B3F"/>
    <w:rsid w:val="2FE07929"/>
    <w:rsid w:val="2FEC7022"/>
    <w:rsid w:val="2FF78185"/>
    <w:rsid w:val="30039B31"/>
    <w:rsid w:val="3005F790"/>
    <w:rsid w:val="303C71E4"/>
    <w:rsid w:val="306EA592"/>
    <w:rsid w:val="3079AE83"/>
    <w:rsid w:val="307AADAE"/>
    <w:rsid w:val="30E35FF6"/>
    <w:rsid w:val="310B31AA"/>
    <w:rsid w:val="3124495F"/>
    <w:rsid w:val="31376065"/>
    <w:rsid w:val="313E3B6A"/>
    <w:rsid w:val="31733E18"/>
    <w:rsid w:val="317D2C8B"/>
    <w:rsid w:val="3185FBFF"/>
    <w:rsid w:val="31B24B53"/>
    <w:rsid w:val="31D0DA91"/>
    <w:rsid w:val="31D6316B"/>
    <w:rsid w:val="31FC3152"/>
    <w:rsid w:val="3206A487"/>
    <w:rsid w:val="321BFE69"/>
    <w:rsid w:val="3249964C"/>
    <w:rsid w:val="325BA620"/>
    <w:rsid w:val="329BE2F0"/>
    <w:rsid w:val="32A045F8"/>
    <w:rsid w:val="32AB3C2D"/>
    <w:rsid w:val="32D94F83"/>
    <w:rsid w:val="32DC3172"/>
    <w:rsid w:val="32EE0ADB"/>
    <w:rsid w:val="32F1AEC7"/>
    <w:rsid w:val="331562EF"/>
    <w:rsid w:val="33382E46"/>
    <w:rsid w:val="333A2ECD"/>
    <w:rsid w:val="33455B5C"/>
    <w:rsid w:val="334794EE"/>
    <w:rsid w:val="33673CDE"/>
    <w:rsid w:val="336F57F0"/>
    <w:rsid w:val="33722D48"/>
    <w:rsid w:val="338314E2"/>
    <w:rsid w:val="339B946F"/>
    <w:rsid w:val="339CC9C3"/>
    <w:rsid w:val="33AC0A70"/>
    <w:rsid w:val="33D16CD3"/>
    <w:rsid w:val="340BCEB4"/>
    <w:rsid w:val="34257E71"/>
    <w:rsid w:val="342FF214"/>
    <w:rsid w:val="34310B8D"/>
    <w:rsid w:val="343FF85A"/>
    <w:rsid w:val="3441B2FD"/>
    <w:rsid w:val="34424242"/>
    <w:rsid w:val="3459D688"/>
    <w:rsid w:val="34630525"/>
    <w:rsid w:val="347E0EDC"/>
    <w:rsid w:val="3482C26C"/>
    <w:rsid w:val="34853F75"/>
    <w:rsid w:val="3490F696"/>
    <w:rsid w:val="34AF3B17"/>
    <w:rsid w:val="34BBF162"/>
    <w:rsid w:val="34DA4ADF"/>
    <w:rsid w:val="34F6243B"/>
    <w:rsid w:val="350D5C7B"/>
    <w:rsid w:val="3514769B"/>
    <w:rsid w:val="353E85A3"/>
    <w:rsid w:val="3554A0E3"/>
    <w:rsid w:val="355ACB1A"/>
    <w:rsid w:val="3592AADD"/>
    <w:rsid w:val="359FDB18"/>
    <w:rsid w:val="35ED5609"/>
    <w:rsid w:val="35FAE2EF"/>
    <w:rsid w:val="3612A2ED"/>
    <w:rsid w:val="361340CA"/>
    <w:rsid w:val="36151662"/>
    <w:rsid w:val="3616E22E"/>
    <w:rsid w:val="361D5425"/>
    <w:rsid w:val="365ECC4B"/>
    <w:rsid w:val="367FDF61"/>
    <w:rsid w:val="36BE151D"/>
    <w:rsid w:val="36C3ECD3"/>
    <w:rsid w:val="370FF0F3"/>
    <w:rsid w:val="371A21CA"/>
    <w:rsid w:val="37209FA5"/>
    <w:rsid w:val="375D752A"/>
    <w:rsid w:val="37C55EBE"/>
    <w:rsid w:val="37D08E15"/>
    <w:rsid w:val="37D683C3"/>
    <w:rsid w:val="37D828FB"/>
    <w:rsid w:val="37E068CF"/>
    <w:rsid w:val="37F43DF3"/>
    <w:rsid w:val="37FE16E8"/>
    <w:rsid w:val="3834DC2D"/>
    <w:rsid w:val="38765064"/>
    <w:rsid w:val="3877126B"/>
    <w:rsid w:val="38929405"/>
    <w:rsid w:val="38A6688F"/>
    <w:rsid w:val="38D7BFFC"/>
    <w:rsid w:val="38E03729"/>
    <w:rsid w:val="38E36D98"/>
    <w:rsid w:val="390DCC6D"/>
    <w:rsid w:val="39136EFB"/>
    <w:rsid w:val="392D9794"/>
    <w:rsid w:val="393495F2"/>
    <w:rsid w:val="39B78023"/>
    <w:rsid w:val="39DB92DF"/>
    <w:rsid w:val="39F84C16"/>
    <w:rsid w:val="3A1340BF"/>
    <w:rsid w:val="3A282BBA"/>
    <w:rsid w:val="3A2ACE78"/>
    <w:rsid w:val="3A49300C"/>
    <w:rsid w:val="3AA79594"/>
    <w:rsid w:val="3ACB57FE"/>
    <w:rsid w:val="3AD66E66"/>
    <w:rsid w:val="3B214A19"/>
    <w:rsid w:val="3B2FCD80"/>
    <w:rsid w:val="3B600DD1"/>
    <w:rsid w:val="3B773D1B"/>
    <w:rsid w:val="3B847BAC"/>
    <w:rsid w:val="3BC53881"/>
    <w:rsid w:val="3BCE7FD2"/>
    <w:rsid w:val="3BD4B27E"/>
    <w:rsid w:val="3BE846EF"/>
    <w:rsid w:val="3BED23F1"/>
    <w:rsid w:val="3C0B98F6"/>
    <w:rsid w:val="3C149F45"/>
    <w:rsid w:val="3C1AF792"/>
    <w:rsid w:val="3C1BF721"/>
    <w:rsid w:val="3C2D693C"/>
    <w:rsid w:val="3C34E97C"/>
    <w:rsid w:val="3C39C953"/>
    <w:rsid w:val="3CAAA5D8"/>
    <w:rsid w:val="3CBEDB83"/>
    <w:rsid w:val="3CDC0045"/>
    <w:rsid w:val="3CDE4C21"/>
    <w:rsid w:val="3CE60076"/>
    <w:rsid w:val="3D1BFE08"/>
    <w:rsid w:val="3D1C5C24"/>
    <w:rsid w:val="3DB69F9C"/>
    <w:rsid w:val="3DB890C8"/>
    <w:rsid w:val="3E0767B9"/>
    <w:rsid w:val="3E1D8006"/>
    <w:rsid w:val="3E1F50CE"/>
    <w:rsid w:val="3E27A403"/>
    <w:rsid w:val="3E2CC8AD"/>
    <w:rsid w:val="3E617496"/>
    <w:rsid w:val="3E791565"/>
    <w:rsid w:val="3EDEE3A0"/>
    <w:rsid w:val="3EF58FAF"/>
    <w:rsid w:val="3F07E4EE"/>
    <w:rsid w:val="3F0D13AD"/>
    <w:rsid w:val="3F20C4CE"/>
    <w:rsid w:val="3F3839E5"/>
    <w:rsid w:val="3F3AEC3A"/>
    <w:rsid w:val="3F3CDAD2"/>
    <w:rsid w:val="3F3FB9AA"/>
    <w:rsid w:val="3F64C252"/>
    <w:rsid w:val="3F80E9F4"/>
    <w:rsid w:val="3F92EFBC"/>
    <w:rsid w:val="3FB7335C"/>
    <w:rsid w:val="3FCA92D4"/>
    <w:rsid w:val="3FCBF575"/>
    <w:rsid w:val="3FE7D6A0"/>
    <w:rsid w:val="400A597F"/>
    <w:rsid w:val="40111E99"/>
    <w:rsid w:val="40163D06"/>
    <w:rsid w:val="403BA416"/>
    <w:rsid w:val="405944DB"/>
    <w:rsid w:val="4069658E"/>
    <w:rsid w:val="4088D685"/>
    <w:rsid w:val="408C6C72"/>
    <w:rsid w:val="40953D47"/>
    <w:rsid w:val="40A16048"/>
    <w:rsid w:val="40AD414F"/>
    <w:rsid w:val="40BF4FB7"/>
    <w:rsid w:val="40F44D13"/>
    <w:rsid w:val="40FCB92A"/>
    <w:rsid w:val="4108D113"/>
    <w:rsid w:val="413B1FEF"/>
    <w:rsid w:val="41402480"/>
    <w:rsid w:val="416E1CEF"/>
    <w:rsid w:val="4190D5D3"/>
    <w:rsid w:val="41C572B9"/>
    <w:rsid w:val="41C82BB6"/>
    <w:rsid w:val="41F70273"/>
    <w:rsid w:val="42014318"/>
    <w:rsid w:val="421CB051"/>
    <w:rsid w:val="421D6494"/>
    <w:rsid w:val="422FF1B4"/>
    <w:rsid w:val="42557F29"/>
    <w:rsid w:val="4276EA48"/>
    <w:rsid w:val="42A4DAC2"/>
    <w:rsid w:val="42C509E1"/>
    <w:rsid w:val="42C9947E"/>
    <w:rsid w:val="42F1FB12"/>
    <w:rsid w:val="43162409"/>
    <w:rsid w:val="433101BA"/>
    <w:rsid w:val="435ACD72"/>
    <w:rsid w:val="439C7734"/>
    <w:rsid w:val="43CF27B8"/>
    <w:rsid w:val="441CB273"/>
    <w:rsid w:val="44229339"/>
    <w:rsid w:val="442936E4"/>
    <w:rsid w:val="442CEF5F"/>
    <w:rsid w:val="44406972"/>
    <w:rsid w:val="44573BA2"/>
    <w:rsid w:val="446A9A47"/>
    <w:rsid w:val="447F264C"/>
    <w:rsid w:val="44B15E44"/>
    <w:rsid w:val="44E4062C"/>
    <w:rsid w:val="44E74F55"/>
    <w:rsid w:val="452104A2"/>
    <w:rsid w:val="4529339B"/>
    <w:rsid w:val="4535474E"/>
    <w:rsid w:val="4547338D"/>
    <w:rsid w:val="4579313D"/>
    <w:rsid w:val="459C8BDE"/>
    <w:rsid w:val="45A5946D"/>
    <w:rsid w:val="45A96784"/>
    <w:rsid w:val="45C08EFC"/>
    <w:rsid w:val="45D1EFC1"/>
    <w:rsid w:val="4600573B"/>
    <w:rsid w:val="46104197"/>
    <w:rsid w:val="4618A995"/>
    <w:rsid w:val="463BC4C0"/>
    <w:rsid w:val="464216CC"/>
    <w:rsid w:val="467D8318"/>
    <w:rsid w:val="469539D7"/>
    <w:rsid w:val="46A57565"/>
    <w:rsid w:val="46ABAD08"/>
    <w:rsid w:val="46ACF63C"/>
    <w:rsid w:val="46B0CAA8"/>
    <w:rsid w:val="46D4E35A"/>
    <w:rsid w:val="472AA278"/>
    <w:rsid w:val="47312F9B"/>
    <w:rsid w:val="4764DDDC"/>
    <w:rsid w:val="4768234B"/>
    <w:rsid w:val="47B10ABF"/>
    <w:rsid w:val="47B94990"/>
    <w:rsid w:val="47C35988"/>
    <w:rsid w:val="47D679D6"/>
    <w:rsid w:val="47D953DE"/>
    <w:rsid w:val="47DC4F30"/>
    <w:rsid w:val="47DD5C41"/>
    <w:rsid w:val="47DEF01A"/>
    <w:rsid w:val="480ECB69"/>
    <w:rsid w:val="48213257"/>
    <w:rsid w:val="482A5B49"/>
    <w:rsid w:val="48449EC2"/>
    <w:rsid w:val="4872287F"/>
    <w:rsid w:val="4886C0F5"/>
    <w:rsid w:val="489360C2"/>
    <w:rsid w:val="48D58DE8"/>
    <w:rsid w:val="48D806EF"/>
    <w:rsid w:val="48FD2AE4"/>
    <w:rsid w:val="48FED102"/>
    <w:rsid w:val="490103BF"/>
    <w:rsid w:val="490AB759"/>
    <w:rsid w:val="4919FBE2"/>
    <w:rsid w:val="49206B4F"/>
    <w:rsid w:val="4925967F"/>
    <w:rsid w:val="4926DC78"/>
    <w:rsid w:val="4943EBE5"/>
    <w:rsid w:val="4954396A"/>
    <w:rsid w:val="495D532E"/>
    <w:rsid w:val="4978B547"/>
    <w:rsid w:val="498EFECA"/>
    <w:rsid w:val="4995051B"/>
    <w:rsid w:val="49AB27D0"/>
    <w:rsid w:val="49D85C4F"/>
    <w:rsid w:val="49DDE1DF"/>
    <w:rsid w:val="49E95ECE"/>
    <w:rsid w:val="49F670F5"/>
    <w:rsid w:val="4A0EB9BA"/>
    <w:rsid w:val="4A1087F0"/>
    <w:rsid w:val="4A11CD9B"/>
    <w:rsid w:val="4A2DC203"/>
    <w:rsid w:val="4A34ECBA"/>
    <w:rsid w:val="4A448400"/>
    <w:rsid w:val="4A4C331B"/>
    <w:rsid w:val="4A510057"/>
    <w:rsid w:val="4A53F89D"/>
    <w:rsid w:val="4A58C3AA"/>
    <w:rsid w:val="4A70B24B"/>
    <w:rsid w:val="4A8BA883"/>
    <w:rsid w:val="4A90091D"/>
    <w:rsid w:val="4A97D8E9"/>
    <w:rsid w:val="4A9D89FF"/>
    <w:rsid w:val="4AA110EB"/>
    <w:rsid w:val="4AB39357"/>
    <w:rsid w:val="4AF5239C"/>
    <w:rsid w:val="4B117053"/>
    <w:rsid w:val="4B1A6C4C"/>
    <w:rsid w:val="4B3942BD"/>
    <w:rsid w:val="4B3A7C7B"/>
    <w:rsid w:val="4B3E1B2D"/>
    <w:rsid w:val="4B4D96F9"/>
    <w:rsid w:val="4B881665"/>
    <w:rsid w:val="4B93F5B5"/>
    <w:rsid w:val="4B9B0920"/>
    <w:rsid w:val="4B9B2D6B"/>
    <w:rsid w:val="4BCC5821"/>
    <w:rsid w:val="4C06DD9B"/>
    <w:rsid w:val="4C230A53"/>
    <w:rsid w:val="4C4C6081"/>
    <w:rsid w:val="4C56EC66"/>
    <w:rsid w:val="4C5E1B4B"/>
    <w:rsid w:val="4C6A4AD8"/>
    <w:rsid w:val="4C6D33E0"/>
    <w:rsid w:val="4C926E94"/>
    <w:rsid w:val="4CC5B48E"/>
    <w:rsid w:val="4CD63C4F"/>
    <w:rsid w:val="4D041CD8"/>
    <w:rsid w:val="4D109C98"/>
    <w:rsid w:val="4D40AC98"/>
    <w:rsid w:val="4D460B3A"/>
    <w:rsid w:val="4D7283C9"/>
    <w:rsid w:val="4D757BBB"/>
    <w:rsid w:val="4DB13129"/>
    <w:rsid w:val="4DB86DC3"/>
    <w:rsid w:val="4DBED0A0"/>
    <w:rsid w:val="4DCE0A39"/>
    <w:rsid w:val="4DF0A171"/>
    <w:rsid w:val="4E3536CB"/>
    <w:rsid w:val="4E6DC510"/>
    <w:rsid w:val="4E8B0B47"/>
    <w:rsid w:val="4EA0693F"/>
    <w:rsid w:val="4EC413B1"/>
    <w:rsid w:val="4ECB89CA"/>
    <w:rsid w:val="4EDA83B9"/>
    <w:rsid w:val="4EE84310"/>
    <w:rsid w:val="4EFA78FB"/>
    <w:rsid w:val="4EFA9CFA"/>
    <w:rsid w:val="4EFCBA25"/>
    <w:rsid w:val="4F000736"/>
    <w:rsid w:val="4F004968"/>
    <w:rsid w:val="4F241A6E"/>
    <w:rsid w:val="4F3DD64D"/>
    <w:rsid w:val="4F4E913E"/>
    <w:rsid w:val="4F57EC3E"/>
    <w:rsid w:val="4F5ECF15"/>
    <w:rsid w:val="4F6EE6A5"/>
    <w:rsid w:val="4F79A2E8"/>
    <w:rsid w:val="4FC23977"/>
    <w:rsid w:val="4FE44954"/>
    <w:rsid w:val="4FF58F58"/>
    <w:rsid w:val="4FFE0F24"/>
    <w:rsid w:val="504BE59D"/>
    <w:rsid w:val="504EE645"/>
    <w:rsid w:val="5070D33B"/>
    <w:rsid w:val="5088404D"/>
    <w:rsid w:val="5096572F"/>
    <w:rsid w:val="509E8219"/>
    <w:rsid w:val="50BC046B"/>
    <w:rsid w:val="50DCBF26"/>
    <w:rsid w:val="510202E5"/>
    <w:rsid w:val="51172AC2"/>
    <w:rsid w:val="512EACBC"/>
    <w:rsid w:val="512FEC4C"/>
    <w:rsid w:val="513DF2D3"/>
    <w:rsid w:val="516A9FA8"/>
    <w:rsid w:val="516E00D8"/>
    <w:rsid w:val="517B6034"/>
    <w:rsid w:val="519DDE9C"/>
    <w:rsid w:val="51B557CF"/>
    <w:rsid w:val="51E0DB38"/>
    <w:rsid w:val="5200D0C0"/>
    <w:rsid w:val="52039519"/>
    <w:rsid w:val="522497A5"/>
    <w:rsid w:val="52824E16"/>
    <w:rsid w:val="52CC96E9"/>
    <w:rsid w:val="52DFC46C"/>
    <w:rsid w:val="52E981D0"/>
    <w:rsid w:val="53309EC9"/>
    <w:rsid w:val="538066D6"/>
    <w:rsid w:val="5399251F"/>
    <w:rsid w:val="53F1C012"/>
    <w:rsid w:val="53FF88D1"/>
    <w:rsid w:val="542B0DEB"/>
    <w:rsid w:val="542B2938"/>
    <w:rsid w:val="542C5B0F"/>
    <w:rsid w:val="542D3EF8"/>
    <w:rsid w:val="543FFABC"/>
    <w:rsid w:val="544C1C02"/>
    <w:rsid w:val="545C4AD9"/>
    <w:rsid w:val="545D5CE6"/>
    <w:rsid w:val="54A8347B"/>
    <w:rsid w:val="54AB68ED"/>
    <w:rsid w:val="54B150B2"/>
    <w:rsid w:val="54CBBD37"/>
    <w:rsid w:val="54F247FA"/>
    <w:rsid w:val="54F9B9B1"/>
    <w:rsid w:val="54FBDC67"/>
    <w:rsid w:val="5539D59D"/>
    <w:rsid w:val="5563C0CC"/>
    <w:rsid w:val="556A2BE3"/>
    <w:rsid w:val="55CB3C34"/>
    <w:rsid w:val="55D674F5"/>
    <w:rsid w:val="55E2417E"/>
    <w:rsid w:val="55EAF12A"/>
    <w:rsid w:val="55F906D4"/>
    <w:rsid w:val="56032965"/>
    <w:rsid w:val="562A6109"/>
    <w:rsid w:val="56419C8C"/>
    <w:rsid w:val="56433D29"/>
    <w:rsid w:val="564FC028"/>
    <w:rsid w:val="568313B3"/>
    <w:rsid w:val="56CED6C2"/>
    <w:rsid w:val="56D73F05"/>
    <w:rsid w:val="56EF3B33"/>
    <w:rsid w:val="56F1DEA8"/>
    <w:rsid w:val="5718EFA6"/>
    <w:rsid w:val="5723D69E"/>
    <w:rsid w:val="5742CEE1"/>
    <w:rsid w:val="575D4902"/>
    <w:rsid w:val="57BEC1BB"/>
    <w:rsid w:val="57FCC1F0"/>
    <w:rsid w:val="580D98E6"/>
    <w:rsid w:val="580E93DE"/>
    <w:rsid w:val="581682C6"/>
    <w:rsid w:val="5821B53A"/>
    <w:rsid w:val="58244194"/>
    <w:rsid w:val="582BC8F0"/>
    <w:rsid w:val="582D546B"/>
    <w:rsid w:val="583B9C52"/>
    <w:rsid w:val="584CEDDC"/>
    <w:rsid w:val="585AA81A"/>
    <w:rsid w:val="586C159C"/>
    <w:rsid w:val="588AF127"/>
    <w:rsid w:val="58D90F50"/>
    <w:rsid w:val="58EA07FA"/>
    <w:rsid w:val="59028014"/>
    <w:rsid w:val="591FFEBD"/>
    <w:rsid w:val="593A23C8"/>
    <w:rsid w:val="594468CF"/>
    <w:rsid w:val="5949444A"/>
    <w:rsid w:val="596DC254"/>
    <w:rsid w:val="59758DF4"/>
    <w:rsid w:val="59944C6E"/>
    <w:rsid w:val="5994EB70"/>
    <w:rsid w:val="59A111C0"/>
    <w:rsid w:val="59C35E84"/>
    <w:rsid w:val="59CAEEDA"/>
    <w:rsid w:val="59D511C2"/>
    <w:rsid w:val="59DB9686"/>
    <w:rsid w:val="59FB7011"/>
    <w:rsid w:val="5A0AD59D"/>
    <w:rsid w:val="5A186801"/>
    <w:rsid w:val="5A199EED"/>
    <w:rsid w:val="5A505C5A"/>
    <w:rsid w:val="5A624129"/>
    <w:rsid w:val="5A6F9FDA"/>
    <w:rsid w:val="5AABABEB"/>
    <w:rsid w:val="5AAD8692"/>
    <w:rsid w:val="5AB47F65"/>
    <w:rsid w:val="5AB55F3A"/>
    <w:rsid w:val="5ABD341B"/>
    <w:rsid w:val="5AC8E00F"/>
    <w:rsid w:val="5AE4E7A4"/>
    <w:rsid w:val="5AEE6ED8"/>
    <w:rsid w:val="5B1AD9A1"/>
    <w:rsid w:val="5B1B7737"/>
    <w:rsid w:val="5B45CB71"/>
    <w:rsid w:val="5B4E2F0D"/>
    <w:rsid w:val="5B5A563F"/>
    <w:rsid w:val="5B5E37AD"/>
    <w:rsid w:val="5B64C4E1"/>
    <w:rsid w:val="5B8E220D"/>
    <w:rsid w:val="5BA52A5C"/>
    <w:rsid w:val="5BCC2642"/>
    <w:rsid w:val="5BD3997B"/>
    <w:rsid w:val="5C0A96D8"/>
    <w:rsid w:val="5C1148AB"/>
    <w:rsid w:val="5C2449EF"/>
    <w:rsid w:val="5C4C2176"/>
    <w:rsid w:val="5CB51B0E"/>
    <w:rsid w:val="5CCD12D9"/>
    <w:rsid w:val="5CCFB868"/>
    <w:rsid w:val="5CDA5E56"/>
    <w:rsid w:val="5CE13735"/>
    <w:rsid w:val="5CE1460A"/>
    <w:rsid w:val="5CE5FB14"/>
    <w:rsid w:val="5CF082A7"/>
    <w:rsid w:val="5D042116"/>
    <w:rsid w:val="5D0B30A1"/>
    <w:rsid w:val="5D202201"/>
    <w:rsid w:val="5D22B44A"/>
    <w:rsid w:val="5D406D8D"/>
    <w:rsid w:val="5D99B700"/>
    <w:rsid w:val="5DD46D79"/>
    <w:rsid w:val="5DD906AE"/>
    <w:rsid w:val="5DDA4D2D"/>
    <w:rsid w:val="5DE5EC5E"/>
    <w:rsid w:val="5E20AD7B"/>
    <w:rsid w:val="5E606F48"/>
    <w:rsid w:val="5E87340B"/>
    <w:rsid w:val="5E8E7C5B"/>
    <w:rsid w:val="5EB5C825"/>
    <w:rsid w:val="5EB7CD5F"/>
    <w:rsid w:val="5ED5244D"/>
    <w:rsid w:val="5ED9FCAC"/>
    <w:rsid w:val="5EDB3F49"/>
    <w:rsid w:val="5EF08D71"/>
    <w:rsid w:val="5F1380CD"/>
    <w:rsid w:val="5F21EE5D"/>
    <w:rsid w:val="5F5B330D"/>
    <w:rsid w:val="5F622CA6"/>
    <w:rsid w:val="5F858FAC"/>
    <w:rsid w:val="5F92E324"/>
    <w:rsid w:val="5FD63270"/>
    <w:rsid w:val="5FD99031"/>
    <w:rsid w:val="5FF9659D"/>
    <w:rsid w:val="5FFD923A"/>
    <w:rsid w:val="600E466E"/>
    <w:rsid w:val="600FC3EC"/>
    <w:rsid w:val="601C8CD5"/>
    <w:rsid w:val="602F5C60"/>
    <w:rsid w:val="60305386"/>
    <w:rsid w:val="603F4F6B"/>
    <w:rsid w:val="60459E35"/>
    <w:rsid w:val="6055183A"/>
    <w:rsid w:val="605E62EF"/>
    <w:rsid w:val="606DCA06"/>
    <w:rsid w:val="60724A85"/>
    <w:rsid w:val="6079A6A8"/>
    <w:rsid w:val="607B3AB3"/>
    <w:rsid w:val="60833A67"/>
    <w:rsid w:val="609E3783"/>
    <w:rsid w:val="60A5F354"/>
    <w:rsid w:val="60AB1776"/>
    <w:rsid w:val="60BCE835"/>
    <w:rsid w:val="60E090FC"/>
    <w:rsid w:val="60EE19AD"/>
    <w:rsid w:val="60EF6654"/>
    <w:rsid w:val="610E359C"/>
    <w:rsid w:val="6137EC84"/>
    <w:rsid w:val="61418B0E"/>
    <w:rsid w:val="615B0973"/>
    <w:rsid w:val="6166B9B5"/>
    <w:rsid w:val="616EBD66"/>
    <w:rsid w:val="617D90B8"/>
    <w:rsid w:val="61887AD7"/>
    <w:rsid w:val="618D45B1"/>
    <w:rsid w:val="61945112"/>
    <w:rsid w:val="61A774C5"/>
    <w:rsid w:val="61B37851"/>
    <w:rsid w:val="61C85F90"/>
    <w:rsid w:val="61D1A1A5"/>
    <w:rsid w:val="61D86308"/>
    <w:rsid w:val="62219052"/>
    <w:rsid w:val="6229DCDE"/>
    <w:rsid w:val="62435876"/>
    <w:rsid w:val="6243984E"/>
    <w:rsid w:val="625E5814"/>
    <w:rsid w:val="6265398D"/>
    <w:rsid w:val="62935D22"/>
    <w:rsid w:val="62CAF53A"/>
    <w:rsid w:val="62F43A9C"/>
    <w:rsid w:val="6318BE43"/>
    <w:rsid w:val="63269EEF"/>
    <w:rsid w:val="6335715C"/>
    <w:rsid w:val="633B4AEB"/>
    <w:rsid w:val="638A6943"/>
    <w:rsid w:val="639DF3B4"/>
    <w:rsid w:val="63A1956D"/>
    <w:rsid w:val="63A1C2D2"/>
    <w:rsid w:val="63AF3F73"/>
    <w:rsid w:val="63CA4ABC"/>
    <w:rsid w:val="63CC15FD"/>
    <w:rsid w:val="63D5547F"/>
    <w:rsid w:val="63E42D21"/>
    <w:rsid w:val="63E7518D"/>
    <w:rsid w:val="640AE1B3"/>
    <w:rsid w:val="641D1995"/>
    <w:rsid w:val="645CBC9D"/>
    <w:rsid w:val="647B8441"/>
    <w:rsid w:val="648BB531"/>
    <w:rsid w:val="64A17EA5"/>
    <w:rsid w:val="64C132CB"/>
    <w:rsid w:val="64CEEEB0"/>
    <w:rsid w:val="64D147C7"/>
    <w:rsid w:val="64F27844"/>
    <w:rsid w:val="6503D83B"/>
    <w:rsid w:val="652FCDFD"/>
    <w:rsid w:val="6534E8CE"/>
    <w:rsid w:val="654F6A40"/>
    <w:rsid w:val="65650173"/>
    <w:rsid w:val="656AC5D9"/>
    <w:rsid w:val="65829D9C"/>
    <w:rsid w:val="6584B841"/>
    <w:rsid w:val="658BDC46"/>
    <w:rsid w:val="65B635AB"/>
    <w:rsid w:val="65B78367"/>
    <w:rsid w:val="65D44149"/>
    <w:rsid w:val="661A6B34"/>
    <w:rsid w:val="66304346"/>
    <w:rsid w:val="66321089"/>
    <w:rsid w:val="6652A7FD"/>
    <w:rsid w:val="665C5838"/>
    <w:rsid w:val="6671C9C7"/>
    <w:rsid w:val="6674AB9D"/>
    <w:rsid w:val="669220FA"/>
    <w:rsid w:val="669D992A"/>
    <w:rsid w:val="66A76C3E"/>
    <w:rsid w:val="66B95CDD"/>
    <w:rsid w:val="66C9DCFB"/>
    <w:rsid w:val="66EC0635"/>
    <w:rsid w:val="67243AD6"/>
    <w:rsid w:val="672572E6"/>
    <w:rsid w:val="672FD6F9"/>
    <w:rsid w:val="6742D06B"/>
    <w:rsid w:val="674811C8"/>
    <w:rsid w:val="67A9BCA0"/>
    <w:rsid w:val="67E2D5C6"/>
    <w:rsid w:val="681059C2"/>
    <w:rsid w:val="68214753"/>
    <w:rsid w:val="68434A80"/>
    <w:rsid w:val="6860F581"/>
    <w:rsid w:val="68870CBF"/>
    <w:rsid w:val="68AB1D06"/>
    <w:rsid w:val="68CE7D0E"/>
    <w:rsid w:val="68E1C04F"/>
    <w:rsid w:val="68E3F7AC"/>
    <w:rsid w:val="68E8E5D7"/>
    <w:rsid w:val="68F24E4C"/>
    <w:rsid w:val="69054212"/>
    <w:rsid w:val="69074CE6"/>
    <w:rsid w:val="691B482C"/>
    <w:rsid w:val="694D28C5"/>
    <w:rsid w:val="69DFFE23"/>
    <w:rsid w:val="69EE11A9"/>
    <w:rsid w:val="69FA60BA"/>
    <w:rsid w:val="6A02E2A1"/>
    <w:rsid w:val="6A092498"/>
    <w:rsid w:val="6A121F09"/>
    <w:rsid w:val="6A972698"/>
    <w:rsid w:val="6AACEDE9"/>
    <w:rsid w:val="6ABE2284"/>
    <w:rsid w:val="6AC0733F"/>
    <w:rsid w:val="6AD4CE16"/>
    <w:rsid w:val="6AF95827"/>
    <w:rsid w:val="6AFC96DE"/>
    <w:rsid w:val="6B0FC5BE"/>
    <w:rsid w:val="6B52150B"/>
    <w:rsid w:val="6B7CE93A"/>
    <w:rsid w:val="6BCA49CB"/>
    <w:rsid w:val="6BCA95D9"/>
    <w:rsid w:val="6BCF84CC"/>
    <w:rsid w:val="6BE14988"/>
    <w:rsid w:val="6BEEE870"/>
    <w:rsid w:val="6BF547C9"/>
    <w:rsid w:val="6C135286"/>
    <w:rsid w:val="6C3804CB"/>
    <w:rsid w:val="6C49B8CC"/>
    <w:rsid w:val="6C6ED3A8"/>
    <w:rsid w:val="6C93D9DA"/>
    <w:rsid w:val="6CB90E62"/>
    <w:rsid w:val="6CEC1354"/>
    <w:rsid w:val="6CF46C39"/>
    <w:rsid w:val="6D066914"/>
    <w:rsid w:val="6D06E828"/>
    <w:rsid w:val="6D52E582"/>
    <w:rsid w:val="6D7F276B"/>
    <w:rsid w:val="6D7F4392"/>
    <w:rsid w:val="6D8A949A"/>
    <w:rsid w:val="6DA5082F"/>
    <w:rsid w:val="6DAE4A93"/>
    <w:rsid w:val="6DBE839C"/>
    <w:rsid w:val="6DC4F7CC"/>
    <w:rsid w:val="6DEB7ED5"/>
    <w:rsid w:val="6DF3BF68"/>
    <w:rsid w:val="6E2E5350"/>
    <w:rsid w:val="6E444C4C"/>
    <w:rsid w:val="6E4C1778"/>
    <w:rsid w:val="6E622A3F"/>
    <w:rsid w:val="6E73976D"/>
    <w:rsid w:val="6E778C24"/>
    <w:rsid w:val="6E80DC41"/>
    <w:rsid w:val="6E83860C"/>
    <w:rsid w:val="6E8F431D"/>
    <w:rsid w:val="6EAE3F5C"/>
    <w:rsid w:val="6EDBD7F0"/>
    <w:rsid w:val="6EE41D1C"/>
    <w:rsid w:val="6EF32EBC"/>
    <w:rsid w:val="6EF34282"/>
    <w:rsid w:val="6EFF4F1E"/>
    <w:rsid w:val="6F2C7F44"/>
    <w:rsid w:val="6F4A8A6A"/>
    <w:rsid w:val="6F52D8FE"/>
    <w:rsid w:val="6FCBFCFE"/>
    <w:rsid w:val="6FDA18B3"/>
    <w:rsid w:val="7001DF7D"/>
    <w:rsid w:val="7016EA1F"/>
    <w:rsid w:val="701C2DE5"/>
    <w:rsid w:val="70207B65"/>
    <w:rsid w:val="7033CB19"/>
    <w:rsid w:val="703EEB45"/>
    <w:rsid w:val="705DACE3"/>
    <w:rsid w:val="70780E16"/>
    <w:rsid w:val="707A37EB"/>
    <w:rsid w:val="7097AD91"/>
    <w:rsid w:val="709AAF2A"/>
    <w:rsid w:val="709BCFAD"/>
    <w:rsid w:val="709DF159"/>
    <w:rsid w:val="70A6707C"/>
    <w:rsid w:val="70BDE2BC"/>
    <w:rsid w:val="70BFDE6D"/>
    <w:rsid w:val="70C9848E"/>
    <w:rsid w:val="71621F7E"/>
    <w:rsid w:val="71675D5B"/>
    <w:rsid w:val="7175A4E7"/>
    <w:rsid w:val="7185C012"/>
    <w:rsid w:val="71970146"/>
    <w:rsid w:val="71EE6A1F"/>
    <w:rsid w:val="723759CD"/>
    <w:rsid w:val="724ABD61"/>
    <w:rsid w:val="724CFA28"/>
    <w:rsid w:val="7253A688"/>
    <w:rsid w:val="72567115"/>
    <w:rsid w:val="725B0F74"/>
    <w:rsid w:val="72647A60"/>
    <w:rsid w:val="727A1236"/>
    <w:rsid w:val="72D5E17B"/>
    <w:rsid w:val="72E3356B"/>
    <w:rsid w:val="72E89E46"/>
    <w:rsid w:val="734CDBAC"/>
    <w:rsid w:val="73550AC3"/>
    <w:rsid w:val="736A0D1A"/>
    <w:rsid w:val="739D24A6"/>
    <w:rsid w:val="73AD1A2B"/>
    <w:rsid w:val="73EC14E0"/>
    <w:rsid w:val="7415716C"/>
    <w:rsid w:val="741E5813"/>
    <w:rsid w:val="74260C7C"/>
    <w:rsid w:val="7431C354"/>
    <w:rsid w:val="743790AA"/>
    <w:rsid w:val="7442F07F"/>
    <w:rsid w:val="7443F9CD"/>
    <w:rsid w:val="745082DE"/>
    <w:rsid w:val="745A2A75"/>
    <w:rsid w:val="746AB5E7"/>
    <w:rsid w:val="7471D718"/>
    <w:rsid w:val="748D4D5E"/>
    <w:rsid w:val="74D821D8"/>
    <w:rsid w:val="750B325E"/>
    <w:rsid w:val="751A287A"/>
    <w:rsid w:val="754B9B1C"/>
    <w:rsid w:val="756CB29A"/>
    <w:rsid w:val="7582F6B6"/>
    <w:rsid w:val="75C0C37D"/>
    <w:rsid w:val="75D7B8A2"/>
    <w:rsid w:val="75FED8DC"/>
    <w:rsid w:val="7613F788"/>
    <w:rsid w:val="762F4699"/>
    <w:rsid w:val="763C799C"/>
    <w:rsid w:val="763F24F1"/>
    <w:rsid w:val="76483D85"/>
    <w:rsid w:val="764A4F75"/>
    <w:rsid w:val="7658D74E"/>
    <w:rsid w:val="765A0E5D"/>
    <w:rsid w:val="76605854"/>
    <w:rsid w:val="7665F6C8"/>
    <w:rsid w:val="76C17B23"/>
    <w:rsid w:val="76D3D4EA"/>
    <w:rsid w:val="7723AB42"/>
    <w:rsid w:val="7724F973"/>
    <w:rsid w:val="7748EA69"/>
    <w:rsid w:val="774C07C2"/>
    <w:rsid w:val="774C4E7C"/>
    <w:rsid w:val="776325C4"/>
    <w:rsid w:val="77793070"/>
    <w:rsid w:val="77968593"/>
    <w:rsid w:val="77AA25B2"/>
    <w:rsid w:val="77B6730B"/>
    <w:rsid w:val="77CF58B8"/>
    <w:rsid w:val="77E5EE4F"/>
    <w:rsid w:val="781BE9BE"/>
    <w:rsid w:val="783B4FD2"/>
    <w:rsid w:val="7841E8FF"/>
    <w:rsid w:val="7848C2A9"/>
    <w:rsid w:val="785FBD18"/>
    <w:rsid w:val="786356EB"/>
    <w:rsid w:val="786A3FCA"/>
    <w:rsid w:val="786E6779"/>
    <w:rsid w:val="787B3B83"/>
    <w:rsid w:val="78A09516"/>
    <w:rsid w:val="78B8CCE6"/>
    <w:rsid w:val="78D1DBA9"/>
    <w:rsid w:val="78F5CF8D"/>
    <w:rsid w:val="79301C1C"/>
    <w:rsid w:val="7933EF72"/>
    <w:rsid w:val="793A6E53"/>
    <w:rsid w:val="79436F99"/>
    <w:rsid w:val="7966D0A1"/>
    <w:rsid w:val="797B694F"/>
    <w:rsid w:val="798B3BD2"/>
    <w:rsid w:val="79BBB1A1"/>
    <w:rsid w:val="79CE6504"/>
    <w:rsid w:val="79D59287"/>
    <w:rsid w:val="79FBB5AD"/>
    <w:rsid w:val="7A3106AC"/>
    <w:rsid w:val="7A37A99B"/>
    <w:rsid w:val="7A490647"/>
    <w:rsid w:val="7A4F0A85"/>
    <w:rsid w:val="7A4F3CCA"/>
    <w:rsid w:val="7A5584D8"/>
    <w:rsid w:val="7A5A9CF7"/>
    <w:rsid w:val="7A64B50D"/>
    <w:rsid w:val="7A6833D0"/>
    <w:rsid w:val="7A920E6C"/>
    <w:rsid w:val="7AB5C407"/>
    <w:rsid w:val="7AFC28B5"/>
    <w:rsid w:val="7B1164D5"/>
    <w:rsid w:val="7B125B3C"/>
    <w:rsid w:val="7B48A852"/>
    <w:rsid w:val="7B4DB6C8"/>
    <w:rsid w:val="7B82CBD6"/>
    <w:rsid w:val="7B8CFA75"/>
    <w:rsid w:val="7BACC923"/>
    <w:rsid w:val="7BC02803"/>
    <w:rsid w:val="7BCA120B"/>
    <w:rsid w:val="7BCF9B1E"/>
    <w:rsid w:val="7BE608D8"/>
    <w:rsid w:val="7C067220"/>
    <w:rsid w:val="7C26CA3A"/>
    <w:rsid w:val="7C299E3B"/>
    <w:rsid w:val="7C6BAD3E"/>
    <w:rsid w:val="7C87A1A3"/>
    <w:rsid w:val="7C894741"/>
    <w:rsid w:val="7C93932C"/>
    <w:rsid w:val="7C9CB8D6"/>
    <w:rsid w:val="7CD1CA15"/>
    <w:rsid w:val="7CE773F3"/>
    <w:rsid w:val="7CEBA249"/>
    <w:rsid w:val="7CF97BE7"/>
    <w:rsid w:val="7D0382A7"/>
    <w:rsid w:val="7D07F5B6"/>
    <w:rsid w:val="7D116D70"/>
    <w:rsid w:val="7D13E8F9"/>
    <w:rsid w:val="7D4D8D7B"/>
    <w:rsid w:val="7D5D88F1"/>
    <w:rsid w:val="7D656294"/>
    <w:rsid w:val="7D6B7A21"/>
    <w:rsid w:val="7D750E9C"/>
    <w:rsid w:val="7D7EFC2C"/>
    <w:rsid w:val="7D98B7F7"/>
    <w:rsid w:val="7DEABB44"/>
    <w:rsid w:val="7DECB17F"/>
    <w:rsid w:val="7E0CA133"/>
    <w:rsid w:val="7E4429CC"/>
    <w:rsid w:val="7E518A90"/>
    <w:rsid w:val="7E8CD961"/>
    <w:rsid w:val="7EA8BBB4"/>
    <w:rsid w:val="7EBCBB5D"/>
    <w:rsid w:val="7ED4C82B"/>
    <w:rsid w:val="7EDE33C3"/>
    <w:rsid w:val="7EE87F5B"/>
    <w:rsid w:val="7EF6ED06"/>
    <w:rsid w:val="7F2D6E51"/>
    <w:rsid w:val="7F864B7A"/>
    <w:rsid w:val="7F96DB41"/>
    <w:rsid w:val="7FAA70C8"/>
    <w:rsid w:val="7FBFEC3B"/>
    <w:rsid w:val="7FCA093C"/>
    <w:rsid w:val="7FD5E9FA"/>
    <w:rsid w:val="7FE6FEC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69960"/>
  <w15:docId w15:val="{D46FD2B6-2E4F-40D0-AA17-0576783C4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IN" w:eastAsia="en-US" w:bidi="ar-SA"/>
      </w:rPr>
    </w:rPrDefault>
    <w:pPrDefault>
      <w:pPr>
        <w:spacing w:before="160" w:line="360" w:lineRule="auto"/>
      </w:pPr>
    </w:pPrDefault>
  </w:docDefaults>
  <w:latentStyles w:defLockedState="0" w:defUIPriority="99" w:defSemiHidden="0" w:defUnhideWhenUsed="0" w:defQFormat="0" w:count="376">
    <w:lsdException w:name="Normal" w:uiPriority="0" w:qFormat="1"/>
    <w:lsdException w:name="heading 1" w:uiPriority="9"/>
    <w:lsdException w:name="heading 2" w:uiPriority="9" w:semiHidden="1" w:unhideWhenUsed="1"/>
    <w:lsdException w:name="heading 3" w:uiPriority="9" w:semiHidden="1" w:unhideWhenUsed="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ARA - Heading 4"/>
    <w:qFormat/>
    <w:rsid w:val="00EA2800"/>
    <w:pPr>
      <w:spacing w:before="120" w:after="200" w:line="276" w:lineRule="auto"/>
    </w:pPr>
    <w:rPr>
      <w:rFonts w:ascii="Arial" w:hAnsi="Arial" w:eastAsia="Arial" w:cs="Arial"/>
      <w:i/>
      <w:color w:val="005D93"/>
      <w:sz w:val="24"/>
      <w:lang w:val="en-AU"/>
    </w:rPr>
  </w:style>
  <w:style w:type="paragraph" w:styleId="Heading1">
    <w:name w:val="heading 1"/>
    <w:basedOn w:val="Normal"/>
    <w:next w:val="Normal"/>
    <w:link w:val="Heading1Char"/>
    <w:uiPriority w:val="9"/>
    <w:rsid w:val="004E78D6"/>
    <w:pPr>
      <w:keepNext/>
      <w:keepLines/>
      <w:spacing w:before="240"/>
      <w:outlineLvl w:val="0"/>
    </w:pPr>
    <w:rPr>
      <w:rFonts w:asciiTheme="majorHAnsi" w:hAnsiTheme="majorHAnsi" w:eastAsiaTheme="majorEastAsia" w:cstheme="majorBidi"/>
      <w:color w:val="0056A7" w:themeColor="accent1" w:themeShade="BF"/>
      <w:sz w:val="32"/>
      <w:szCs w:val="32"/>
    </w:rPr>
  </w:style>
  <w:style w:type="paragraph" w:styleId="Heading2">
    <w:name w:val="heading 2"/>
    <w:basedOn w:val="Normal"/>
    <w:next w:val="Normal"/>
    <w:link w:val="Heading2Char"/>
    <w:uiPriority w:val="9"/>
    <w:unhideWhenUsed/>
    <w:rsid w:val="004E78D6"/>
    <w:pPr>
      <w:keepNext/>
      <w:keepLines/>
      <w:spacing w:before="40"/>
      <w:outlineLvl w:val="1"/>
    </w:pPr>
    <w:rPr>
      <w:rFonts w:asciiTheme="majorHAnsi" w:hAnsiTheme="majorHAnsi" w:eastAsiaTheme="majorEastAsia" w:cstheme="majorBidi"/>
      <w:color w:val="0056A7" w:themeColor="accent1" w:themeShade="BF"/>
      <w:sz w:val="26"/>
      <w:szCs w:val="26"/>
    </w:rPr>
  </w:style>
  <w:style w:type="paragraph" w:styleId="Heading3">
    <w:name w:val="heading 3"/>
    <w:basedOn w:val="Normal"/>
    <w:next w:val="Normal"/>
    <w:link w:val="Heading3Char"/>
    <w:uiPriority w:val="9"/>
    <w:unhideWhenUsed/>
    <w:rsid w:val="006E100C"/>
    <w:pPr>
      <w:keepNext/>
      <w:keepLines/>
      <w:spacing w:before="40"/>
      <w:outlineLvl w:val="2"/>
    </w:pPr>
    <w:rPr>
      <w:rFonts w:asciiTheme="majorHAnsi" w:hAnsiTheme="majorHAnsi" w:eastAsiaTheme="majorEastAsia" w:cstheme="majorBidi"/>
      <w:color w:val="00396F" w:themeColor="accent1" w:themeShade="7F"/>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533177"/>
    <w:pPr>
      <w:tabs>
        <w:tab w:val="center" w:pos="4513"/>
        <w:tab w:val="right" w:pos="9026"/>
      </w:tabs>
    </w:pPr>
  </w:style>
  <w:style w:type="character" w:styleId="HeaderChar" w:customStyle="1">
    <w:name w:val="Header Char"/>
    <w:basedOn w:val="DefaultParagraphFont"/>
    <w:link w:val="Header"/>
    <w:uiPriority w:val="99"/>
    <w:rsid w:val="00533177"/>
  </w:style>
  <w:style w:type="paragraph" w:styleId="Footer">
    <w:name w:val="footer"/>
    <w:basedOn w:val="Normal"/>
    <w:link w:val="FooterChar"/>
    <w:uiPriority w:val="99"/>
    <w:unhideWhenUsed/>
    <w:rsid w:val="00533177"/>
    <w:pPr>
      <w:tabs>
        <w:tab w:val="center" w:pos="4513"/>
        <w:tab w:val="right" w:pos="9026"/>
      </w:tabs>
    </w:pPr>
  </w:style>
  <w:style w:type="character" w:styleId="FooterChar" w:customStyle="1">
    <w:name w:val="Footer Char"/>
    <w:basedOn w:val="DefaultParagraphFont"/>
    <w:link w:val="Footer"/>
    <w:uiPriority w:val="99"/>
    <w:rsid w:val="00533177"/>
  </w:style>
  <w:style w:type="paragraph" w:styleId="BodyText">
    <w:name w:val="Body Text"/>
    <w:aliases w:val="ACARA - Body Copy"/>
    <w:basedOn w:val="Normal"/>
    <w:link w:val="BodyTextChar"/>
    <w:uiPriority w:val="1"/>
    <w:qFormat/>
    <w:rsid w:val="006A16CC"/>
    <w:pPr>
      <w:spacing w:before="0" w:after="0"/>
    </w:pPr>
    <w:rPr>
      <w:i w:val="0"/>
      <w:color w:val="000000" w:themeColor="accent4"/>
      <w:sz w:val="22"/>
      <w:szCs w:val="20"/>
    </w:rPr>
  </w:style>
  <w:style w:type="character" w:styleId="BodyTextChar" w:customStyle="1">
    <w:name w:val="Body Text Char"/>
    <w:aliases w:val="ACARA - Body Copy Char"/>
    <w:basedOn w:val="DefaultParagraphFont"/>
    <w:link w:val="BodyText"/>
    <w:uiPriority w:val="1"/>
    <w:rsid w:val="006A16CC"/>
    <w:rPr>
      <w:rFonts w:ascii="Arial" w:hAnsi="Arial" w:eastAsia="Arial" w:cs="Arial"/>
      <w:color w:val="000000" w:themeColor="accent4"/>
      <w:szCs w:val="20"/>
      <w:lang w:val="en-AU"/>
    </w:rPr>
  </w:style>
  <w:style w:type="table" w:styleId="TableGrid">
    <w:name w:val="Table Grid"/>
    <w:basedOn w:val="TableNormal"/>
    <w:uiPriority w:val="59"/>
    <w:rsid w:val="00F15BC0"/>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Text" w:customStyle="1">
    <w:name w:val="Caption Text"/>
    <w:basedOn w:val="Normal"/>
    <w:uiPriority w:val="1"/>
    <w:qFormat/>
    <w:rsid w:val="00254481"/>
    <w:pPr>
      <w:spacing w:before="0" w:after="160"/>
    </w:pPr>
    <w:rPr>
      <w:b/>
      <w:i w:val="0"/>
    </w:rPr>
  </w:style>
  <w:style w:type="paragraph" w:styleId="Default" w:customStyle="1">
    <w:name w:val="Default"/>
    <w:rsid w:val="00ED39A8"/>
    <w:pPr>
      <w:autoSpaceDE w:val="0"/>
      <w:autoSpaceDN w:val="0"/>
      <w:adjustRightInd w:val="0"/>
      <w:spacing w:line="240" w:lineRule="auto"/>
    </w:pPr>
    <w:rPr>
      <w:rFonts w:ascii="Arial" w:hAnsi="Arial" w:cs="Arial"/>
      <w:color w:val="000000"/>
      <w:sz w:val="24"/>
      <w:szCs w:val="24"/>
    </w:rPr>
  </w:style>
  <w:style w:type="character" w:styleId="Emphasis">
    <w:name w:val="Emphasis"/>
    <w:basedOn w:val="DefaultParagraphFont"/>
    <w:uiPriority w:val="20"/>
    <w:rsid w:val="00BA3D79"/>
    <w:rPr>
      <w:i/>
      <w:iCs/>
    </w:rPr>
  </w:style>
  <w:style w:type="character" w:styleId="Hyperlink">
    <w:name w:val="Hyperlink"/>
    <w:basedOn w:val="DefaultParagraphFont"/>
    <w:uiPriority w:val="99"/>
    <w:unhideWhenUsed/>
    <w:rsid w:val="00F97593"/>
    <w:rPr>
      <w:color w:val="FFFFFF" w:themeColor="hyperlink"/>
      <w:u w:val="single"/>
    </w:rPr>
  </w:style>
  <w:style w:type="character" w:styleId="UnresolvedMention">
    <w:name w:val="Unresolved Mention"/>
    <w:basedOn w:val="DefaultParagraphFont"/>
    <w:uiPriority w:val="99"/>
    <w:semiHidden/>
    <w:unhideWhenUsed/>
    <w:rsid w:val="00F97593"/>
    <w:rPr>
      <w:color w:val="605E5C"/>
      <w:shd w:val="clear" w:color="auto" w:fill="E1DFDD"/>
    </w:rPr>
  </w:style>
  <w:style w:type="paragraph" w:styleId="ListParagraph">
    <w:name w:val="List Paragraph"/>
    <w:aliases w:val="ACARA - Body Text"/>
    <w:basedOn w:val="Normal"/>
    <w:next w:val="Normal"/>
    <w:uiPriority w:val="34"/>
    <w:qFormat/>
    <w:rsid w:val="00B75EDA"/>
    <w:pPr>
      <w:contextualSpacing/>
    </w:pPr>
    <w:rPr>
      <w:i w:val="0"/>
      <w:sz w:val="22"/>
    </w:rPr>
  </w:style>
  <w:style w:type="character" w:styleId="Heading1Char" w:customStyle="1">
    <w:name w:val="Heading 1 Char"/>
    <w:basedOn w:val="DefaultParagraphFont"/>
    <w:link w:val="Heading1"/>
    <w:uiPriority w:val="9"/>
    <w:rsid w:val="004E78D6"/>
    <w:rPr>
      <w:rFonts w:asciiTheme="majorHAnsi" w:hAnsiTheme="majorHAnsi" w:eastAsiaTheme="majorEastAsia" w:cstheme="majorBidi"/>
      <w:color w:val="0056A7" w:themeColor="accent1" w:themeShade="BF"/>
      <w:sz w:val="32"/>
      <w:szCs w:val="32"/>
      <w:lang w:val="en-AU"/>
    </w:rPr>
  </w:style>
  <w:style w:type="character" w:styleId="Heading2Char" w:customStyle="1">
    <w:name w:val="Heading 2 Char"/>
    <w:basedOn w:val="DefaultParagraphFont"/>
    <w:link w:val="Heading2"/>
    <w:uiPriority w:val="9"/>
    <w:rsid w:val="004E78D6"/>
    <w:rPr>
      <w:rFonts w:asciiTheme="majorHAnsi" w:hAnsiTheme="majorHAnsi" w:eastAsiaTheme="majorEastAsia" w:cstheme="majorBidi"/>
      <w:color w:val="0056A7" w:themeColor="accent1" w:themeShade="BF"/>
      <w:sz w:val="26"/>
      <w:szCs w:val="26"/>
      <w:lang w:val="en-AU"/>
    </w:rPr>
  </w:style>
  <w:style w:type="paragraph" w:styleId="TOCHeading">
    <w:name w:val="TOC Heading"/>
    <w:basedOn w:val="Heading1"/>
    <w:next w:val="Normal"/>
    <w:uiPriority w:val="39"/>
    <w:unhideWhenUsed/>
    <w:qFormat/>
    <w:rsid w:val="006E100C"/>
    <w:pPr>
      <w:spacing w:line="259" w:lineRule="auto"/>
      <w:outlineLvl w:val="9"/>
    </w:pPr>
    <w:rPr>
      <w:lang w:val="en-US"/>
    </w:rPr>
  </w:style>
  <w:style w:type="paragraph" w:styleId="TOC1">
    <w:name w:val="toc 1"/>
    <w:basedOn w:val="Normal"/>
    <w:next w:val="Normal"/>
    <w:autoRedefine/>
    <w:uiPriority w:val="39"/>
    <w:unhideWhenUsed/>
    <w:rsid w:val="000A24F8"/>
    <w:pPr>
      <w:tabs>
        <w:tab w:val="right" w:leader="dot" w:pos="15126"/>
      </w:tabs>
      <w:spacing w:after="100"/>
      <w:contextualSpacing/>
    </w:pPr>
    <w:rPr>
      <w:b/>
      <w:i w:val="0"/>
      <w:iCs/>
      <w:noProof/>
      <w:lang w:val="en-IN"/>
    </w:rPr>
  </w:style>
  <w:style w:type="paragraph" w:styleId="TOC2">
    <w:name w:val="toc 2"/>
    <w:basedOn w:val="Normal"/>
    <w:next w:val="Normal"/>
    <w:autoRedefine/>
    <w:uiPriority w:val="39"/>
    <w:unhideWhenUsed/>
    <w:rsid w:val="00254481"/>
    <w:pPr>
      <w:tabs>
        <w:tab w:val="right" w:leader="dot" w:pos="15126"/>
      </w:tabs>
      <w:spacing w:after="100"/>
    </w:pPr>
    <w:rPr>
      <w:b/>
      <w:i w:val="0"/>
      <w:iCs/>
      <w:noProof/>
      <w:szCs w:val="24"/>
    </w:rPr>
  </w:style>
  <w:style w:type="character" w:styleId="Heading3Char" w:customStyle="1">
    <w:name w:val="Heading 3 Char"/>
    <w:basedOn w:val="DefaultParagraphFont"/>
    <w:link w:val="Heading3"/>
    <w:uiPriority w:val="9"/>
    <w:rsid w:val="006E100C"/>
    <w:rPr>
      <w:rFonts w:asciiTheme="majorHAnsi" w:hAnsiTheme="majorHAnsi" w:eastAsiaTheme="majorEastAsia" w:cstheme="majorBidi"/>
      <w:color w:val="00396F" w:themeColor="accent1" w:themeShade="7F"/>
      <w:sz w:val="24"/>
      <w:szCs w:val="24"/>
      <w:lang w:val="en-AU"/>
    </w:rPr>
  </w:style>
  <w:style w:type="paragraph" w:styleId="TOC3">
    <w:name w:val="toc 3"/>
    <w:basedOn w:val="Normal"/>
    <w:next w:val="Normal"/>
    <w:autoRedefine/>
    <w:uiPriority w:val="39"/>
    <w:unhideWhenUsed/>
    <w:rsid w:val="006E100C"/>
    <w:pPr>
      <w:spacing w:after="100"/>
      <w:ind w:left="440"/>
    </w:pPr>
  </w:style>
  <w:style w:type="character" w:styleId="FollowedHyperlink">
    <w:name w:val="FollowedHyperlink"/>
    <w:basedOn w:val="DefaultParagraphFont"/>
    <w:uiPriority w:val="99"/>
    <w:semiHidden/>
    <w:unhideWhenUsed/>
    <w:rsid w:val="00DE3EF4"/>
    <w:rPr>
      <w:color w:val="FFFFFF" w:themeColor="followedHyperlink"/>
      <w:u w:val="single"/>
    </w:rPr>
  </w:style>
  <w:style w:type="paragraph" w:styleId="BalloonText">
    <w:name w:val="Balloon Text"/>
    <w:basedOn w:val="Normal"/>
    <w:link w:val="BalloonTextChar"/>
    <w:uiPriority w:val="99"/>
    <w:semiHidden/>
    <w:unhideWhenUsed/>
    <w:rsid w:val="008B3162"/>
    <w:pPr>
      <w:spacing w:before="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8B3162"/>
    <w:rPr>
      <w:rFonts w:ascii="Segoe UI" w:hAnsi="Segoe UI" w:eastAsia="Arial" w:cs="Segoe UI"/>
      <w:sz w:val="18"/>
      <w:szCs w:val="18"/>
      <w:lang w:val="en-AU"/>
    </w:rPr>
  </w:style>
  <w:style w:type="paragraph" w:styleId="NormalWeb">
    <w:name w:val="Normal (Web)"/>
    <w:basedOn w:val="Normal"/>
    <w:uiPriority w:val="99"/>
    <w:unhideWhenUsed/>
    <w:rsid w:val="00D12FD4"/>
    <w:pPr>
      <w:spacing w:before="100" w:beforeAutospacing="1" w:after="100" w:afterAutospacing="1" w:line="240" w:lineRule="auto"/>
    </w:pPr>
    <w:rPr>
      <w:rFonts w:ascii="Times New Roman" w:hAnsi="Times New Roman" w:eastAsia="Times New Roman" w:cs="Times New Roman"/>
      <w:szCs w:val="24"/>
      <w:lang w:eastAsia="en-AU"/>
    </w:rPr>
  </w:style>
  <w:style w:type="paragraph" w:styleId="ACARA-HEADING1" w:customStyle="1">
    <w:name w:val="ACARA - HEADING 1"/>
    <w:basedOn w:val="Heading1"/>
    <w:link w:val="ACARA-HEADING1Char"/>
    <w:qFormat/>
    <w:rsid w:val="000A24F8"/>
    <w:pPr>
      <w:spacing w:before="520" w:after="400"/>
    </w:pPr>
    <w:rPr>
      <w:rFonts w:ascii="Arial Bold" w:hAnsi="Arial Bold" w:cs="Arial"/>
      <w:b/>
      <w:i w:val="0"/>
      <w:caps/>
      <w:color w:val="005D93"/>
      <w:sz w:val="24"/>
    </w:rPr>
  </w:style>
  <w:style w:type="paragraph" w:styleId="ACARA-Heading2" w:customStyle="1">
    <w:name w:val="ACARA - Heading 2"/>
    <w:basedOn w:val="Heading3"/>
    <w:link w:val="ACARA-Heading2Char"/>
    <w:qFormat/>
    <w:rsid w:val="00C24635"/>
    <w:pPr>
      <w:spacing w:before="200"/>
    </w:pPr>
    <w:rPr>
      <w:rFonts w:ascii="Arial Bold" w:hAnsi="Arial Bold" w:cs="Arial"/>
      <w:b/>
      <w:i w:val="0"/>
      <w:color w:val="005D93"/>
    </w:rPr>
  </w:style>
  <w:style w:type="character" w:styleId="ACARA-HEADING1Char" w:customStyle="1">
    <w:name w:val="ACARA - HEADING 1 Char"/>
    <w:basedOn w:val="Heading2Char"/>
    <w:link w:val="ACARA-HEADING1"/>
    <w:rsid w:val="000A24F8"/>
    <w:rPr>
      <w:rFonts w:ascii="Arial Bold" w:hAnsi="Arial Bold" w:cs="Arial" w:eastAsiaTheme="majorEastAsia"/>
      <w:b/>
      <w:caps/>
      <w:color w:val="005D93"/>
      <w:sz w:val="24"/>
      <w:szCs w:val="32"/>
      <w:lang w:val="en-AU"/>
    </w:rPr>
  </w:style>
  <w:style w:type="paragraph" w:styleId="ACARA-Heading3" w:customStyle="1">
    <w:name w:val="ACARA - Heading 3"/>
    <w:basedOn w:val="Normal"/>
    <w:link w:val="ACARA-Heading3Char"/>
    <w:qFormat/>
    <w:rsid w:val="00C24635"/>
    <w:pPr>
      <w:adjustRightInd w:val="0"/>
    </w:pPr>
    <w:rPr>
      <w:rFonts w:ascii="Arial Bold" w:hAnsi="Arial Bold" w:eastAsiaTheme="minorHAnsi"/>
      <w:b/>
      <w:bCs/>
      <w:iCs/>
      <w:szCs w:val="24"/>
      <w:lang w:val="en-IN"/>
    </w:rPr>
  </w:style>
  <w:style w:type="character" w:styleId="ACARA-Heading2Char" w:customStyle="1">
    <w:name w:val="ACARA - Heading 2 Char"/>
    <w:basedOn w:val="Heading3Char"/>
    <w:link w:val="ACARA-Heading2"/>
    <w:rsid w:val="00C24635"/>
    <w:rPr>
      <w:rFonts w:ascii="Arial Bold" w:hAnsi="Arial Bold" w:cs="Arial" w:eastAsiaTheme="majorEastAsia"/>
      <w:b/>
      <w:color w:val="005D93"/>
      <w:sz w:val="24"/>
      <w:szCs w:val="24"/>
      <w:lang w:val="en-AU"/>
    </w:rPr>
  </w:style>
  <w:style w:type="character" w:styleId="SubtleEmphasis">
    <w:name w:val="Subtle Emphasis"/>
    <w:aliases w:val="ACARA - Table Text,Table Text"/>
    <w:basedOn w:val="DefaultParagraphFont"/>
    <w:uiPriority w:val="19"/>
    <w:qFormat/>
    <w:rsid w:val="006A16CC"/>
    <w:rPr>
      <w:rFonts w:ascii="Arial" w:hAnsi="Arial"/>
      <w:i w:val="0"/>
      <w:iCs/>
      <w:color w:val="auto"/>
      <w:sz w:val="20"/>
    </w:rPr>
  </w:style>
  <w:style w:type="character" w:styleId="ACARA-Heading3Char" w:customStyle="1">
    <w:name w:val="ACARA - Heading 3 Char"/>
    <w:basedOn w:val="DefaultParagraphFont"/>
    <w:link w:val="ACARA-Heading3"/>
    <w:rsid w:val="00C24635"/>
    <w:rPr>
      <w:rFonts w:ascii="Arial Bold" w:hAnsi="Arial Bold" w:cs="Arial"/>
      <w:b/>
      <w:bCs/>
      <w:i/>
      <w:iCs/>
      <w:color w:val="005D93"/>
      <w:sz w:val="24"/>
      <w:szCs w:val="24"/>
    </w:rPr>
  </w:style>
  <w:style w:type="paragraph" w:styleId="Tableheadingwhite" w:customStyle="1">
    <w:name w:val="Table heading white"/>
    <w:basedOn w:val="Normal"/>
    <w:qFormat/>
    <w:rsid w:val="00CD7201"/>
    <w:pPr>
      <w:spacing w:before="160" w:after="160"/>
    </w:pPr>
    <w:rPr>
      <w:rFonts w:eastAsiaTheme="minorHAnsi" w:cstheme="minorBidi"/>
      <w:i w:val="0"/>
      <w:color w:val="FFFFFF" w:themeColor="background1"/>
      <w:sz w:val="20"/>
      <w:lang w:val="en-US"/>
    </w:rPr>
  </w:style>
  <w:style w:type="paragraph" w:styleId="ACARA-TableHeadline" w:customStyle="1">
    <w:name w:val="ACARA - Table Headline"/>
    <w:basedOn w:val="Normal"/>
    <w:qFormat/>
    <w:rsid w:val="00E55D87"/>
    <w:pPr>
      <w:spacing w:before="0" w:after="160"/>
    </w:pPr>
    <w:rPr>
      <w:rFonts w:eastAsiaTheme="minorHAnsi"/>
      <w:bCs/>
      <w:i w:val="0"/>
      <w:color w:val="auto"/>
      <w:sz w:val="20"/>
      <w:lang w:val="en-US"/>
    </w:rPr>
  </w:style>
  <w:style w:type="character" w:styleId="normaltextrun" w:customStyle="1">
    <w:name w:val="normaltextrun"/>
    <w:basedOn w:val="DefaultParagraphFont"/>
    <w:rsid w:val="00D13803"/>
  </w:style>
  <w:style w:type="paragraph" w:styleId="Tableheadingblack" w:customStyle="1">
    <w:name w:val="Table heading black"/>
    <w:basedOn w:val="Normal"/>
    <w:qFormat/>
    <w:rsid w:val="007577A6"/>
    <w:pPr>
      <w:spacing w:before="160" w:after="160"/>
    </w:pPr>
    <w:rPr>
      <w:rFonts w:eastAsiaTheme="minorHAnsi"/>
      <w:bCs/>
      <w:i w:val="0"/>
      <w:sz w:val="20"/>
      <w:lang w:val="en-US"/>
    </w:rPr>
  </w:style>
  <w:style w:type="table" w:styleId="TableGrid0" w:customStyle="1">
    <w:name w:val="TableGrid"/>
    <w:rsid w:val="009E7995"/>
    <w:pPr>
      <w:spacing w:before="0" w:line="240" w:lineRule="auto"/>
    </w:pPr>
    <w:rPr>
      <w:rFonts w:eastAsiaTheme="minorEastAsia"/>
      <w:lang w:val="en-US"/>
    </w:rPr>
    <w:tblPr>
      <w:tblCellMar>
        <w:top w:w="0" w:type="dxa"/>
        <w:left w:w="0" w:type="dxa"/>
        <w:bottom w:w="0" w:type="dxa"/>
        <w:right w:w="0" w:type="dxa"/>
      </w:tblCellMar>
    </w:tblPr>
  </w:style>
  <w:style w:type="paragraph" w:styleId="paragraph" w:customStyle="1">
    <w:name w:val="paragraph"/>
    <w:basedOn w:val="Normal"/>
    <w:rsid w:val="009E7995"/>
    <w:pPr>
      <w:spacing w:before="100" w:beforeAutospacing="1" w:after="100" w:afterAutospacing="1"/>
    </w:pPr>
    <w:rPr>
      <w:rFonts w:ascii="Times New Roman" w:hAnsi="Times New Roman" w:eastAsia="Times New Roman" w:cs="Times New Roman"/>
      <w:i w:val="0"/>
      <w:color w:val="auto"/>
      <w:szCs w:val="24"/>
      <w:lang w:val="en-US"/>
    </w:rPr>
  </w:style>
  <w:style w:type="character" w:styleId="eop" w:customStyle="1">
    <w:name w:val="eop"/>
    <w:basedOn w:val="DefaultParagraphFont"/>
    <w:rsid w:val="00535BAA"/>
  </w:style>
  <w:style w:type="table" w:styleId="TableGrid1" w:customStyle="1">
    <w:name w:val="Table Grid1"/>
    <w:basedOn w:val="TableNormal"/>
    <w:next w:val="TableGrid"/>
    <w:uiPriority w:val="59"/>
    <w:rsid w:val="00D23ECB"/>
    <w:pPr>
      <w:spacing w:line="240" w:lineRule="auto"/>
    </w:pPr>
    <w:rPr>
      <w:rFonts w:ascii="Arial" w:hAnsi="Arial" w:cs="Arial"/>
      <w:bCs/>
      <w:iCs/>
      <w:color w:val="005D93"/>
      <w:sz w:val="20"/>
      <w:szCs w:val="24"/>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2" w:customStyle="1">
    <w:name w:val="Table Grid2"/>
    <w:basedOn w:val="TableNormal"/>
    <w:next w:val="TableGrid"/>
    <w:uiPriority w:val="59"/>
    <w:rsid w:val="00654201"/>
    <w:pPr>
      <w:spacing w:before="0" w:line="240" w:lineRule="auto"/>
    </w:pPr>
    <w:rPr>
      <w:rFonts w:ascii="Arial" w:hAnsi="Arial" w:cs="Arial"/>
      <w:color w:val="005D93"/>
      <w:sz w:val="20"/>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msonormal0" w:customStyle="1">
    <w:name w:val="msonormal"/>
    <w:basedOn w:val="Normal"/>
    <w:rsid w:val="00DF71F0"/>
    <w:pPr>
      <w:spacing w:before="100" w:beforeAutospacing="1" w:after="100" w:afterAutospacing="1" w:line="240" w:lineRule="auto"/>
    </w:pPr>
    <w:rPr>
      <w:rFonts w:ascii="Times New Roman" w:hAnsi="Times New Roman" w:eastAsia="Times New Roman" w:cs="Times New Roman"/>
      <w:i w:val="0"/>
      <w:color w:val="auto"/>
      <w:szCs w:val="24"/>
      <w:lang w:eastAsia="en-GB"/>
    </w:rPr>
  </w:style>
  <w:style w:type="paragraph" w:styleId="CommentText">
    <w:name w:val="annotation text"/>
    <w:basedOn w:val="Normal"/>
    <w:link w:val="CommentTextChar"/>
    <w:uiPriority w:val="99"/>
    <w:unhideWhenUsed/>
    <w:rsid w:val="0031029A"/>
    <w:pPr>
      <w:spacing w:before="0" w:after="160" w:line="240" w:lineRule="auto"/>
    </w:pPr>
    <w:rPr>
      <w:rFonts w:asciiTheme="minorHAnsi" w:hAnsiTheme="minorHAnsi" w:eastAsiaTheme="minorHAnsi" w:cstheme="minorBidi"/>
      <w:i w:val="0"/>
      <w:color w:val="auto"/>
      <w:sz w:val="20"/>
      <w:szCs w:val="20"/>
      <w:lang w:val="en-US"/>
    </w:rPr>
  </w:style>
  <w:style w:type="character" w:styleId="CommentTextChar" w:customStyle="1">
    <w:name w:val="Comment Text Char"/>
    <w:basedOn w:val="DefaultParagraphFont"/>
    <w:link w:val="CommentText"/>
    <w:uiPriority w:val="99"/>
    <w:rsid w:val="0031029A"/>
    <w:rPr>
      <w:sz w:val="20"/>
      <w:szCs w:val="20"/>
      <w:lang w:val="en-US"/>
    </w:rPr>
  </w:style>
  <w:style w:type="character" w:styleId="CommentReference">
    <w:name w:val="annotation reference"/>
    <w:basedOn w:val="DefaultParagraphFont"/>
    <w:uiPriority w:val="99"/>
    <w:semiHidden/>
    <w:unhideWhenUsed/>
    <w:rsid w:val="00BE395B"/>
    <w:rPr>
      <w:sz w:val="16"/>
      <w:szCs w:val="16"/>
    </w:rPr>
  </w:style>
  <w:style w:type="paragraph" w:styleId="CommentSubject">
    <w:name w:val="annotation subject"/>
    <w:basedOn w:val="CommentText"/>
    <w:next w:val="CommentText"/>
    <w:link w:val="CommentSubjectChar"/>
    <w:uiPriority w:val="99"/>
    <w:semiHidden/>
    <w:unhideWhenUsed/>
    <w:rsid w:val="00BE395B"/>
    <w:pPr>
      <w:spacing w:before="120" w:after="200"/>
    </w:pPr>
    <w:rPr>
      <w:rFonts w:ascii="Arial" w:hAnsi="Arial" w:eastAsia="Arial" w:cs="Arial"/>
      <w:b/>
      <w:bCs/>
      <w:i/>
      <w:color w:val="005D93"/>
      <w:lang w:val="en-AU"/>
    </w:rPr>
  </w:style>
  <w:style w:type="character" w:styleId="CommentSubjectChar" w:customStyle="1">
    <w:name w:val="Comment Subject Char"/>
    <w:basedOn w:val="CommentTextChar"/>
    <w:link w:val="CommentSubject"/>
    <w:uiPriority w:val="99"/>
    <w:semiHidden/>
    <w:rsid w:val="00BE395B"/>
    <w:rPr>
      <w:rFonts w:ascii="Arial" w:hAnsi="Arial" w:eastAsia="Arial" w:cs="Arial"/>
      <w:b/>
      <w:bCs/>
      <w:i/>
      <w:color w:val="005D93"/>
      <w:sz w:val="20"/>
      <w:szCs w:val="20"/>
      <w:lang w:val="en-AU"/>
    </w:rPr>
  </w:style>
  <w:style w:type="paragraph" w:styleId="Revision">
    <w:name w:val="Revision"/>
    <w:hidden/>
    <w:uiPriority w:val="99"/>
    <w:semiHidden/>
    <w:rsid w:val="00690577"/>
    <w:pPr>
      <w:spacing w:before="0" w:line="240" w:lineRule="auto"/>
    </w:pPr>
    <w:rPr>
      <w:rFonts w:ascii="Arial" w:hAnsi="Arial" w:eastAsia="Arial" w:cs="Arial"/>
      <w:i/>
      <w:color w:val="005D93"/>
      <w:sz w:val="24"/>
      <w:lang w:val="en-AU"/>
    </w:rPr>
  </w:style>
  <w:style w:type="paragraph" w:styleId="ACARAbodybullet" w:customStyle="1">
    <w:name w:val="ACARA body bullet"/>
    <w:basedOn w:val="ListParagraph"/>
    <w:qFormat/>
    <w:rsid w:val="009B6E03"/>
    <w:pPr>
      <w:numPr>
        <w:numId w:val="9"/>
      </w:numPr>
      <w:spacing w:before="0" w:after="120"/>
      <w:ind w:left="714" w:hanging="357"/>
      <w:contextualSpacing w:val="0"/>
    </w:pPr>
    <w:rPr>
      <w:rFonts w:eastAsiaTheme="minorEastAsia"/>
      <w:color w:val="auto"/>
    </w:rPr>
  </w:style>
  <w:style w:type="paragraph" w:styleId="ACARA-tabletext" w:customStyle="1">
    <w:name w:val="ACARA - table text"/>
    <w:basedOn w:val="Normal"/>
    <w:qFormat/>
    <w:rsid w:val="00187D35"/>
    <w:pPr>
      <w:shd w:val="clear" w:color="auto" w:fill="FFFFFF" w:themeFill="background1"/>
      <w:spacing w:after="120" w:line="240" w:lineRule="auto"/>
      <w:ind w:left="23" w:right="23"/>
      <w:textAlignment w:val="baseline"/>
    </w:pPr>
    <w:rPr>
      <w:rFonts w:eastAsia="Times New Roman"/>
      <w:i w:val="0"/>
      <w:iCs/>
      <w:color w:val="000000" w:themeColor="accent4"/>
      <w:sz w:val="20"/>
      <w:szCs w:val="20"/>
      <w:lang w:eastAsia="en-AU"/>
    </w:rPr>
  </w:style>
  <w:style w:type="paragraph" w:styleId="ACARA-tablebullet" w:customStyle="1">
    <w:name w:val="ACARA - table bullet"/>
    <w:basedOn w:val="BodyText"/>
    <w:qFormat/>
    <w:rsid w:val="00187D35"/>
    <w:pPr>
      <w:numPr>
        <w:numId w:val="2"/>
      </w:numPr>
      <w:spacing w:before="120" w:after="120" w:line="240" w:lineRule="auto"/>
      <w:ind w:left="312" w:hanging="284"/>
    </w:pPr>
    <w:rPr>
      <w:sz w:val="20"/>
    </w:rPr>
  </w:style>
  <w:style w:type="paragraph" w:styleId="ACARA-heading4" w:customStyle="1">
    <w:name w:val="ACARA - heading 4"/>
    <w:basedOn w:val="Normal"/>
    <w:qFormat/>
    <w:rsid w:val="006C253E"/>
    <w:pPr>
      <w:spacing w:after="120"/>
    </w:pPr>
    <w:rPr>
      <w:b/>
      <w:bCs/>
      <w:i w:val="0"/>
      <w:iCs/>
      <w:noProof/>
      <w:sz w:val="22"/>
    </w:r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8451">
      <w:bodyDiv w:val="1"/>
      <w:marLeft w:val="0"/>
      <w:marRight w:val="0"/>
      <w:marTop w:val="0"/>
      <w:marBottom w:val="0"/>
      <w:divBdr>
        <w:top w:val="none" w:sz="0" w:space="0" w:color="auto"/>
        <w:left w:val="none" w:sz="0" w:space="0" w:color="auto"/>
        <w:bottom w:val="none" w:sz="0" w:space="0" w:color="auto"/>
        <w:right w:val="none" w:sz="0" w:space="0" w:color="auto"/>
      </w:divBdr>
    </w:div>
    <w:div w:id="53895092">
      <w:bodyDiv w:val="1"/>
      <w:marLeft w:val="0"/>
      <w:marRight w:val="0"/>
      <w:marTop w:val="0"/>
      <w:marBottom w:val="0"/>
      <w:divBdr>
        <w:top w:val="none" w:sz="0" w:space="0" w:color="auto"/>
        <w:left w:val="none" w:sz="0" w:space="0" w:color="auto"/>
        <w:bottom w:val="none" w:sz="0" w:space="0" w:color="auto"/>
        <w:right w:val="none" w:sz="0" w:space="0" w:color="auto"/>
      </w:divBdr>
      <w:divsChild>
        <w:div w:id="1481387845">
          <w:marLeft w:val="0"/>
          <w:marRight w:val="0"/>
          <w:marTop w:val="0"/>
          <w:marBottom w:val="0"/>
          <w:divBdr>
            <w:top w:val="none" w:sz="0" w:space="0" w:color="auto"/>
            <w:left w:val="none" w:sz="0" w:space="0" w:color="auto"/>
            <w:bottom w:val="none" w:sz="0" w:space="0" w:color="auto"/>
            <w:right w:val="none" w:sz="0" w:space="0" w:color="auto"/>
          </w:divBdr>
        </w:div>
      </w:divsChild>
    </w:div>
    <w:div w:id="58401619">
      <w:bodyDiv w:val="1"/>
      <w:marLeft w:val="0"/>
      <w:marRight w:val="0"/>
      <w:marTop w:val="0"/>
      <w:marBottom w:val="0"/>
      <w:divBdr>
        <w:top w:val="none" w:sz="0" w:space="0" w:color="auto"/>
        <w:left w:val="none" w:sz="0" w:space="0" w:color="auto"/>
        <w:bottom w:val="none" w:sz="0" w:space="0" w:color="auto"/>
        <w:right w:val="none" w:sz="0" w:space="0" w:color="auto"/>
      </w:divBdr>
    </w:div>
    <w:div w:id="173959629">
      <w:bodyDiv w:val="1"/>
      <w:marLeft w:val="0"/>
      <w:marRight w:val="0"/>
      <w:marTop w:val="0"/>
      <w:marBottom w:val="0"/>
      <w:divBdr>
        <w:top w:val="none" w:sz="0" w:space="0" w:color="auto"/>
        <w:left w:val="none" w:sz="0" w:space="0" w:color="auto"/>
        <w:bottom w:val="none" w:sz="0" w:space="0" w:color="auto"/>
        <w:right w:val="none" w:sz="0" w:space="0" w:color="auto"/>
      </w:divBdr>
    </w:div>
    <w:div w:id="192377985">
      <w:bodyDiv w:val="1"/>
      <w:marLeft w:val="0"/>
      <w:marRight w:val="0"/>
      <w:marTop w:val="0"/>
      <w:marBottom w:val="0"/>
      <w:divBdr>
        <w:top w:val="none" w:sz="0" w:space="0" w:color="auto"/>
        <w:left w:val="none" w:sz="0" w:space="0" w:color="auto"/>
        <w:bottom w:val="none" w:sz="0" w:space="0" w:color="auto"/>
        <w:right w:val="none" w:sz="0" w:space="0" w:color="auto"/>
      </w:divBdr>
      <w:divsChild>
        <w:div w:id="1229850191">
          <w:marLeft w:val="0"/>
          <w:marRight w:val="0"/>
          <w:marTop w:val="0"/>
          <w:marBottom w:val="0"/>
          <w:divBdr>
            <w:top w:val="none" w:sz="0" w:space="0" w:color="auto"/>
            <w:left w:val="none" w:sz="0" w:space="0" w:color="auto"/>
            <w:bottom w:val="none" w:sz="0" w:space="0" w:color="auto"/>
            <w:right w:val="none" w:sz="0" w:space="0" w:color="auto"/>
          </w:divBdr>
        </w:div>
      </w:divsChild>
    </w:div>
    <w:div w:id="194973352">
      <w:bodyDiv w:val="1"/>
      <w:marLeft w:val="0"/>
      <w:marRight w:val="0"/>
      <w:marTop w:val="0"/>
      <w:marBottom w:val="0"/>
      <w:divBdr>
        <w:top w:val="none" w:sz="0" w:space="0" w:color="auto"/>
        <w:left w:val="none" w:sz="0" w:space="0" w:color="auto"/>
        <w:bottom w:val="none" w:sz="0" w:space="0" w:color="auto"/>
        <w:right w:val="none" w:sz="0" w:space="0" w:color="auto"/>
      </w:divBdr>
      <w:divsChild>
        <w:div w:id="1124159537">
          <w:marLeft w:val="0"/>
          <w:marRight w:val="0"/>
          <w:marTop w:val="0"/>
          <w:marBottom w:val="0"/>
          <w:divBdr>
            <w:top w:val="none" w:sz="0" w:space="0" w:color="auto"/>
            <w:left w:val="none" w:sz="0" w:space="0" w:color="auto"/>
            <w:bottom w:val="none" w:sz="0" w:space="0" w:color="auto"/>
            <w:right w:val="none" w:sz="0" w:space="0" w:color="auto"/>
          </w:divBdr>
        </w:div>
      </w:divsChild>
    </w:div>
    <w:div w:id="217519470">
      <w:bodyDiv w:val="1"/>
      <w:marLeft w:val="0"/>
      <w:marRight w:val="0"/>
      <w:marTop w:val="0"/>
      <w:marBottom w:val="0"/>
      <w:divBdr>
        <w:top w:val="none" w:sz="0" w:space="0" w:color="auto"/>
        <w:left w:val="none" w:sz="0" w:space="0" w:color="auto"/>
        <w:bottom w:val="none" w:sz="0" w:space="0" w:color="auto"/>
        <w:right w:val="none" w:sz="0" w:space="0" w:color="auto"/>
      </w:divBdr>
    </w:div>
    <w:div w:id="327752236">
      <w:bodyDiv w:val="1"/>
      <w:marLeft w:val="0"/>
      <w:marRight w:val="0"/>
      <w:marTop w:val="0"/>
      <w:marBottom w:val="0"/>
      <w:divBdr>
        <w:top w:val="none" w:sz="0" w:space="0" w:color="auto"/>
        <w:left w:val="none" w:sz="0" w:space="0" w:color="auto"/>
        <w:bottom w:val="none" w:sz="0" w:space="0" w:color="auto"/>
        <w:right w:val="none" w:sz="0" w:space="0" w:color="auto"/>
      </w:divBdr>
      <w:divsChild>
        <w:div w:id="1975477602">
          <w:marLeft w:val="0"/>
          <w:marRight w:val="0"/>
          <w:marTop w:val="0"/>
          <w:marBottom w:val="0"/>
          <w:divBdr>
            <w:top w:val="none" w:sz="0" w:space="0" w:color="auto"/>
            <w:left w:val="none" w:sz="0" w:space="0" w:color="auto"/>
            <w:bottom w:val="none" w:sz="0" w:space="0" w:color="auto"/>
            <w:right w:val="none" w:sz="0" w:space="0" w:color="auto"/>
          </w:divBdr>
        </w:div>
        <w:div w:id="1982685047">
          <w:marLeft w:val="0"/>
          <w:marRight w:val="0"/>
          <w:marTop w:val="0"/>
          <w:marBottom w:val="0"/>
          <w:divBdr>
            <w:top w:val="none" w:sz="0" w:space="0" w:color="auto"/>
            <w:left w:val="none" w:sz="0" w:space="0" w:color="auto"/>
            <w:bottom w:val="none" w:sz="0" w:space="0" w:color="auto"/>
            <w:right w:val="none" w:sz="0" w:space="0" w:color="auto"/>
          </w:divBdr>
        </w:div>
      </w:divsChild>
    </w:div>
    <w:div w:id="362442189">
      <w:bodyDiv w:val="1"/>
      <w:marLeft w:val="0"/>
      <w:marRight w:val="0"/>
      <w:marTop w:val="0"/>
      <w:marBottom w:val="0"/>
      <w:divBdr>
        <w:top w:val="none" w:sz="0" w:space="0" w:color="auto"/>
        <w:left w:val="none" w:sz="0" w:space="0" w:color="auto"/>
        <w:bottom w:val="none" w:sz="0" w:space="0" w:color="auto"/>
        <w:right w:val="none" w:sz="0" w:space="0" w:color="auto"/>
      </w:divBdr>
      <w:divsChild>
        <w:div w:id="357630012">
          <w:marLeft w:val="0"/>
          <w:marRight w:val="0"/>
          <w:marTop w:val="0"/>
          <w:marBottom w:val="0"/>
          <w:divBdr>
            <w:top w:val="none" w:sz="0" w:space="0" w:color="auto"/>
            <w:left w:val="none" w:sz="0" w:space="0" w:color="auto"/>
            <w:bottom w:val="none" w:sz="0" w:space="0" w:color="auto"/>
            <w:right w:val="none" w:sz="0" w:space="0" w:color="auto"/>
          </w:divBdr>
        </w:div>
      </w:divsChild>
    </w:div>
    <w:div w:id="363947261">
      <w:bodyDiv w:val="1"/>
      <w:marLeft w:val="0"/>
      <w:marRight w:val="0"/>
      <w:marTop w:val="0"/>
      <w:marBottom w:val="0"/>
      <w:divBdr>
        <w:top w:val="none" w:sz="0" w:space="0" w:color="auto"/>
        <w:left w:val="none" w:sz="0" w:space="0" w:color="auto"/>
        <w:bottom w:val="none" w:sz="0" w:space="0" w:color="auto"/>
        <w:right w:val="none" w:sz="0" w:space="0" w:color="auto"/>
      </w:divBdr>
      <w:divsChild>
        <w:div w:id="27413153">
          <w:marLeft w:val="0"/>
          <w:marRight w:val="0"/>
          <w:marTop w:val="0"/>
          <w:marBottom w:val="0"/>
          <w:divBdr>
            <w:top w:val="none" w:sz="0" w:space="0" w:color="auto"/>
            <w:left w:val="none" w:sz="0" w:space="0" w:color="auto"/>
            <w:bottom w:val="none" w:sz="0" w:space="0" w:color="auto"/>
            <w:right w:val="none" w:sz="0" w:space="0" w:color="auto"/>
          </w:divBdr>
        </w:div>
      </w:divsChild>
    </w:div>
    <w:div w:id="393436473">
      <w:bodyDiv w:val="1"/>
      <w:marLeft w:val="0"/>
      <w:marRight w:val="0"/>
      <w:marTop w:val="0"/>
      <w:marBottom w:val="0"/>
      <w:divBdr>
        <w:top w:val="none" w:sz="0" w:space="0" w:color="auto"/>
        <w:left w:val="none" w:sz="0" w:space="0" w:color="auto"/>
        <w:bottom w:val="none" w:sz="0" w:space="0" w:color="auto"/>
        <w:right w:val="none" w:sz="0" w:space="0" w:color="auto"/>
      </w:divBdr>
      <w:divsChild>
        <w:div w:id="378478625">
          <w:marLeft w:val="0"/>
          <w:marRight w:val="0"/>
          <w:marTop w:val="0"/>
          <w:marBottom w:val="0"/>
          <w:divBdr>
            <w:top w:val="none" w:sz="0" w:space="0" w:color="auto"/>
            <w:left w:val="none" w:sz="0" w:space="0" w:color="auto"/>
            <w:bottom w:val="none" w:sz="0" w:space="0" w:color="auto"/>
            <w:right w:val="none" w:sz="0" w:space="0" w:color="auto"/>
          </w:divBdr>
        </w:div>
      </w:divsChild>
    </w:div>
    <w:div w:id="421874561">
      <w:bodyDiv w:val="1"/>
      <w:marLeft w:val="0"/>
      <w:marRight w:val="0"/>
      <w:marTop w:val="0"/>
      <w:marBottom w:val="0"/>
      <w:divBdr>
        <w:top w:val="none" w:sz="0" w:space="0" w:color="auto"/>
        <w:left w:val="none" w:sz="0" w:space="0" w:color="auto"/>
        <w:bottom w:val="none" w:sz="0" w:space="0" w:color="auto"/>
        <w:right w:val="none" w:sz="0" w:space="0" w:color="auto"/>
      </w:divBdr>
      <w:divsChild>
        <w:div w:id="1037660659">
          <w:marLeft w:val="0"/>
          <w:marRight w:val="0"/>
          <w:marTop w:val="0"/>
          <w:marBottom w:val="0"/>
          <w:divBdr>
            <w:top w:val="none" w:sz="0" w:space="0" w:color="auto"/>
            <w:left w:val="none" w:sz="0" w:space="0" w:color="auto"/>
            <w:bottom w:val="none" w:sz="0" w:space="0" w:color="auto"/>
            <w:right w:val="none" w:sz="0" w:space="0" w:color="auto"/>
          </w:divBdr>
        </w:div>
      </w:divsChild>
    </w:div>
    <w:div w:id="474177426">
      <w:bodyDiv w:val="1"/>
      <w:marLeft w:val="0"/>
      <w:marRight w:val="0"/>
      <w:marTop w:val="0"/>
      <w:marBottom w:val="0"/>
      <w:divBdr>
        <w:top w:val="none" w:sz="0" w:space="0" w:color="auto"/>
        <w:left w:val="none" w:sz="0" w:space="0" w:color="auto"/>
        <w:bottom w:val="none" w:sz="0" w:space="0" w:color="auto"/>
        <w:right w:val="none" w:sz="0" w:space="0" w:color="auto"/>
      </w:divBdr>
    </w:div>
    <w:div w:id="505439059">
      <w:bodyDiv w:val="1"/>
      <w:marLeft w:val="0"/>
      <w:marRight w:val="0"/>
      <w:marTop w:val="0"/>
      <w:marBottom w:val="0"/>
      <w:divBdr>
        <w:top w:val="none" w:sz="0" w:space="0" w:color="auto"/>
        <w:left w:val="none" w:sz="0" w:space="0" w:color="auto"/>
        <w:bottom w:val="none" w:sz="0" w:space="0" w:color="auto"/>
        <w:right w:val="none" w:sz="0" w:space="0" w:color="auto"/>
      </w:divBdr>
    </w:div>
    <w:div w:id="539127966">
      <w:bodyDiv w:val="1"/>
      <w:marLeft w:val="0"/>
      <w:marRight w:val="0"/>
      <w:marTop w:val="0"/>
      <w:marBottom w:val="0"/>
      <w:divBdr>
        <w:top w:val="none" w:sz="0" w:space="0" w:color="auto"/>
        <w:left w:val="none" w:sz="0" w:space="0" w:color="auto"/>
        <w:bottom w:val="none" w:sz="0" w:space="0" w:color="auto"/>
        <w:right w:val="none" w:sz="0" w:space="0" w:color="auto"/>
      </w:divBdr>
    </w:div>
    <w:div w:id="624505785">
      <w:bodyDiv w:val="1"/>
      <w:marLeft w:val="0"/>
      <w:marRight w:val="0"/>
      <w:marTop w:val="0"/>
      <w:marBottom w:val="0"/>
      <w:divBdr>
        <w:top w:val="none" w:sz="0" w:space="0" w:color="auto"/>
        <w:left w:val="none" w:sz="0" w:space="0" w:color="auto"/>
        <w:bottom w:val="none" w:sz="0" w:space="0" w:color="auto"/>
        <w:right w:val="none" w:sz="0" w:space="0" w:color="auto"/>
      </w:divBdr>
      <w:divsChild>
        <w:div w:id="843014832">
          <w:marLeft w:val="0"/>
          <w:marRight w:val="0"/>
          <w:marTop w:val="0"/>
          <w:marBottom w:val="0"/>
          <w:divBdr>
            <w:top w:val="none" w:sz="0" w:space="0" w:color="auto"/>
            <w:left w:val="none" w:sz="0" w:space="0" w:color="auto"/>
            <w:bottom w:val="none" w:sz="0" w:space="0" w:color="auto"/>
            <w:right w:val="none" w:sz="0" w:space="0" w:color="auto"/>
          </w:divBdr>
        </w:div>
      </w:divsChild>
    </w:div>
    <w:div w:id="692338397">
      <w:bodyDiv w:val="1"/>
      <w:marLeft w:val="0"/>
      <w:marRight w:val="0"/>
      <w:marTop w:val="0"/>
      <w:marBottom w:val="0"/>
      <w:divBdr>
        <w:top w:val="none" w:sz="0" w:space="0" w:color="auto"/>
        <w:left w:val="none" w:sz="0" w:space="0" w:color="auto"/>
        <w:bottom w:val="none" w:sz="0" w:space="0" w:color="auto"/>
        <w:right w:val="none" w:sz="0" w:space="0" w:color="auto"/>
      </w:divBdr>
      <w:divsChild>
        <w:div w:id="1551384585">
          <w:marLeft w:val="0"/>
          <w:marRight w:val="0"/>
          <w:marTop w:val="0"/>
          <w:marBottom w:val="0"/>
          <w:divBdr>
            <w:top w:val="none" w:sz="0" w:space="0" w:color="auto"/>
            <w:left w:val="none" w:sz="0" w:space="0" w:color="auto"/>
            <w:bottom w:val="none" w:sz="0" w:space="0" w:color="auto"/>
            <w:right w:val="none" w:sz="0" w:space="0" w:color="auto"/>
          </w:divBdr>
        </w:div>
      </w:divsChild>
    </w:div>
    <w:div w:id="702049890">
      <w:bodyDiv w:val="1"/>
      <w:marLeft w:val="0"/>
      <w:marRight w:val="0"/>
      <w:marTop w:val="0"/>
      <w:marBottom w:val="0"/>
      <w:divBdr>
        <w:top w:val="none" w:sz="0" w:space="0" w:color="auto"/>
        <w:left w:val="none" w:sz="0" w:space="0" w:color="auto"/>
        <w:bottom w:val="none" w:sz="0" w:space="0" w:color="auto"/>
        <w:right w:val="none" w:sz="0" w:space="0" w:color="auto"/>
      </w:divBdr>
      <w:divsChild>
        <w:div w:id="1109544483">
          <w:marLeft w:val="0"/>
          <w:marRight w:val="0"/>
          <w:marTop w:val="0"/>
          <w:marBottom w:val="0"/>
          <w:divBdr>
            <w:top w:val="none" w:sz="0" w:space="0" w:color="auto"/>
            <w:left w:val="none" w:sz="0" w:space="0" w:color="auto"/>
            <w:bottom w:val="none" w:sz="0" w:space="0" w:color="auto"/>
            <w:right w:val="none" w:sz="0" w:space="0" w:color="auto"/>
          </w:divBdr>
        </w:div>
      </w:divsChild>
    </w:div>
    <w:div w:id="722484727">
      <w:bodyDiv w:val="1"/>
      <w:marLeft w:val="0"/>
      <w:marRight w:val="0"/>
      <w:marTop w:val="0"/>
      <w:marBottom w:val="0"/>
      <w:divBdr>
        <w:top w:val="none" w:sz="0" w:space="0" w:color="auto"/>
        <w:left w:val="none" w:sz="0" w:space="0" w:color="auto"/>
        <w:bottom w:val="none" w:sz="0" w:space="0" w:color="auto"/>
        <w:right w:val="none" w:sz="0" w:space="0" w:color="auto"/>
      </w:divBdr>
    </w:div>
    <w:div w:id="765998297">
      <w:bodyDiv w:val="1"/>
      <w:marLeft w:val="0"/>
      <w:marRight w:val="0"/>
      <w:marTop w:val="0"/>
      <w:marBottom w:val="0"/>
      <w:divBdr>
        <w:top w:val="none" w:sz="0" w:space="0" w:color="auto"/>
        <w:left w:val="none" w:sz="0" w:space="0" w:color="auto"/>
        <w:bottom w:val="none" w:sz="0" w:space="0" w:color="auto"/>
        <w:right w:val="none" w:sz="0" w:space="0" w:color="auto"/>
      </w:divBdr>
    </w:div>
    <w:div w:id="774130983">
      <w:bodyDiv w:val="1"/>
      <w:marLeft w:val="0"/>
      <w:marRight w:val="0"/>
      <w:marTop w:val="0"/>
      <w:marBottom w:val="0"/>
      <w:divBdr>
        <w:top w:val="none" w:sz="0" w:space="0" w:color="auto"/>
        <w:left w:val="none" w:sz="0" w:space="0" w:color="auto"/>
        <w:bottom w:val="none" w:sz="0" w:space="0" w:color="auto"/>
        <w:right w:val="none" w:sz="0" w:space="0" w:color="auto"/>
      </w:divBdr>
    </w:div>
    <w:div w:id="800074024">
      <w:bodyDiv w:val="1"/>
      <w:marLeft w:val="0"/>
      <w:marRight w:val="0"/>
      <w:marTop w:val="0"/>
      <w:marBottom w:val="0"/>
      <w:divBdr>
        <w:top w:val="none" w:sz="0" w:space="0" w:color="auto"/>
        <w:left w:val="none" w:sz="0" w:space="0" w:color="auto"/>
        <w:bottom w:val="none" w:sz="0" w:space="0" w:color="auto"/>
        <w:right w:val="none" w:sz="0" w:space="0" w:color="auto"/>
      </w:divBdr>
    </w:div>
    <w:div w:id="817117088">
      <w:bodyDiv w:val="1"/>
      <w:marLeft w:val="0"/>
      <w:marRight w:val="0"/>
      <w:marTop w:val="0"/>
      <w:marBottom w:val="0"/>
      <w:divBdr>
        <w:top w:val="none" w:sz="0" w:space="0" w:color="auto"/>
        <w:left w:val="none" w:sz="0" w:space="0" w:color="auto"/>
        <w:bottom w:val="none" w:sz="0" w:space="0" w:color="auto"/>
        <w:right w:val="none" w:sz="0" w:space="0" w:color="auto"/>
      </w:divBdr>
      <w:divsChild>
        <w:div w:id="1717048673">
          <w:marLeft w:val="0"/>
          <w:marRight w:val="0"/>
          <w:marTop w:val="0"/>
          <w:marBottom w:val="0"/>
          <w:divBdr>
            <w:top w:val="none" w:sz="0" w:space="0" w:color="auto"/>
            <w:left w:val="none" w:sz="0" w:space="0" w:color="auto"/>
            <w:bottom w:val="none" w:sz="0" w:space="0" w:color="auto"/>
            <w:right w:val="none" w:sz="0" w:space="0" w:color="auto"/>
          </w:divBdr>
        </w:div>
      </w:divsChild>
    </w:div>
    <w:div w:id="858663274">
      <w:bodyDiv w:val="1"/>
      <w:marLeft w:val="0"/>
      <w:marRight w:val="0"/>
      <w:marTop w:val="0"/>
      <w:marBottom w:val="0"/>
      <w:divBdr>
        <w:top w:val="none" w:sz="0" w:space="0" w:color="auto"/>
        <w:left w:val="none" w:sz="0" w:space="0" w:color="auto"/>
        <w:bottom w:val="none" w:sz="0" w:space="0" w:color="auto"/>
        <w:right w:val="none" w:sz="0" w:space="0" w:color="auto"/>
      </w:divBdr>
    </w:div>
    <w:div w:id="869758974">
      <w:bodyDiv w:val="1"/>
      <w:marLeft w:val="0"/>
      <w:marRight w:val="0"/>
      <w:marTop w:val="0"/>
      <w:marBottom w:val="0"/>
      <w:divBdr>
        <w:top w:val="none" w:sz="0" w:space="0" w:color="auto"/>
        <w:left w:val="none" w:sz="0" w:space="0" w:color="auto"/>
        <w:bottom w:val="none" w:sz="0" w:space="0" w:color="auto"/>
        <w:right w:val="none" w:sz="0" w:space="0" w:color="auto"/>
      </w:divBdr>
      <w:divsChild>
        <w:div w:id="990063333">
          <w:marLeft w:val="0"/>
          <w:marRight w:val="0"/>
          <w:marTop w:val="0"/>
          <w:marBottom w:val="0"/>
          <w:divBdr>
            <w:top w:val="none" w:sz="0" w:space="0" w:color="auto"/>
            <w:left w:val="none" w:sz="0" w:space="0" w:color="auto"/>
            <w:bottom w:val="none" w:sz="0" w:space="0" w:color="auto"/>
            <w:right w:val="none" w:sz="0" w:space="0" w:color="auto"/>
          </w:divBdr>
        </w:div>
        <w:div w:id="1723600521">
          <w:marLeft w:val="0"/>
          <w:marRight w:val="0"/>
          <w:marTop w:val="0"/>
          <w:marBottom w:val="0"/>
          <w:divBdr>
            <w:top w:val="none" w:sz="0" w:space="0" w:color="auto"/>
            <w:left w:val="none" w:sz="0" w:space="0" w:color="auto"/>
            <w:bottom w:val="none" w:sz="0" w:space="0" w:color="auto"/>
            <w:right w:val="none" w:sz="0" w:space="0" w:color="auto"/>
          </w:divBdr>
        </w:div>
      </w:divsChild>
    </w:div>
    <w:div w:id="884440558">
      <w:bodyDiv w:val="1"/>
      <w:marLeft w:val="0"/>
      <w:marRight w:val="0"/>
      <w:marTop w:val="0"/>
      <w:marBottom w:val="0"/>
      <w:divBdr>
        <w:top w:val="none" w:sz="0" w:space="0" w:color="auto"/>
        <w:left w:val="none" w:sz="0" w:space="0" w:color="auto"/>
        <w:bottom w:val="none" w:sz="0" w:space="0" w:color="auto"/>
        <w:right w:val="none" w:sz="0" w:space="0" w:color="auto"/>
      </w:divBdr>
      <w:divsChild>
        <w:div w:id="433718701">
          <w:marLeft w:val="0"/>
          <w:marRight w:val="0"/>
          <w:marTop w:val="0"/>
          <w:marBottom w:val="0"/>
          <w:divBdr>
            <w:top w:val="none" w:sz="0" w:space="0" w:color="auto"/>
            <w:left w:val="none" w:sz="0" w:space="0" w:color="auto"/>
            <w:bottom w:val="none" w:sz="0" w:space="0" w:color="auto"/>
            <w:right w:val="none" w:sz="0" w:space="0" w:color="auto"/>
          </w:divBdr>
        </w:div>
      </w:divsChild>
    </w:div>
    <w:div w:id="920215979">
      <w:bodyDiv w:val="1"/>
      <w:marLeft w:val="0"/>
      <w:marRight w:val="0"/>
      <w:marTop w:val="0"/>
      <w:marBottom w:val="0"/>
      <w:divBdr>
        <w:top w:val="none" w:sz="0" w:space="0" w:color="auto"/>
        <w:left w:val="none" w:sz="0" w:space="0" w:color="auto"/>
        <w:bottom w:val="none" w:sz="0" w:space="0" w:color="auto"/>
        <w:right w:val="none" w:sz="0" w:space="0" w:color="auto"/>
      </w:divBdr>
      <w:divsChild>
        <w:div w:id="639000424">
          <w:marLeft w:val="0"/>
          <w:marRight w:val="0"/>
          <w:marTop w:val="0"/>
          <w:marBottom w:val="0"/>
          <w:divBdr>
            <w:top w:val="none" w:sz="0" w:space="0" w:color="auto"/>
            <w:left w:val="none" w:sz="0" w:space="0" w:color="auto"/>
            <w:bottom w:val="none" w:sz="0" w:space="0" w:color="auto"/>
            <w:right w:val="none" w:sz="0" w:space="0" w:color="auto"/>
          </w:divBdr>
        </w:div>
      </w:divsChild>
    </w:div>
    <w:div w:id="943270181">
      <w:bodyDiv w:val="1"/>
      <w:marLeft w:val="0"/>
      <w:marRight w:val="0"/>
      <w:marTop w:val="0"/>
      <w:marBottom w:val="0"/>
      <w:divBdr>
        <w:top w:val="none" w:sz="0" w:space="0" w:color="auto"/>
        <w:left w:val="none" w:sz="0" w:space="0" w:color="auto"/>
        <w:bottom w:val="none" w:sz="0" w:space="0" w:color="auto"/>
        <w:right w:val="none" w:sz="0" w:space="0" w:color="auto"/>
      </w:divBdr>
      <w:divsChild>
        <w:div w:id="424348571">
          <w:marLeft w:val="0"/>
          <w:marRight w:val="0"/>
          <w:marTop w:val="0"/>
          <w:marBottom w:val="0"/>
          <w:divBdr>
            <w:top w:val="none" w:sz="0" w:space="0" w:color="auto"/>
            <w:left w:val="none" w:sz="0" w:space="0" w:color="auto"/>
            <w:bottom w:val="none" w:sz="0" w:space="0" w:color="auto"/>
            <w:right w:val="none" w:sz="0" w:space="0" w:color="auto"/>
          </w:divBdr>
        </w:div>
      </w:divsChild>
    </w:div>
    <w:div w:id="956058962">
      <w:bodyDiv w:val="1"/>
      <w:marLeft w:val="0"/>
      <w:marRight w:val="0"/>
      <w:marTop w:val="0"/>
      <w:marBottom w:val="0"/>
      <w:divBdr>
        <w:top w:val="none" w:sz="0" w:space="0" w:color="auto"/>
        <w:left w:val="none" w:sz="0" w:space="0" w:color="auto"/>
        <w:bottom w:val="none" w:sz="0" w:space="0" w:color="auto"/>
        <w:right w:val="none" w:sz="0" w:space="0" w:color="auto"/>
      </w:divBdr>
      <w:divsChild>
        <w:div w:id="1836605588">
          <w:marLeft w:val="0"/>
          <w:marRight w:val="0"/>
          <w:marTop w:val="0"/>
          <w:marBottom w:val="0"/>
          <w:divBdr>
            <w:top w:val="none" w:sz="0" w:space="0" w:color="auto"/>
            <w:left w:val="none" w:sz="0" w:space="0" w:color="auto"/>
            <w:bottom w:val="none" w:sz="0" w:space="0" w:color="auto"/>
            <w:right w:val="none" w:sz="0" w:space="0" w:color="auto"/>
          </w:divBdr>
        </w:div>
      </w:divsChild>
    </w:div>
    <w:div w:id="975523351">
      <w:bodyDiv w:val="1"/>
      <w:marLeft w:val="0"/>
      <w:marRight w:val="0"/>
      <w:marTop w:val="0"/>
      <w:marBottom w:val="0"/>
      <w:divBdr>
        <w:top w:val="none" w:sz="0" w:space="0" w:color="auto"/>
        <w:left w:val="none" w:sz="0" w:space="0" w:color="auto"/>
        <w:bottom w:val="none" w:sz="0" w:space="0" w:color="auto"/>
        <w:right w:val="none" w:sz="0" w:space="0" w:color="auto"/>
      </w:divBdr>
      <w:divsChild>
        <w:div w:id="289823041">
          <w:marLeft w:val="0"/>
          <w:marRight w:val="0"/>
          <w:marTop w:val="0"/>
          <w:marBottom w:val="0"/>
          <w:divBdr>
            <w:top w:val="none" w:sz="0" w:space="0" w:color="auto"/>
            <w:left w:val="none" w:sz="0" w:space="0" w:color="auto"/>
            <w:bottom w:val="none" w:sz="0" w:space="0" w:color="auto"/>
            <w:right w:val="none" w:sz="0" w:space="0" w:color="auto"/>
          </w:divBdr>
        </w:div>
      </w:divsChild>
    </w:div>
    <w:div w:id="1018045268">
      <w:bodyDiv w:val="1"/>
      <w:marLeft w:val="0"/>
      <w:marRight w:val="0"/>
      <w:marTop w:val="0"/>
      <w:marBottom w:val="0"/>
      <w:divBdr>
        <w:top w:val="none" w:sz="0" w:space="0" w:color="auto"/>
        <w:left w:val="none" w:sz="0" w:space="0" w:color="auto"/>
        <w:bottom w:val="none" w:sz="0" w:space="0" w:color="auto"/>
        <w:right w:val="none" w:sz="0" w:space="0" w:color="auto"/>
      </w:divBdr>
    </w:div>
    <w:div w:id="1090585296">
      <w:bodyDiv w:val="1"/>
      <w:marLeft w:val="0"/>
      <w:marRight w:val="0"/>
      <w:marTop w:val="0"/>
      <w:marBottom w:val="0"/>
      <w:divBdr>
        <w:top w:val="none" w:sz="0" w:space="0" w:color="auto"/>
        <w:left w:val="none" w:sz="0" w:space="0" w:color="auto"/>
        <w:bottom w:val="none" w:sz="0" w:space="0" w:color="auto"/>
        <w:right w:val="none" w:sz="0" w:space="0" w:color="auto"/>
      </w:divBdr>
    </w:div>
    <w:div w:id="1120880501">
      <w:bodyDiv w:val="1"/>
      <w:marLeft w:val="0"/>
      <w:marRight w:val="0"/>
      <w:marTop w:val="0"/>
      <w:marBottom w:val="0"/>
      <w:divBdr>
        <w:top w:val="none" w:sz="0" w:space="0" w:color="auto"/>
        <w:left w:val="none" w:sz="0" w:space="0" w:color="auto"/>
        <w:bottom w:val="none" w:sz="0" w:space="0" w:color="auto"/>
        <w:right w:val="none" w:sz="0" w:space="0" w:color="auto"/>
      </w:divBdr>
      <w:divsChild>
        <w:div w:id="209387825">
          <w:marLeft w:val="0"/>
          <w:marRight w:val="0"/>
          <w:marTop w:val="0"/>
          <w:marBottom w:val="0"/>
          <w:divBdr>
            <w:top w:val="none" w:sz="0" w:space="0" w:color="auto"/>
            <w:left w:val="none" w:sz="0" w:space="0" w:color="auto"/>
            <w:bottom w:val="none" w:sz="0" w:space="0" w:color="auto"/>
            <w:right w:val="none" w:sz="0" w:space="0" w:color="auto"/>
          </w:divBdr>
        </w:div>
      </w:divsChild>
    </w:div>
    <w:div w:id="1128469751">
      <w:bodyDiv w:val="1"/>
      <w:marLeft w:val="0"/>
      <w:marRight w:val="0"/>
      <w:marTop w:val="0"/>
      <w:marBottom w:val="0"/>
      <w:divBdr>
        <w:top w:val="none" w:sz="0" w:space="0" w:color="auto"/>
        <w:left w:val="none" w:sz="0" w:space="0" w:color="auto"/>
        <w:bottom w:val="none" w:sz="0" w:space="0" w:color="auto"/>
        <w:right w:val="none" w:sz="0" w:space="0" w:color="auto"/>
      </w:divBdr>
      <w:divsChild>
        <w:div w:id="1639454763">
          <w:marLeft w:val="0"/>
          <w:marRight w:val="0"/>
          <w:marTop w:val="0"/>
          <w:marBottom w:val="0"/>
          <w:divBdr>
            <w:top w:val="none" w:sz="0" w:space="0" w:color="auto"/>
            <w:left w:val="none" w:sz="0" w:space="0" w:color="auto"/>
            <w:bottom w:val="none" w:sz="0" w:space="0" w:color="auto"/>
            <w:right w:val="none" w:sz="0" w:space="0" w:color="auto"/>
          </w:divBdr>
        </w:div>
      </w:divsChild>
    </w:div>
    <w:div w:id="1133982853">
      <w:bodyDiv w:val="1"/>
      <w:marLeft w:val="0"/>
      <w:marRight w:val="0"/>
      <w:marTop w:val="0"/>
      <w:marBottom w:val="0"/>
      <w:divBdr>
        <w:top w:val="none" w:sz="0" w:space="0" w:color="auto"/>
        <w:left w:val="none" w:sz="0" w:space="0" w:color="auto"/>
        <w:bottom w:val="none" w:sz="0" w:space="0" w:color="auto"/>
        <w:right w:val="none" w:sz="0" w:space="0" w:color="auto"/>
      </w:divBdr>
      <w:divsChild>
        <w:div w:id="673262246">
          <w:marLeft w:val="0"/>
          <w:marRight w:val="0"/>
          <w:marTop w:val="0"/>
          <w:marBottom w:val="0"/>
          <w:divBdr>
            <w:top w:val="none" w:sz="0" w:space="0" w:color="auto"/>
            <w:left w:val="none" w:sz="0" w:space="0" w:color="auto"/>
            <w:bottom w:val="none" w:sz="0" w:space="0" w:color="auto"/>
            <w:right w:val="none" w:sz="0" w:space="0" w:color="auto"/>
          </w:divBdr>
        </w:div>
      </w:divsChild>
    </w:div>
    <w:div w:id="1194146587">
      <w:bodyDiv w:val="1"/>
      <w:marLeft w:val="0"/>
      <w:marRight w:val="0"/>
      <w:marTop w:val="0"/>
      <w:marBottom w:val="0"/>
      <w:divBdr>
        <w:top w:val="none" w:sz="0" w:space="0" w:color="auto"/>
        <w:left w:val="none" w:sz="0" w:space="0" w:color="auto"/>
        <w:bottom w:val="none" w:sz="0" w:space="0" w:color="auto"/>
        <w:right w:val="none" w:sz="0" w:space="0" w:color="auto"/>
      </w:divBdr>
      <w:divsChild>
        <w:div w:id="159588509">
          <w:marLeft w:val="0"/>
          <w:marRight w:val="0"/>
          <w:marTop w:val="0"/>
          <w:marBottom w:val="0"/>
          <w:divBdr>
            <w:top w:val="none" w:sz="0" w:space="0" w:color="auto"/>
            <w:left w:val="none" w:sz="0" w:space="0" w:color="auto"/>
            <w:bottom w:val="none" w:sz="0" w:space="0" w:color="auto"/>
            <w:right w:val="none" w:sz="0" w:space="0" w:color="auto"/>
          </w:divBdr>
        </w:div>
      </w:divsChild>
    </w:div>
    <w:div w:id="1224566038">
      <w:bodyDiv w:val="1"/>
      <w:marLeft w:val="0"/>
      <w:marRight w:val="0"/>
      <w:marTop w:val="0"/>
      <w:marBottom w:val="0"/>
      <w:divBdr>
        <w:top w:val="none" w:sz="0" w:space="0" w:color="auto"/>
        <w:left w:val="none" w:sz="0" w:space="0" w:color="auto"/>
        <w:bottom w:val="none" w:sz="0" w:space="0" w:color="auto"/>
        <w:right w:val="none" w:sz="0" w:space="0" w:color="auto"/>
      </w:divBdr>
      <w:divsChild>
        <w:div w:id="446461458">
          <w:marLeft w:val="0"/>
          <w:marRight w:val="0"/>
          <w:marTop w:val="0"/>
          <w:marBottom w:val="0"/>
          <w:divBdr>
            <w:top w:val="none" w:sz="0" w:space="0" w:color="auto"/>
            <w:left w:val="none" w:sz="0" w:space="0" w:color="auto"/>
            <w:bottom w:val="none" w:sz="0" w:space="0" w:color="auto"/>
            <w:right w:val="none" w:sz="0" w:space="0" w:color="auto"/>
          </w:divBdr>
        </w:div>
      </w:divsChild>
    </w:div>
    <w:div w:id="1252474485">
      <w:bodyDiv w:val="1"/>
      <w:marLeft w:val="0"/>
      <w:marRight w:val="0"/>
      <w:marTop w:val="0"/>
      <w:marBottom w:val="0"/>
      <w:divBdr>
        <w:top w:val="none" w:sz="0" w:space="0" w:color="auto"/>
        <w:left w:val="none" w:sz="0" w:space="0" w:color="auto"/>
        <w:bottom w:val="none" w:sz="0" w:space="0" w:color="auto"/>
        <w:right w:val="none" w:sz="0" w:space="0" w:color="auto"/>
      </w:divBdr>
      <w:divsChild>
        <w:div w:id="1318725220">
          <w:marLeft w:val="0"/>
          <w:marRight w:val="0"/>
          <w:marTop w:val="0"/>
          <w:marBottom w:val="0"/>
          <w:divBdr>
            <w:top w:val="none" w:sz="0" w:space="0" w:color="auto"/>
            <w:left w:val="none" w:sz="0" w:space="0" w:color="auto"/>
            <w:bottom w:val="none" w:sz="0" w:space="0" w:color="auto"/>
            <w:right w:val="none" w:sz="0" w:space="0" w:color="auto"/>
          </w:divBdr>
        </w:div>
        <w:div w:id="1782188231">
          <w:marLeft w:val="0"/>
          <w:marRight w:val="0"/>
          <w:marTop w:val="0"/>
          <w:marBottom w:val="0"/>
          <w:divBdr>
            <w:top w:val="none" w:sz="0" w:space="0" w:color="auto"/>
            <w:left w:val="none" w:sz="0" w:space="0" w:color="auto"/>
            <w:bottom w:val="none" w:sz="0" w:space="0" w:color="auto"/>
            <w:right w:val="none" w:sz="0" w:space="0" w:color="auto"/>
          </w:divBdr>
        </w:div>
      </w:divsChild>
    </w:div>
    <w:div w:id="1260675347">
      <w:bodyDiv w:val="1"/>
      <w:marLeft w:val="0"/>
      <w:marRight w:val="0"/>
      <w:marTop w:val="0"/>
      <w:marBottom w:val="0"/>
      <w:divBdr>
        <w:top w:val="none" w:sz="0" w:space="0" w:color="auto"/>
        <w:left w:val="none" w:sz="0" w:space="0" w:color="auto"/>
        <w:bottom w:val="none" w:sz="0" w:space="0" w:color="auto"/>
        <w:right w:val="none" w:sz="0" w:space="0" w:color="auto"/>
      </w:divBdr>
      <w:divsChild>
        <w:div w:id="1078479292">
          <w:marLeft w:val="0"/>
          <w:marRight w:val="0"/>
          <w:marTop w:val="0"/>
          <w:marBottom w:val="0"/>
          <w:divBdr>
            <w:top w:val="none" w:sz="0" w:space="0" w:color="auto"/>
            <w:left w:val="none" w:sz="0" w:space="0" w:color="auto"/>
            <w:bottom w:val="none" w:sz="0" w:space="0" w:color="auto"/>
            <w:right w:val="none" w:sz="0" w:space="0" w:color="auto"/>
          </w:divBdr>
        </w:div>
      </w:divsChild>
    </w:div>
    <w:div w:id="1276788861">
      <w:bodyDiv w:val="1"/>
      <w:marLeft w:val="0"/>
      <w:marRight w:val="0"/>
      <w:marTop w:val="0"/>
      <w:marBottom w:val="0"/>
      <w:divBdr>
        <w:top w:val="none" w:sz="0" w:space="0" w:color="auto"/>
        <w:left w:val="none" w:sz="0" w:space="0" w:color="auto"/>
        <w:bottom w:val="none" w:sz="0" w:space="0" w:color="auto"/>
        <w:right w:val="none" w:sz="0" w:space="0" w:color="auto"/>
      </w:divBdr>
    </w:div>
    <w:div w:id="1293634889">
      <w:bodyDiv w:val="1"/>
      <w:marLeft w:val="0"/>
      <w:marRight w:val="0"/>
      <w:marTop w:val="0"/>
      <w:marBottom w:val="0"/>
      <w:divBdr>
        <w:top w:val="none" w:sz="0" w:space="0" w:color="auto"/>
        <w:left w:val="none" w:sz="0" w:space="0" w:color="auto"/>
        <w:bottom w:val="none" w:sz="0" w:space="0" w:color="auto"/>
        <w:right w:val="none" w:sz="0" w:space="0" w:color="auto"/>
      </w:divBdr>
      <w:divsChild>
        <w:div w:id="270164582">
          <w:marLeft w:val="0"/>
          <w:marRight w:val="0"/>
          <w:marTop w:val="0"/>
          <w:marBottom w:val="0"/>
          <w:divBdr>
            <w:top w:val="none" w:sz="0" w:space="0" w:color="auto"/>
            <w:left w:val="none" w:sz="0" w:space="0" w:color="auto"/>
            <w:bottom w:val="none" w:sz="0" w:space="0" w:color="auto"/>
            <w:right w:val="none" w:sz="0" w:space="0" w:color="auto"/>
          </w:divBdr>
        </w:div>
        <w:div w:id="326638367">
          <w:marLeft w:val="0"/>
          <w:marRight w:val="0"/>
          <w:marTop w:val="0"/>
          <w:marBottom w:val="0"/>
          <w:divBdr>
            <w:top w:val="none" w:sz="0" w:space="0" w:color="auto"/>
            <w:left w:val="none" w:sz="0" w:space="0" w:color="auto"/>
            <w:bottom w:val="none" w:sz="0" w:space="0" w:color="auto"/>
            <w:right w:val="none" w:sz="0" w:space="0" w:color="auto"/>
          </w:divBdr>
        </w:div>
        <w:div w:id="1204249310">
          <w:marLeft w:val="0"/>
          <w:marRight w:val="0"/>
          <w:marTop w:val="0"/>
          <w:marBottom w:val="0"/>
          <w:divBdr>
            <w:top w:val="none" w:sz="0" w:space="0" w:color="auto"/>
            <w:left w:val="none" w:sz="0" w:space="0" w:color="auto"/>
            <w:bottom w:val="none" w:sz="0" w:space="0" w:color="auto"/>
            <w:right w:val="none" w:sz="0" w:space="0" w:color="auto"/>
          </w:divBdr>
        </w:div>
        <w:div w:id="2135826716">
          <w:marLeft w:val="0"/>
          <w:marRight w:val="0"/>
          <w:marTop w:val="0"/>
          <w:marBottom w:val="0"/>
          <w:divBdr>
            <w:top w:val="none" w:sz="0" w:space="0" w:color="auto"/>
            <w:left w:val="none" w:sz="0" w:space="0" w:color="auto"/>
            <w:bottom w:val="none" w:sz="0" w:space="0" w:color="auto"/>
            <w:right w:val="none" w:sz="0" w:space="0" w:color="auto"/>
          </w:divBdr>
        </w:div>
      </w:divsChild>
    </w:div>
    <w:div w:id="1393308909">
      <w:bodyDiv w:val="1"/>
      <w:marLeft w:val="0"/>
      <w:marRight w:val="0"/>
      <w:marTop w:val="0"/>
      <w:marBottom w:val="0"/>
      <w:divBdr>
        <w:top w:val="none" w:sz="0" w:space="0" w:color="auto"/>
        <w:left w:val="none" w:sz="0" w:space="0" w:color="auto"/>
        <w:bottom w:val="none" w:sz="0" w:space="0" w:color="auto"/>
        <w:right w:val="none" w:sz="0" w:space="0" w:color="auto"/>
      </w:divBdr>
    </w:div>
    <w:div w:id="1425146984">
      <w:bodyDiv w:val="1"/>
      <w:marLeft w:val="0"/>
      <w:marRight w:val="0"/>
      <w:marTop w:val="0"/>
      <w:marBottom w:val="0"/>
      <w:divBdr>
        <w:top w:val="none" w:sz="0" w:space="0" w:color="auto"/>
        <w:left w:val="none" w:sz="0" w:space="0" w:color="auto"/>
        <w:bottom w:val="none" w:sz="0" w:space="0" w:color="auto"/>
        <w:right w:val="none" w:sz="0" w:space="0" w:color="auto"/>
      </w:divBdr>
      <w:divsChild>
        <w:div w:id="730693030">
          <w:marLeft w:val="0"/>
          <w:marRight w:val="0"/>
          <w:marTop w:val="0"/>
          <w:marBottom w:val="0"/>
          <w:divBdr>
            <w:top w:val="none" w:sz="0" w:space="0" w:color="auto"/>
            <w:left w:val="none" w:sz="0" w:space="0" w:color="auto"/>
            <w:bottom w:val="none" w:sz="0" w:space="0" w:color="auto"/>
            <w:right w:val="none" w:sz="0" w:space="0" w:color="auto"/>
          </w:divBdr>
        </w:div>
        <w:div w:id="2080441266">
          <w:marLeft w:val="0"/>
          <w:marRight w:val="0"/>
          <w:marTop w:val="0"/>
          <w:marBottom w:val="0"/>
          <w:divBdr>
            <w:top w:val="none" w:sz="0" w:space="0" w:color="auto"/>
            <w:left w:val="none" w:sz="0" w:space="0" w:color="auto"/>
            <w:bottom w:val="none" w:sz="0" w:space="0" w:color="auto"/>
            <w:right w:val="none" w:sz="0" w:space="0" w:color="auto"/>
          </w:divBdr>
        </w:div>
      </w:divsChild>
    </w:div>
    <w:div w:id="1451823506">
      <w:bodyDiv w:val="1"/>
      <w:marLeft w:val="0"/>
      <w:marRight w:val="0"/>
      <w:marTop w:val="0"/>
      <w:marBottom w:val="0"/>
      <w:divBdr>
        <w:top w:val="none" w:sz="0" w:space="0" w:color="auto"/>
        <w:left w:val="none" w:sz="0" w:space="0" w:color="auto"/>
        <w:bottom w:val="none" w:sz="0" w:space="0" w:color="auto"/>
        <w:right w:val="none" w:sz="0" w:space="0" w:color="auto"/>
      </w:divBdr>
      <w:divsChild>
        <w:div w:id="1599755145">
          <w:marLeft w:val="0"/>
          <w:marRight w:val="0"/>
          <w:marTop w:val="0"/>
          <w:marBottom w:val="0"/>
          <w:divBdr>
            <w:top w:val="none" w:sz="0" w:space="0" w:color="auto"/>
            <w:left w:val="none" w:sz="0" w:space="0" w:color="auto"/>
            <w:bottom w:val="none" w:sz="0" w:space="0" w:color="auto"/>
            <w:right w:val="none" w:sz="0" w:space="0" w:color="auto"/>
          </w:divBdr>
        </w:div>
      </w:divsChild>
    </w:div>
    <w:div w:id="1486822490">
      <w:bodyDiv w:val="1"/>
      <w:marLeft w:val="0"/>
      <w:marRight w:val="0"/>
      <w:marTop w:val="0"/>
      <w:marBottom w:val="0"/>
      <w:divBdr>
        <w:top w:val="none" w:sz="0" w:space="0" w:color="auto"/>
        <w:left w:val="none" w:sz="0" w:space="0" w:color="auto"/>
        <w:bottom w:val="none" w:sz="0" w:space="0" w:color="auto"/>
        <w:right w:val="none" w:sz="0" w:space="0" w:color="auto"/>
      </w:divBdr>
    </w:div>
    <w:div w:id="1544245587">
      <w:bodyDiv w:val="1"/>
      <w:marLeft w:val="0"/>
      <w:marRight w:val="0"/>
      <w:marTop w:val="0"/>
      <w:marBottom w:val="0"/>
      <w:divBdr>
        <w:top w:val="none" w:sz="0" w:space="0" w:color="auto"/>
        <w:left w:val="none" w:sz="0" w:space="0" w:color="auto"/>
        <w:bottom w:val="none" w:sz="0" w:space="0" w:color="auto"/>
        <w:right w:val="none" w:sz="0" w:space="0" w:color="auto"/>
      </w:divBdr>
      <w:divsChild>
        <w:div w:id="1312754447">
          <w:marLeft w:val="0"/>
          <w:marRight w:val="0"/>
          <w:marTop w:val="0"/>
          <w:marBottom w:val="0"/>
          <w:divBdr>
            <w:top w:val="none" w:sz="0" w:space="0" w:color="auto"/>
            <w:left w:val="none" w:sz="0" w:space="0" w:color="auto"/>
            <w:bottom w:val="none" w:sz="0" w:space="0" w:color="auto"/>
            <w:right w:val="none" w:sz="0" w:space="0" w:color="auto"/>
          </w:divBdr>
        </w:div>
      </w:divsChild>
    </w:div>
    <w:div w:id="1552770222">
      <w:bodyDiv w:val="1"/>
      <w:marLeft w:val="0"/>
      <w:marRight w:val="0"/>
      <w:marTop w:val="0"/>
      <w:marBottom w:val="0"/>
      <w:divBdr>
        <w:top w:val="none" w:sz="0" w:space="0" w:color="auto"/>
        <w:left w:val="none" w:sz="0" w:space="0" w:color="auto"/>
        <w:bottom w:val="none" w:sz="0" w:space="0" w:color="auto"/>
        <w:right w:val="none" w:sz="0" w:space="0" w:color="auto"/>
      </w:divBdr>
      <w:divsChild>
        <w:div w:id="1558513617">
          <w:marLeft w:val="0"/>
          <w:marRight w:val="0"/>
          <w:marTop w:val="0"/>
          <w:marBottom w:val="0"/>
          <w:divBdr>
            <w:top w:val="none" w:sz="0" w:space="0" w:color="auto"/>
            <w:left w:val="none" w:sz="0" w:space="0" w:color="auto"/>
            <w:bottom w:val="none" w:sz="0" w:space="0" w:color="auto"/>
            <w:right w:val="none" w:sz="0" w:space="0" w:color="auto"/>
          </w:divBdr>
        </w:div>
      </w:divsChild>
    </w:div>
    <w:div w:id="1568029923">
      <w:bodyDiv w:val="1"/>
      <w:marLeft w:val="0"/>
      <w:marRight w:val="0"/>
      <w:marTop w:val="0"/>
      <w:marBottom w:val="0"/>
      <w:divBdr>
        <w:top w:val="none" w:sz="0" w:space="0" w:color="auto"/>
        <w:left w:val="none" w:sz="0" w:space="0" w:color="auto"/>
        <w:bottom w:val="none" w:sz="0" w:space="0" w:color="auto"/>
        <w:right w:val="none" w:sz="0" w:space="0" w:color="auto"/>
      </w:divBdr>
      <w:divsChild>
        <w:div w:id="1335839855">
          <w:marLeft w:val="0"/>
          <w:marRight w:val="0"/>
          <w:marTop w:val="0"/>
          <w:marBottom w:val="0"/>
          <w:divBdr>
            <w:top w:val="none" w:sz="0" w:space="0" w:color="auto"/>
            <w:left w:val="none" w:sz="0" w:space="0" w:color="auto"/>
            <w:bottom w:val="none" w:sz="0" w:space="0" w:color="auto"/>
            <w:right w:val="none" w:sz="0" w:space="0" w:color="auto"/>
          </w:divBdr>
        </w:div>
      </w:divsChild>
    </w:div>
    <w:div w:id="1613588641">
      <w:bodyDiv w:val="1"/>
      <w:marLeft w:val="0"/>
      <w:marRight w:val="0"/>
      <w:marTop w:val="0"/>
      <w:marBottom w:val="0"/>
      <w:divBdr>
        <w:top w:val="none" w:sz="0" w:space="0" w:color="auto"/>
        <w:left w:val="none" w:sz="0" w:space="0" w:color="auto"/>
        <w:bottom w:val="none" w:sz="0" w:space="0" w:color="auto"/>
        <w:right w:val="none" w:sz="0" w:space="0" w:color="auto"/>
      </w:divBdr>
    </w:div>
    <w:div w:id="1650281886">
      <w:bodyDiv w:val="1"/>
      <w:marLeft w:val="0"/>
      <w:marRight w:val="0"/>
      <w:marTop w:val="0"/>
      <w:marBottom w:val="0"/>
      <w:divBdr>
        <w:top w:val="none" w:sz="0" w:space="0" w:color="auto"/>
        <w:left w:val="none" w:sz="0" w:space="0" w:color="auto"/>
        <w:bottom w:val="none" w:sz="0" w:space="0" w:color="auto"/>
        <w:right w:val="none" w:sz="0" w:space="0" w:color="auto"/>
      </w:divBdr>
    </w:div>
    <w:div w:id="1666666561">
      <w:bodyDiv w:val="1"/>
      <w:marLeft w:val="0"/>
      <w:marRight w:val="0"/>
      <w:marTop w:val="0"/>
      <w:marBottom w:val="0"/>
      <w:divBdr>
        <w:top w:val="none" w:sz="0" w:space="0" w:color="auto"/>
        <w:left w:val="none" w:sz="0" w:space="0" w:color="auto"/>
        <w:bottom w:val="none" w:sz="0" w:space="0" w:color="auto"/>
        <w:right w:val="none" w:sz="0" w:space="0" w:color="auto"/>
      </w:divBdr>
      <w:divsChild>
        <w:div w:id="162823273">
          <w:marLeft w:val="0"/>
          <w:marRight w:val="0"/>
          <w:marTop w:val="0"/>
          <w:marBottom w:val="0"/>
          <w:divBdr>
            <w:top w:val="none" w:sz="0" w:space="0" w:color="auto"/>
            <w:left w:val="none" w:sz="0" w:space="0" w:color="auto"/>
            <w:bottom w:val="none" w:sz="0" w:space="0" w:color="auto"/>
            <w:right w:val="none" w:sz="0" w:space="0" w:color="auto"/>
          </w:divBdr>
        </w:div>
      </w:divsChild>
    </w:div>
    <w:div w:id="1693414525">
      <w:bodyDiv w:val="1"/>
      <w:marLeft w:val="0"/>
      <w:marRight w:val="0"/>
      <w:marTop w:val="0"/>
      <w:marBottom w:val="0"/>
      <w:divBdr>
        <w:top w:val="none" w:sz="0" w:space="0" w:color="auto"/>
        <w:left w:val="none" w:sz="0" w:space="0" w:color="auto"/>
        <w:bottom w:val="none" w:sz="0" w:space="0" w:color="auto"/>
        <w:right w:val="none" w:sz="0" w:space="0" w:color="auto"/>
      </w:divBdr>
    </w:div>
    <w:div w:id="1733961429">
      <w:bodyDiv w:val="1"/>
      <w:marLeft w:val="0"/>
      <w:marRight w:val="0"/>
      <w:marTop w:val="0"/>
      <w:marBottom w:val="0"/>
      <w:divBdr>
        <w:top w:val="none" w:sz="0" w:space="0" w:color="auto"/>
        <w:left w:val="none" w:sz="0" w:space="0" w:color="auto"/>
        <w:bottom w:val="none" w:sz="0" w:space="0" w:color="auto"/>
        <w:right w:val="none" w:sz="0" w:space="0" w:color="auto"/>
      </w:divBdr>
    </w:div>
    <w:div w:id="1753310779">
      <w:bodyDiv w:val="1"/>
      <w:marLeft w:val="0"/>
      <w:marRight w:val="0"/>
      <w:marTop w:val="0"/>
      <w:marBottom w:val="0"/>
      <w:divBdr>
        <w:top w:val="none" w:sz="0" w:space="0" w:color="auto"/>
        <w:left w:val="none" w:sz="0" w:space="0" w:color="auto"/>
        <w:bottom w:val="none" w:sz="0" w:space="0" w:color="auto"/>
        <w:right w:val="none" w:sz="0" w:space="0" w:color="auto"/>
      </w:divBdr>
      <w:divsChild>
        <w:div w:id="667944930">
          <w:marLeft w:val="0"/>
          <w:marRight w:val="0"/>
          <w:marTop w:val="0"/>
          <w:marBottom w:val="0"/>
          <w:divBdr>
            <w:top w:val="none" w:sz="0" w:space="0" w:color="auto"/>
            <w:left w:val="none" w:sz="0" w:space="0" w:color="auto"/>
            <w:bottom w:val="none" w:sz="0" w:space="0" w:color="auto"/>
            <w:right w:val="none" w:sz="0" w:space="0" w:color="auto"/>
          </w:divBdr>
        </w:div>
      </w:divsChild>
    </w:div>
    <w:div w:id="1838570003">
      <w:bodyDiv w:val="1"/>
      <w:marLeft w:val="0"/>
      <w:marRight w:val="0"/>
      <w:marTop w:val="0"/>
      <w:marBottom w:val="0"/>
      <w:divBdr>
        <w:top w:val="none" w:sz="0" w:space="0" w:color="auto"/>
        <w:left w:val="none" w:sz="0" w:space="0" w:color="auto"/>
        <w:bottom w:val="none" w:sz="0" w:space="0" w:color="auto"/>
        <w:right w:val="none" w:sz="0" w:space="0" w:color="auto"/>
      </w:divBdr>
      <w:divsChild>
        <w:div w:id="864824536">
          <w:marLeft w:val="0"/>
          <w:marRight w:val="0"/>
          <w:marTop w:val="0"/>
          <w:marBottom w:val="0"/>
          <w:divBdr>
            <w:top w:val="none" w:sz="0" w:space="0" w:color="auto"/>
            <w:left w:val="none" w:sz="0" w:space="0" w:color="auto"/>
            <w:bottom w:val="none" w:sz="0" w:space="0" w:color="auto"/>
            <w:right w:val="none" w:sz="0" w:space="0" w:color="auto"/>
          </w:divBdr>
        </w:div>
        <w:div w:id="1872720518">
          <w:marLeft w:val="0"/>
          <w:marRight w:val="0"/>
          <w:marTop w:val="0"/>
          <w:marBottom w:val="0"/>
          <w:divBdr>
            <w:top w:val="none" w:sz="0" w:space="0" w:color="auto"/>
            <w:left w:val="none" w:sz="0" w:space="0" w:color="auto"/>
            <w:bottom w:val="none" w:sz="0" w:space="0" w:color="auto"/>
            <w:right w:val="none" w:sz="0" w:space="0" w:color="auto"/>
          </w:divBdr>
        </w:div>
      </w:divsChild>
    </w:div>
    <w:div w:id="1879472018">
      <w:bodyDiv w:val="1"/>
      <w:marLeft w:val="0"/>
      <w:marRight w:val="0"/>
      <w:marTop w:val="0"/>
      <w:marBottom w:val="0"/>
      <w:divBdr>
        <w:top w:val="none" w:sz="0" w:space="0" w:color="auto"/>
        <w:left w:val="none" w:sz="0" w:space="0" w:color="auto"/>
        <w:bottom w:val="none" w:sz="0" w:space="0" w:color="auto"/>
        <w:right w:val="none" w:sz="0" w:space="0" w:color="auto"/>
      </w:divBdr>
      <w:divsChild>
        <w:div w:id="498353860">
          <w:marLeft w:val="0"/>
          <w:marRight w:val="0"/>
          <w:marTop w:val="0"/>
          <w:marBottom w:val="0"/>
          <w:divBdr>
            <w:top w:val="none" w:sz="0" w:space="0" w:color="auto"/>
            <w:left w:val="none" w:sz="0" w:space="0" w:color="auto"/>
            <w:bottom w:val="none" w:sz="0" w:space="0" w:color="auto"/>
            <w:right w:val="none" w:sz="0" w:space="0" w:color="auto"/>
          </w:divBdr>
        </w:div>
      </w:divsChild>
    </w:div>
    <w:div w:id="1893541784">
      <w:bodyDiv w:val="1"/>
      <w:marLeft w:val="0"/>
      <w:marRight w:val="0"/>
      <w:marTop w:val="0"/>
      <w:marBottom w:val="0"/>
      <w:divBdr>
        <w:top w:val="none" w:sz="0" w:space="0" w:color="auto"/>
        <w:left w:val="none" w:sz="0" w:space="0" w:color="auto"/>
        <w:bottom w:val="none" w:sz="0" w:space="0" w:color="auto"/>
        <w:right w:val="none" w:sz="0" w:space="0" w:color="auto"/>
      </w:divBdr>
      <w:divsChild>
        <w:div w:id="681858731">
          <w:marLeft w:val="0"/>
          <w:marRight w:val="0"/>
          <w:marTop w:val="0"/>
          <w:marBottom w:val="0"/>
          <w:divBdr>
            <w:top w:val="none" w:sz="0" w:space="0" w:color="auto"/>
            <w:left w:val="none" w:sz="0" w:space="0" w:color="auto"/>
            <w:bottom w:val="none" w:sz="0" w:space="0" w:color="auto"/>
            <w:right w:val="none" w:sz="0" w:space="0" w:color="auto"/>
          </w:divBdr>
        </w:div>
        <w:div w:id="687371900">
          <w:marLeft w:val="0"/>
          <w:marRight w:val="0"/>
          <w:marTop w:val="0"/>
          <w:marBottom w:val="0"/>
          <w:divBdr>
            <w:top w:val="none" w:sz="0" w:space="0" w:color="auto"/>
            <w:left w:val="none" w:sz="0" w:space="0" w:color="auto"/>
            <w:bottom w:val="none" w:sz="0" w:space="0" w:color="auto"/>
            <w:right w:val="none" w:sz="0" w:space="0" w:color="auto"/>
          </w:divBdr>
        </w:div>
      </w:divsChild>
    </w:div>
    <w:div w:id="1910261077">
      <w:bodyDiv w:val="1"/>
      <w:marLeft w:val="0"/>
      <w:marRight w:val="0"/>
      <w:marTop w:val="0"/>
      <w:marBottom w:val="0"/>
      <w:divBdr>
        <w:top w:val="none" w:sz="0" w:space="0" w:color="auto"/>
        <w:left w:val="none" w:sz="0" w:space="0" w:color="auto"/>
        <w:bottom w:val="none" w:sz="0" w:space="0" w:color="auto"/>
        <w:right w:val="none" w:sz="0" w:space="0" w:color="auto"/>
      </w:divBdr>
    </w:div>
    <w:div w:id="1991907608">
      <w:bodyDiv w:val="1"/>
      <w:marLeft w:val="0"/>
      <w:marRight w:val="0"/>
      <w:marTop w:val="0"/>
      <w:marBottom w:val="0"/>
      <w:divBdr>
        <w:top w:val="none" w:sz="0" w:space="0" w:color="auto"/>
        <w:left w:val="none" w:sz="0" w:space="0" w:color="auto"/>
        <w:bottom w:val="none" w:sz="0" w:space="0" w:color="auto"/>
        <w:right w:val="none" w:sz="0" w:space="0" w:color="auto"/>
      </w:divBdr>
    </w:div>
    <w:div w:id="2060082517">
      <w:bodyDiv w:val="1"/>
      <w:marLeft w:val="0"/>
      <w:marRight w:val="0"/>
      <w:marTop w:val="0"/>
      <w:marBottom w:val="0"/>
      <w:divBdr>
        <w:top w:val="none" w:sz="0" w:space="0" w:color="auto"/>
        <w:left w:val="none" w:sz="0" w:space="0" w:color="auto"/>
        <w:bottom w:val="none" w:sz="0" w:space="0" w:color="auto"/>
        <w:right w:val="none" w:sz="0" w:space="0" w:color="auto"/>
      </w:divBdr>
    </w:div>
    <w:div w:id="2099209842">
      <w:bodyDiv w:val="1"/>
      <w:marLeft w:val="0"/>
      <w:marRight w:val="0"/>
      <w:marTop w:val="0"/>
      <w:marBottom w:val="0"/>
      <w:divBdr>
        <w:top w:val="none" w:sz="0" w:space="0" w:color="auto"/>
        <w:left w:val="none" w:sz="0" w:space="0" w:color="auto"/>
        <w:bottom w:val="none" w:sz="0" w:space="0" w:color="auto"/>
        <w:right w:val="none" w:sz="0" w:space="0" w:color="auto"/>
      </w:divBdr>
    </w:div>
    <w:div w:id="2101874148">
      <w:bodyDiv w:val="1"/>
      <w:marLeft w:val="0"/>
      <w:marRight w:val="0"/>
      <w:marTop w:val="0"/>
      <w:marBottom w:val="0"/>
      <w:divBdr>
        <w:top w:val="none" w:sz="0" w:space="0" w:color="auto"/>
        <w:left w:val="none" w:sz="0" w:space="0" w:color="auto"/>
        <w:bottom w:val="none" w:sz="0" w:space="0" w:color="auto"/>
        <w:right w:val="none" w:sz="0" w:space="0" w:color="auto"/>
      </w:divBdr>
      <w:divsChild>
        <w:div w:id="1550797285">
          <w:marLeft w:val="0"/>
          <w:marRight w:val="0"/>
          <w:marTop w:val="0"/>
          <w:marBottom w:val="0"/>
          <w:divBdr>
            <w:top w:val="none" w:sz="0" w:space="0" w:color="auto"/>
            <w:left w:val="none" w:sz="0" w:space="0" w:color="auto"/>
            <w:bottom w:val="none" w:sz="0" w:space="0" w:color="auto"/>
            <w:right w:val="none" w:sz="0" w:space="0" w:color="auto"/>
          </w:divBdr>
        </w:div>
      </w:divsChild>
    </w:div>
    <w:div w:id="2108772766">
      <w:bodyDiv w:val="1"/>
      <w:marLeft w:val="0"/>
      <w:marRight w:val="0"/>
      <w:marTop w:val="0"/>
      <w:marBottom w:val="0"/>
      <w:divBdr>
        <w:top w:val="none" w:sz="0" w:space="0" w:color="auto"/>
        <w:left w:val="none" w:sz="0" w:space="0" w:color="auto"/>
        <w:bottom w:val="none" w:sz="0" w:space="0" w:color="auto"/>
        <w:right w:val="none" w:sz="0" w:space="0" w:color="auto"/>
      </w:divBdr>
      <w:divsChild>
        <w:div w:id="534734441">
          <w:marLeft w:val="0"/>
          <w:marRight w:val="0"/>
          <w:marTop w:val="0"/>
          <w:marBottom w:val="0"/>
          <w:divBdr>
            <w:top w:val="none" w:sz="0" w:space="0" w:color="auto"/>
            <w:left w:val="none" w:sz="0" w:space="0" w:color="auto"/>
            <w:bottom w:val="none" w:sz="0" w:space="0" w:color="auto"/>
            <w:right w:val="none" w:sz="0" w:space="0" w:color="auto"/>
          </w:divBdr>
        </w:div>
      </w:divsChild>
    </w:div>
    <w:div w:id="2120298768">
      <w:bodyDiv w:val="1"/>
      <w:marLeft w:val="0"/>
      <w:marRight w:val="0"/>
      <w:marTop w:val="0"/>
      <w:marBottom w:val="0"/>
      <w:divBdr>
        <w:top w:val="none" w:sz="0" w:space="0" w:color="auto"/>
        <w:left w:val="none" w:sz="0" w:space="0" w:color="auto"/>
        <w:bottom w:val="none" w:sz="0" w:space="0" w:color="auto"/>
        <w:right w:val="none" w:sz="0" w:space="0" w:color="auto"/>
      </w:divBdr>
      <w:divsChild>
        <w:div w:id="186990439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hyperlink" Target="https://aus01.safelinks.protection.outlook.com/?url=https%3A%2F%2Fwww.acara.edu.au%2Fcontact-us%2Fcopyright&amp;data=04%7C01%7CSharon.Foster%40acara.edu.au%7C9931e11fa7684c603e6308d98331bbfb%7C6cf76a3aa824427092003d71673ec678%7C0%7C0%7C637685071906340874%7CUnknown%7CTWFpbGZsb3d8eyJWIjoiMC4wLjAwMDAiLCJQIjoiV2luMzIiLCJBTiI6Ik1haWwiLCJXVCI6Mn0%3D%7C1000&amp;sdata=U5O4Vlbpf271IGmGiMh7fDwU4pLzzAiHpCQFylkp6s4%3D&amp;reserved=0" TargetMode="External" Id="rId18" /><Relationship Type="http://schemas.openxmlformats.org/officeDocument/2006/relationships/customXml" Target="../customXml/item3.xml" Id="rId3" /><Relationship Type="http://schemas.openxmlformats.org/officeDocument/2006/relationships/header" Target="header4.xml" Id="rId21"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hyperlink" Target="https://www.nhmrc.gov.au/about-us/publications/australian-code-care-and-use-animals-scientific-purposes"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1"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image" Target="media/image4.emf"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footer" Target="footer4.xml" Id="rId22" /><Relationship Type="http://schemas.openxmlformats.org/officeDocument/2006/relationships/glossaryDocument" Target="glossary/document.xml" Id="R304812653dfa4b4b" /></Relationships>
</file>

<file path=word/_rels/footer2.xml.rels><?xml version="1.0" encoding="UTF-8" standalone="yes"?>
<Relationships xmlns="http://schemas.openxmlformats.org/package/2006/relationships"><Relationship Id="rId2" Type="http://schemas.openxmlformats.org/officeDocument/2006/relationships/hyperlink" Target="https://www.acara.edu.au/contact-us/copyright" TargetMode="External"/><Relationship Id="rId1" Type="http://schemas.openxmlformats.org/officeDocument/2006/relationships/hyperlink" Target="https://www.acara.edu.au/contact-us/copyright" TargetMode="External"/></Relationships>
</file>

<file path=word/_rels/footer4.xml.rels><?xml version="1.0" encoding="UTF-8" standalone="yes"?>
<Relationships xmlns="http://schemas.openxmlformats.org/package/2006/relationships"><Relationship Id="rId2" Type="http://schemas.openxmlformats.org/officeDocument/2006/relationships/hyperlink" Target="https://www.acara.edu.au/contact-us/copyright" TargetMode="External"/><Relationship Id="rId1" Type="http://schemas.openxmlformats.org/officeDocument/2006/relationships/hyperlink" Target="https://www.acara.edu.au/contact-us/copyright"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3d39f52e-a636-46a1-a247-0ab050cd4ce1}"/>
      </w:docPartPr>
      <w:docPartBody>
        <w:p w14:paraId="0ECF004B">
          <w:r>
            <w:rPr>
              <w:rStyle w:val="PlaceholderText"/>
            </w:rPr>
            <w:t/>
          </w:r>
        </w:p>
      </w:docPartBody>
    </w:docPart>
  </w:docParts>
</w:glossaryDocument>
</file>

<file path=word/theme/theme1.xml><?xml version="1.0" encoding="utf-8"?>
<a:theme xmlns:a="http://schemas.openxmlformats.org/drawingml/2006/main" name="Office Theme">
  <a:themeElements>
    <a:clrScheme name="ACARA Word Document Colour Palette">
      <a:dk1>
        <a:srgbClr val="FFBB33"/>
      </a:dk1>
      <a:lt1>
        <a:sysClr val="window" lastClr="FFFFFF"/>
      </a:lt1>
      <a:dk2>
        <a:srgbClr val="005D93"/>
      </a:dk2>
      <a:lt2>
        <a:srgbClr val="FAF9F7"/>
      </a:lt2>
      <a:accent1>
        <a:srgbClr val="0074E0"/>
      </a:accent1>
      <a:accent2>
        <a:srgbClr val="E5F5FB"/>
      </a:accent2>
      <a:accent3>
        <a:srgbClr val="FFD685"/>
      </a:accent3>
      <a:accent4>
        <a:srgbClr val="000000"/>
      </a:accent4>
      <a:accent5>
        <a:srgbClr val="FFFFFF"/>
      </a:accent5>
      <a:accent6>
        <a:srgbClr val="FFFFFF"/>
      </a:accent6>
      <a:hlink>
        <a:srgbClr val="FFFFFF"/>
      </a:hlink>
      <a:folHlink>
        <a:srgbClr val="FFFF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ACARA Document" ma:contentTypeID="0x0101007A9D79ACD8B79D48A9A515D2FD05854800BEC1D0275AC254449FA8F1D91B04B5C9" ma:contentTypeVersion="22" ma:contentTypeDescription="" ma:contentTypeScope="" ma:versionID="3b421acffab7019c425fbf5ecd78388b">
  <xsd:schema xmlns:xsd="http://www.w3.org/2001/XMLSchema" xmlns:xs="http://www.w3.org/2001/XMLSchema" xmlns:p="http://schemas.microsoft.com/office/2006/metadata/properties" xmlns:ns2="783fd492-fe55-4a9d-8dc2-317bf256f4b7" xmlns:ns3="9ab40df8-26c1-4a1c-a19e-907d7b1a0161" targetNamespace="http://schemas.microsoft.com/office/2006/metadata/properties" ma:root="true" ma:fieldsID="e7962e6ac01925b80bfd52e340bd4a9c" ns2:_="" ns3:_="">
    <xsd:import namespace="783fd492-fe55-4a9d-8dc2-317bf256f4b7"/>
    <xsd:import namespace="9ab40df8-26c1-4a1c-a19e-907d7b1a0161"/>
    <xsd:element name="properties">
      <xsd:complexType>
        <xsd:sequence>
          <xsd:element name="documentManagement">
            <xsd:complexType>
              <xsd:all>
                <xsd:element ref="ns2:f4e4642d2728489ab39be0cfc7b0a8b3" minOccurs="0"/>
                <xsd:element ref="ns2:TaxCatchAll" minOccurs="0"/>
                <xsd:element ref="ns2:TaxCatchAllLabel" minOccurs="0"/>
                <xsd:element ref="ns2:p9102bc9558a4fb390ba61039157f4fe" minOccurs="0"/>
                <xsd:element ref="ns2:pe6a1ebf25744a15bb88816c0d3374f9"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_Flow_SignoffStatus"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3fd492-fe55-4a9d-8dc2-317bf256f4b7" elementFormDefault="qualified">
    <xsd:import namespace="http://schemas.microsoft.com/office/2006/documentManagement/types"/>
    <xsd:import namespace="http://schemas.microsoft.com/office/infopath/2007/PartnerControls"/>
    <xsd:element name="f4e4642d2728489ab39be0cfc7b0a8b3" ma:index="8" ma:taxonomy="true" ma:internalName="f4e4642d2728489ab39be0cfc7b0a8b3" ma:taxonomyFieldName="Activity" ma:displayName="Activity" ma:readOnly="false" ma:default="" ma:fieldId="{f4e4642d-2728-489a-b39b-e0cfc7b0a8b3}" ma:sspId="13422630-9eec-4f54-8260-f622dc549660" ma:termSetId="4d94a6a9-32d8-4602-abc1-58a3e66b06f6" ma:anchorId="d766b358-8515-4dad-b99d-e3bdb73f13c1" ma:open="false" ma:isKeyword="false">
      <xsd:complexType>
        <xsd:sequence>
          <xsd:element ref="pc:Terms" minOccurs="0" maxOccurs="1"/>
        </xsd:sequence>
      </xsd:complexType>
    </xsd:element>
    <xsd:element name="TaxCatchAll" ma:index="9" nillable="true" ma:displayName="Taxonomy Catch All Column" ma:hidden="true" ma:list="{93fbc7d2-aaed-442f-9d51-5f9225d07bf0}" ma:internalName="TaxCatchAll" ma:showField="CatchAllData"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93fbc7d2-aaed-442f-9d51-5f9225d07bf0}" ma:internalName="TaxCatchAllLabel" ma:readOnly="true" ma:showField="CatchAllDataLabel"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p9102bc9558a4fb390ba61039157f4fe" ma:index="12" ma:taxonomy="true" ma:internalName="p9102bc9558a4fb390ba61039157f4fe" ma:taxonomyFieldName="Document_x0020_Type" ma:displayName="Document Type" ma:readOnly="false" ma:default="" ma:fieldId="{99102bc9-558a-4fb3-90ba-61039157f4fe}" ma:sspId="13422630-9eec-4f54-8260-f622dc549660" ma:termSetId="4d94a6a9-32d8-4602-abc1-58a3e66b06f6" ma:anchorId="e31384e8-a607-4a02-aa38-6732998f0d8e" ma:open="false" ma:isKeyword="false">
      <xsd:complexType>
        <xsd:sequence>
          <xsd:element ref="pc:Terms" minOccurs="0" maxOccurs="1"/>
        </xsd:sequence>
      </xsd:complexType>
    </xsd:element>
    <xsd:element name="pe6a1ebf25744a15bb88816c0d3374f9" ma:index="15" nillable="true" ma:taxonomy="true" ma:internalName="pe6a1ebf25744a15bb88816c0d3374f9" ma:taxonomyFieldName="Keyword" ma:displayName="Keyword" ma:default="" ma:fieldId="{9e6a1ebf-2574-4a15-bb88-816c0d3374f9}" ma:sspId="13422630-9eec-4f54-8260-f622dc549660" ma:termSetId="4d94a6a9-32d8-4602-abc1-58a3e66b06f6" ma:anchorId="9530fc1f-8efa-4429-95e1-c7881984da16" ma:open="false" ma:isKeyword="false">
      <xsd:complexType>
        <xsd:sequence>
          <xsd:element ref="pc:Terms" minOccurs="0" maxOccurs="1"/>
        </xsd:sequence>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b40df8-26c1-4a1c-a19e-907d7b1a0161" elementFormDefault="qualified">
    <xsd:import namespace="http://schemas.microsoft.com/office/2006/documentManagement/types"/>
    <xsd:import namespace="http://schemas.microsoft.com/office/infopath/2007/PartnerControls"/>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Flow_SignoffStatus" ma:index="23" nillable="true" ma:displayName="Sign-off status" ma:internalName="Sign_x002d_off_x0020_status">
      <xsd:simpleType>
        <xsd:restriction base="dms:Text"/>
      </xsd:simpleType>
    </xsd:element>
    <xsd:element name="MediaServiceDateTaken" ma:index="24" nillable="true" ma:displayName="MediaServiceDateTaken" ma:hidden="true" ma:internalName="MediaServiceDateTaken" ma:readOnly="true">
      <xsd:simpleType>
        <xsd:restriction base="dms:Text"/>
      </xsd:simpleType>
    </xsd:element>
    <xsd:element name="MediaServiceAutoTags" ma:index="25" nillable="true" ma:displayName="Tags" ma:internalName="MediaServiceAutoTags" ma:readOnly="true">
      <xsd:simpleType>
        <xsd:restriction base="dms:Text"/>
      </xsd:simpleType>
    </xsd:element>
    <xsd:element name="MediaServiceLocation" ma:index="26" nillable="true" ma:displayName="Location" ma:internalName="MediaServiceLocation" ma:readOnly="true">
      <xsd:simpleType>
        <xsd:restriction base="dms:Text"/>
      </xsd:simpleType>
    </xsd:element>
    <xsd:element name="MediaServiceOCR" ma:index="27" nillable="true" ma:displayName="Extracted Text" ma:internalName="MediaServiceOCR" ma:readOnly="true">
      <xsd:simpleType>
        <xsd:restriction base="dms:Note">
          <xsd:maxLength value="255"/>
        </xsd:restriction>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EventHashCode" ma:index="29" nillable="true" ma:displayName="MediaServiceEventHashCode" ma:hidden="true" ma:internalName="MediaServiceEventHashCode"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83fd492-fe55-4a9d-8dc2-317bf256f4b7">
      <Value>4</Value>
      <Value>3</Value>
    </TaxCatchAll>
    <pe6a1ebf25744a15bb88816c0d3374f9 xmlns="783fd492-fe55-4a9d-8dc2-317bf256f4b7">
      <Terms xmlns="http://schemas.microsoft.com/office/infopath/2007/PartnerControls"/>
    </pe6a1ebf25744a15bb88816c0d3374f9>
    <f4e4642d2728489ab39be0cfc7b0a8b3 xmlns="783fd492-fe55-4a9d-8dc2-317bf256f4b7">
      <Terms xmlns="http://schemas.microsoft.com/office/infopath/2007/PartnerControls">
        <TermInfo xmlns="http://schemas.microsoft.com/office/infopath/2007/PartnerControls">
          <TermName xmlns="http://schemas.microsoft.com/office/infopath/2007/PartnerControls">Curriculum writing</TermName>
          <TermId xmlns="http://schemas.microsoft.com/office/infopath/2007/PartnerControls">6e453c8c-59aa-4d37-b221-1f4d32e2a87f</TermId>
        </TermInfo>
      </Terms>
    </f4e4642d2728489ab39be0cfc7b0a8b3>
    <p9102bc9558a4fb390ba61039157f4fe xmlns="783fd492-fe55-4a9d-8dc2-317bf256f4b7">
      <Terms xmlns="http://schemas.microsoft.com/office/infopath/2007/PartnerControls">
        <TermInfo xmlns="http://schemas.microsoft.com/office/infopath/2007/PartnerControls">
          <TermName xmlns="http://schemas.microsoft.com/office/infopath/2007/PartnerControls">Documentation</TermName>
          <TermId xmlns="http://schemas.microsoft.com/office/infopath/2007/PartnerControls">500261c7-7da6-48bf-9279-893387d5a699</TermId>
        </TermInfo>
      </Terms>
    </p9102bc9558a4fb390ba61039157f4fe>
    <SharedWithUsers xmlns="783fd492-fe55-4a9d-8dc2-317bf256f4b7">
      <UserInfo>
        <DisplayName>Dodd, Vanessa</DisplayName>
        <AccountId>2974</AccountId>
        <AccountType/>
      </UserInfo>
      <UserInfo>
        <DisplayName>Jonas, Natalie</DisplayName>
        <AccountId>74</AccountId>
        <AccountType/>
      </UserInfo>
      <UserInfo>
        <DisplayName>Foster, Sharon</DisplayName>
        <AccountId>836</AccountId>
        <AccountType/>
      </UserInfo>
      <UserInfo>
        <DisplayName>Schwarzkopf, Joseph</DisplayName>
        <AccountId>89</AccountId>
        <AccountType/>
      </UserInfo>
      <UserInfo>
        <DisplayName>Kelly, Patrick</DisplayName>
        <AccountId>80</AccountId>
        <AccountType/>
      </UserInfo>
      <UserInfo>
        <DisplayName>Burns, Stuart</DisplayName>
        <AccountId>144</AccountId>
        <AccountType/>
      </UserInfo>
      <UserInfo>
        <DisplayName>Isaacs, Melanie</DisplayName>
        <AccountId>252</AccountId>
        <AccountType/>
      </UserInfo>
      <UserInfo>
        <DisplayName>daSilva-Branco, Kristina</DisplayName>
        <AccountId>161</AccountId>
        <AccountType/>
      </UserInfo>
      <UserInfo>
        <DisplayName>Davy, Janet</DisplayName>
        <AccountId>68</AccountId>
        <AccountType/>
      </UserInfo>
    </SharedWithUsers>
    <TaxCatchAllLabel xmlns="783fd492-fe55-4a9d-8dc2-317bf256f4b7" xsi:nil="true"/>
    <_Flow_SignoffStatus xmlns="9ab40df8-26c1-4a1c-a19e-907d7b1a016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0AAA62-5FF3-443F-99AF-516FB227E85A}"/>
</file>

<file path=customXml/itemProps2.xml><?xml version="1.0" encoding="utf-8"?>
<ds:datastoreItem xmlns:ds="http://schemas.openxmlformats.org/officeDocument/2006/customXml" ds:itemID="{032CD742-C4FE-4708-B4EE-F39858AFFE33}">
  <ds:schemaRefs>
    <ds:schemaRef ds:uri="http://schemas.microsoft.com/sharepoint/v3/contenttype/forms"/>
  </ds:schemaRefs>
</ds:datastoreItem>
</file>

<file path=customXml/itemProps3.xml><?xml version="1.0" encoding="utf-8"?>
<ds:datastoreItem xmlns:ds="http://schemas.openxmlformats.org/officeDocument/2006/customXml" ds:itemID="{30D2B737-2C65-4A6E-9CD9-BB05C070560D}">
  <ds:schemaRefs>
    <ds:schemaRef ds:uri="http://purl.org/dc/elements/1.1/"/>
    <ds:schemaRef ds:uri="http://purl.org/dc/dcmitype/"/>
    <ds:schemaRef ds:uri="http://www.w3.org/XML/1998/namespace"/>
    <ds:schemaRef ds:uri="http://purl.org/dc/terms/"/>
    <ds:schemaRef ds:uri="9ab40df8-26c1-4a1c-a19e-907d7b1a0161"/>
    <ds:schemaRef ds:uri="http://schemas.microsoft.com/office/infopath/2007/PartnerControls"/>
    <ds:schemaRef ds:uri="http://schemas.microsoft.com/office/2006/documentManagement/types"/>
    <ds:schemaRef ds:uri="http://schemas.openxmlformats.org/package/2006/metadata/core-properties"/>
    <ds:schemaRef ds:uri="783fd492-fe55-4a9d-8dc2-317bf256f4b7"/>
    <ds:schemaRef ds:uri="http://schemas.microsoft.com/office/2006/metadata/properties"/>
  </ds:schemaRefs>
</ds:datastoreItem>
</file>

<file path=customXml/itemProps4.xml><?xml version="1.0" encoding="utf-8"?>
<ds:datastoreItem xmlns:ds="http://schemas.openxmlformats.org/officeDocument/2006/customXml" ds:itemID="{782B7DEB-D4F0-48E7-9F1B-204A4433720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Ratnadip Khamkar</dc:creator>
  <cp:keywords/>
  <dc:description/>
  <cp:lastModifiedBy>Burns, Stuart</cp:lastModifiedBy>
  <cp:revision>11</cp:revision>
  <cp:lastPrinted>2021-10-25T09:42:00Z</cp:lastPrinted>
  <dcterms:created xsi:type="dcterms:W3CDTF">2022-02-02T04:45:00Z</dcterms:created>
  <dcterms:modified xsi:type="dcterms:W3CDTF">2022-04-19T07:03:01Z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0x0101007A9D79ACD8B79D48A9A515D2FD05854800BEC1D0275AC254449FA8F1D91B04B5C9</vt:lpwstr>
  </property>
  <property fmtid="{D5CDD505-2E9C-101B-9397-08002B2CF9AE}" pid="3" name="Activity">
    <vt:lpwstr>4;#Curriculum writing|6e453c8c-59aa-4d37-b221-1f4d32e2a87f</vt:lpwstr>
  </property>
  <property fmtid="{D5CDD505-2E9C-101B-9397-08002B2CF9AE}" pid="4" name="Keyword">
    <vt:lpwstr/>
  </property>
  <property fmtid="{D5CDD505-2E9C-101B-9397-08002B2CF9AE}" pid="5" name="Document Type">
    <vt:lpwstr>3;#Documentation|500261c7-7da6-48bf-9279-893387d5a699</vt:lpwstr>
  </property>
  <property fmtid="{D5CDD505-2E9C-101B-9397-08002B2CF9AE}" pid="6" name="MSIP_Label_513c403f-62ba-48c5-b221-2519db7cca50_Enabled">
    <vt:lpwstr>true</vt:lpwstr>
  </property>
  <property fmtid="{D5CDD505-2E9C-101B-9397-08002B2CF9AE}" pid="7" name="MSIP_Label_513c403f-62ba-48c5-b221-2519db7cca50_SetDate">
    <vt:lpwstr>2022-02-02T04:45:25Z</vt:lpwstr>
  </property>
  <property fmtid="{D5CDD505-2E9C-101B-9397-08002B2CF9AE}" pid="8" name="MSIP_Label_513c403f-62ba-48c5-b221-2519db7cca50_Method">
    <vt:lpwstr>Standard</vt:lpwstr>
  </property>
  <property fmtid="{D5CDD505-2E9C-101B-9397-08002B2CF9AE}" pid="9" name="MSIP_Label_513c403f-62ba-48c5-b221-2519db7cca50_Name">
    <vt:lpwstr>OFFICIAL</vt:lpwstr>
  </property>
  <property fmtid="{D5CDD505-2E9C-101B-9397-08002B2CF9AE}" pid="10" name="MSIP_Label_513c403f-62ba-48c5-b221-2519db7cca50_SiteId">
    <vt:lpwstr>6cf76a3a-a824-4270-9200-3d71673ec678</vt:lpwstr>
  </property>
  <property fmtid="{D5CDD505-2E9C-101B-9397-08002B2CF9AE}" pid="11" name="MSIP_Label_513c403f-62ba-48c5-b221-2519db7cca50_ActionId">
    <vt:lpwstr>79f8032f-a6bb-485c-a32c-c84041ee0a78</vt:lpwstr>
  </property>
  <property fmtid="{D5CDD505-2E9C-101B-9397-08002B2CF9AE}" pid="12" name="MSIP_Label_513c403f-62ba-48c5-b221-2519db7cca50_ContentBits">
    <vt:lpwstr>1</vt:lpwstr>
  </property>
</Properties>
</file>