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FINAL SOFTWARE REQUIREMENTS SPECIFICATION</w:t>
      </w:r>
    </w:p>
    <w:p>
      <w:pPr>
        <w:jc w:val="center"/>
      </w:pPr>
      <w:r>
        <w:rPr>
          <w:b/>
          <w:sz w:val="56"/>
        </w:rPr>
        <w:t>NUB Campus Food Delivery System</w:t>
      </w:r>
    </w:p>
    <w:p>
      <w:pPr>
        <w:jc w:val="center"/>
      </w:pPr>
      <w:r>
        <w:rPr>
          <w:i/>
          <w:color w:val="475569"/>
          <w:sz w:val="26"/>
        </w:rPr>
        <w:t>Version 2.0 - Final Submission</w:t>
      </w:r>
    </w:p>
    <w:tbl>
      <w:tblPr>
        <w:tblStyle w:val="TableGrid"/>
        <w:tblW w:type="auto" w:w="0"/>
        <w:jc w:val="center"/>
        <w:tblLook w:firstColumn="1" w:firstRow="1" w:lastColumn="0" w:lastRow="0" w:noHBand="0" w:noVBand="1" w:val="04A0"/>
      </w:tblPr>
      <w:tblGrid>
        <w:gridCol w:w="4896"/>
        <w:gridCol w:w="4896"/>
      </w:tblGrid>
      <w:tr>
        <w:tc>
          <w:tcPr>
            <w:tcW w:type="dxa" w:w="2736"/>
            <w:shd w:fill="EAF2FF"/>
            <w:vAlign w:val="center"/>
            <w:tcMar>
              <w:top w:w="80" w:type="dxa"/>
              <w:start w:w="100" w:type="dxa"/>
              <w:bottom w:w="80" w:type="dxa"/>
              <w:end w:w="100" w:type="dxa"/>
            </w:tcMar>
          </w:tcPr>
          <w:p>
            <w:r>
              <w:t>Prepared by</w:t>
            </w:r>
          </w:p>
        </w:tc>
        <w:tc>
          <w:tcPr>
            <w:tcW w:type="dxa" w:w="6912"/>
            <w:vAlign w:val="center"/>
            <w:tcMar>
              <w:top w:w="80" w:type="dxa"/>
              <w:start w:w="100" w:type="dxa"/>
              <w:bottom w:w="80" w:type="dxa"/>
              <w:end w:w="100" w:type="dxa"/>
            </w:tcMar>
          </w:tcPr>
          <w:p>
            <w:r>
              <w:t>Nur Mohammad</w:t>
            </w:r>
          </w:p>
        </w:tc>
      </w:tr>
      <w:tr>
        <w:tc>
          <w:tcPr>
            <w:tcW w:type="dxa" w:w="2736"/>
            <w:shd w:fill="EAF2FF"/>
            <w:vAlign w:val="center"/>
            <w:tcMar>
              <w:top w:w="80" w:type="dxa"/>
              <w:start w:w="100" w:type="dxa"/>
              <w:bottom w:w="80" w:type="dxa"/>
              <w:end w:w="100" w:type="dxa"/>
            </w:tcMar>
          </w:tcPr>
          <w:p>
            <w:r>
              <w:t>Student ID</w:t>
            </w:r>
          </w:p>
        </w:tc>
        <w:tc>
          <w:tcPr>
            <w:tcW w:type="dxa" w:w="6912"/>
            <w:vAlign w:val="center"/>
            <w:tcMar>
              <w:top w:w="80" w:type="dxa"/>
              <w:start w:w="100" w:type="dxa"/>
              <w:bottom w:w="80" w:type="dxa"/>
              <w:end w:w="100" w:type="dxa"/>
            </w:tcMar>
          </w:tcPr>
          <w:p>
            <w:r>
              <w:t>42230301051</w:t>
            </w:r>
          </w:p>
        </w:tc>
      </w:tr>
      <w:tr>
        <w:tc>
          <w:tcPr>
            <w:tcW w:type="dxa" w:w="2736"/>
            <w:shd w:fill="EAF2FF"/>
            <w:vAlign w:val="center"/>
            <w:tcMar>
              <w:top w:w="80" w:type="dxa"/>
              <w:start w:w="100" w:type="dxa"/>
              <w:bottom w:w="80" w:type="dxa"/>
              <w:end w:w="100" w:type="dxa"/>
            </w:tcMar>
          </w:tcPr>
          <w:p>
            <w:r>
              <w:t>Department</w:t>
            </w:r>
          </w:p>
        </w:tc>
        <w:tc>
          <w:tcPr>
            <w:tcW w:type="dxa" w:w="6912"/>
            <w:vAlign w:val="center"/>
            <w:tcMar>
              <w:top w:w="80" w:type="dxa"/>
              <w:start w:w="100" w:type="dxa"/>
              <w:bottom w:w="80" w:type="dxa"/>
              <w:end w:w="100" w:type="dxa"/>
            </w:tcMar>
          </w:tcPr>
          <w:p>
            <w:r>
              <w:t>Computer Science and Engineering, Northern University Bangladesh</w:t>
            </w:r>
          </w:p>
        </w:tc>
      </w:tr>
      <w:tr>
        <w:tc>
          <w:tcPr>
            <w:tcW w:type="dxa" w:w="2736"/>
            <w:shd w:fill="EAF2FF"/>
            <w:vAlign w:val="center"/>
            <w:tcMar>
              <w:top w:w="80" w:type="dxa"/>
              <w:start w:w="100" w:type="dxa"/>
              <w:bottom w:w="80" w:type="dxa"/>
              <w:end w:w="100" w:type="dxa"/>
            </w:tcMar>
          </w:tcPr>
          <w:p>
            <w:r>
              <w:t>Course</w:t>
            </w:r>
          </w:p>
        </w:tc>
        <w:tc>
          <w:tcPr>
            <w:tcW w:type="dxa" w:w="6912"/>
            <w:vAlign w:val="center"/>
            <w:tcMar>
              <w:top w:w="80" w:type="dxa"/>
              <w:start w:w="100" w:type="dxa"/>
              <w:bottom w:w="80" w:type="dxa"/>
              <w:end w:w="100" w:type="dxa"/>
            </w:tcMar>
          </w:tcPr>
          <w:p>
            <w:r>
              <w:t>CSE 3292 - Software Development III</w:t>
            </w:r>
          </w:p>
        </w:tc>
      </w:tr>
      <w:tr>
        <w:tc>
          <w:tcPr>
            <w:tcW w:type="dxa" w:w="2736"/>
            <w:shd w:fill="EAF2FF"/>
            <w:vAlign w:val="center"/>
            <w:tcMar>
              <w:top w:w="80" w:type="dxa"/>
              <w:start w:w="100" w:type="dxa"/>
              <w:bottom w:w="80" w:type="dxa"/>
              <w:end w:w="100" w:type="dxa"/>
            </w:tcMar>
          </w:tcPr>
          <w:p>
            <w:r>
              <w:t>Document Date</w:t>
            </w:r>
          </w:p>
        </w:tc>
        <w:tc>
          <w:tcPr>
            <w:tcW w:type="dxa" w:w="6912"/>
            <w:vAlign w:val="center"/>
            <w:tcMar>
              <w:top w:w="80" w:type="dxa"/>
              <w:start w:w="100" w:type="dxa"/>
              <w:bottom w:w="80" w:type="dxa"/>
              <w:end w:w="100" w:type="dxa"/>
            </w:tcMar>
          </w:tcPr>
          <w:p>
            <w:r>
              <w:t>April 7, 2026</w:t>
            </w:r>
          </w:p>
        </w:tc>
      </w:tr>
    </w:tbl>
    <w:p/>
    <w:tbl>
      <w:tblPr>
        <w:tblW w:type="auto" w:w="0"/>
        <w:jc w:val="center"/>
        <w:tblLook w:firstColumn="1" w:firstRow="1" w:lastColumn="0" w:lastRow="0" w:noHBand="0" w:noVBand="1" w:val="04A0"/>
      </w:tblPr>
      <w:tblGrid>
        <w:gridCol w:w="9792"/>
      </w:tblGrid>
      <w:tr>
        <w:tc>
          <w:tcPr>
            <w:tcW w:type="dxa" w:w="9792"/>
            <w:shd w:fill="F8FAFC"/>
            <w:tcMar>
              <w:top w:w="120" w:type="dxa"/>
              <w:start w:w="140" w:type="dxa"/>
              <w:bottom w:w="120" w:type="dxa"/>
              <w:end w:w="140" w:type="dxa"/>
            </w:tcMar>
          </w:tcPr>
          <w:p>
            <w:r>
              <w:rPr>
                <w:color w:val="334155"/>
                <w:sz w:val="21"/>
              </w:rPr>
              <w:t>Document status: FINAL. This version supersedes the draft SRS by incorporating the completed frontend architecture, backend integration approach, implemented user interfaces, deployment instructions, and final completion status.</w:t>
            </w:r>
          </w:p>
        </w:tc>
      </w:tr>
    </w:tbl>
    <w:p>
      <w:r>
        <w:br w:type="page"/>
      </w:r>
    </w:p>
    <w:p>
      <w:pPr>
        <w:pStyle w:val="Heading1"/>
      </w:pPr>
      <w:r>
        <w:t>Document Overview</w:t>
      </w:r>
    </w:p>
    <w:p>
      <w:r>
        <w:t>1. Executive Summary</w:t>
        <w:br/>
      </w:r>
      <w:r>
        <w:t>2. Final System Scope and Product Perspective</w:t>
        <w:br/>
      </w:r>
      <w:r>
        <w:t>3. Implemented Functional Requirements</w:t>
        <w:br/>
      </w:r>
      <w:r>
        <w:t>4. Frontend Architecture</w:t>
        <w:br/>
      </w:r>
      <w:r>
        <w:t>5. UI/UX Design Decisions</w:t>
        <w:br/>
      </w:r>
      <w:r>
        <w:t>6. Backend Integration Contract</w:t>
        <w:br/>
      </w:r>
      <w:r>
        <w:t>7. Final Technology Stack</w:t>
        <w:br/>
      </w:r>
      <w:r>
        <w:t>8. Folder Structure and Deliverables</w:t>
        <w:br/>
      </w:r>
      <w:r>
        <w:t>9. Deployment and Run Instructions</w:t>
        <w:br/>
      </w:r>
      <w:r>
        <w:t>10. Completion Status and Final Notes</w:t>
        <w:br/>
      </w:r>
    </w:p>
    <w:p>
      <w:pPr>
        <w:pStyle w:val="Heading1"/>
      </w:pPr>
      <w:r>
        <w:t>1. Executive Summary</w:t>
      </w:r>
    </w:p>
    <w:p>
      <w:r>
        <w:t>The NUB Campus Food Delivery System is a web-based canteen ordering platform developed for student ordering and canteen administration. The original draft SRS defined the baseline requirements for user management, menu browsing, cart management, order processing, administration, and notifications. This final SRS updates that draft to reflect the completed project state. The backend API remains unchanged and fully functional. A complete React-based frontend has been designed and integrated against the existing API contract.</w:t>
      </w:r>
    </w:p>
    <w:p>
      <w:r>
        <w:t>This final version documents the actual implemented frontend architecture, page structure, component strategy, API integration approach, state management, responsive design decisions, and final submission deliverables. The project is considered 100% complete for the defined academic release scope, with cash-on-pickup retained as the payment model and optional future enhancements recorded separately.</w:t>
      </w:r>
    </w:p>
    <w:p>
      <w:pPr>
        <w:pStyle w:val="Heading1"/>
      </w:pPr>
      <w:r>
        <w:t>2. Final System Scope and Product Perspective</w:t>
      </w:r>
    </w:p>
    <w:p>
      <w:r>
        <w:t>The completed system maintains the original product scope defined in the draft SRS: online ordering, menu browsing, cart and checkout, order tracking, and administrative management of menu items and orders. The release remains a browser-based campus ordering system intended for students and canteen staff. No backend refactor or database redesign was performed during the frontend completion stage.</w:t>
      </w:r>
    </w:p>
    <w:p>
      <w:r>
        <w:t>The final system architecture is shown below in logical form: Student/Admin Browser -&gt; React Frontend -&gt; Express REST API -&gt; MongoDB Database -&gt; Email Service. The frontend acts as the presentation and interaction layer while delegating authentication, persistence, business rules, and notifications to the existing backend services.</w:t>
      </w:r>
    </w:p>
    <w:p>
      <w:pPr>
        <w:pStyle w:val="Heading1"/>
      </w:pPr>
      <w:r>
        <w:t>3. Implemented Functional Requirements</w:t>
      </w:r>
    </w:p>
    <w:p>
      <w:r>
        <w:t>All high-priority and medium-priority release features defined in the draft SRS have corresponding frontend interfaces and backend integrations. The table below records the implemented requirement groups in the final build.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BEAFE"/>
          </w:tcPr>
          <w:p>
            <w:r>
              <w:rPr>
                <w:b/>
              </w:rPr>
              <w:t>Requirement Group</w:t>
            </w:r>
          </w:p>
        </w:tc>
        <w:tc>
          <w:tcPr>
            <w:tcW w:type="dxa" w:w="2448"/>
            <w:shd w:fill="DBEAFE"/>
          </w:tcPr>
          <w:p>
            <w:r>
              <w:rPr>
                <w:b/>
              </w:rPr>
              <w:t>Frontend Coverage</w:t>
            </w:r>
          </w:p>
        </w:tc>
        <w:tc>
          <w:tcPr>
            <w:tcW w:type="dxa" w:w="2448"/>
            <w:shd w:fill="DBEAFE"/>
          </w:tcPr>
          <w:p>
            <w:r>
              <w:rPr>
                <w:b/>
              </w:rPr>
              <w:t>Backend Integration</w:t>
            </w:r>
          </w:p>
        </w:tc>
        <w:tc>
          <w:tcPr>
            <w:tcW w:type="dxa" w:w="2448"/>
            <w:shd w:fill="DBEAFE"/>
          </w:tcPr>
          <w:p>
            <w:r>
              <w:rPr>
                <w:b/>
              </w:rPr>
              <w:t>Status</w:t>
            </w:r>
          </w:p>
        </w:tc>
      </w:tr>
      <w:tr>
        <w:tc>
          <w:tcPr>
            <w:tcW w:type="dxa" w:w="2448"/>
            <w:vAlign w:val="center"/>
            <w:tcMar>
              <w:top w:w="80" w:type="dxa"/>
              <w:start w:w="100" w:type="dxa"/>
              <w:bottom w:w="80" w:type="dxa"/>
              <w:end w:w="100" w:type="dxa"/>
            </w:tcMar>
          </w:tcPr>
          <w:p>
            <w:r>
              <w:t>User registration and login</w:t>
            </w:r>
          </w:p>
        </w:tc>
        <w:tc>
          <w:tcPr>
            <w:tcW w:type="dxa" w:w="2448"/>
            <w:vAlign w:val="center"/>
            <w:tcMar>
              <w:top w:w="80" w:type="dxa"/>
              <w:start w:w="100" w:type="dxa"/>
              <w:bottom w:w="80" w:type="dxa"/>
              <w:end w:w="100" w:type="dxa"/>
            </w:tcMar>
          </w:tcPr>
          <w:p>
            <w:r>
              <w:t>Register, login, forgot-password, reset-password UI</w:t>
            </w:r>
          </w:p>
        </w:tc>
        <w:tc>
          <w:tcPr>
            <w:tcW w:type="dxa" w:w="2448"/>
            <w:vAlign w:val="center"/>
            <w:tcMar>
              <w:top w:w="80" w:type="dxa"/>
              <w:start w:w="100" w:type="dxa"/>
              <w:bottom w:w="80" w:type="dxa"/>
              <w:end w:w="100" w:type="dxa"/>
            </w:tcMar>
          </w:tcPr>
          <w:p>
            <w:r>
              <w:t>Auth endpoints integrated with JWT persistence</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Profile management</w:t>
            </w:r>
          </w:p>
        </w:tc>
        <w:tc>
          <w:tcPr>
            <w:tcW w:type="dxa" w:w="2448"/>
            <w:vAlign w:val="center"/>
            <w:tcMar>
              <w:top w:w="80" w:type="dxa"/>
              <w:start w:w="100" w:type="dxa"/>
              <w:bottom w:w="80" w:type="dxa"/>
              <w:end w:w="100" w:type="dxa"/>
            </w:tcMar>
          </w:tcPr>
          <w:p>
            <w:r>
              <w:t>Profile update and password change pages</w:t>
            </w:r>
          </w:p>
        </w:tc>
        <w:tc>
          <w:tcPr>
            <w:tcW w:type="dxa" w:w="2448"/>
            <w:vAlign w:val="center"/>
            <w:tcMar>
              <w:top w:w="80" w:type="dxa"/>
              <w:start w:w="100" w:type="dxa"/>
              <w:bottom w:w="80" w:type="dxa"/>
              <w:end w:w="100" w:type="dxa"/>
            </w:tcMar>
          </w:tcPr>
          <w:p>
            <w:r>
              <w:t>users/profile and users/change-password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Menu browsing and search</w:t>
            </w:r>
          </w:p>
        </w:tc>
        <w:tc>
          <w:tcPr>
            <w:tcW w:type="dxa" w:w="2448"/>
            <w:vAlign w:val="center"/>
            <w:tcMar>
              <w:top w:w="80" w:type="dxa"/>
              <w:start w:w="100" w:type="dxa"/>
              <w:bottom w:w="80" w:type="dxa"/>
              <w:end w:w="100" w:type="dxa"/>
            </w:tcMar>
          </w:tcPr>
          <w:p>
            <w:r>
              <w:t>Responsive menu grid, filters, item details</w:t>
            </w:r>
          </w:p>
        </w:tc>
        <w:tc>
          <w:tcPr>
            <w:tcW w:type="dxa" w:w="2448"/>
            <w:vAlign w:val="center"/>
            <w:tcMar>
              <w:top w:w="80" w:type="dxa"/>
              <w:start w:w="100" w:type="dxa"/>
              <w:bottom w:w="80" w:type="dxa"/>
              <w:end w:w="100" w:type="dxa"/>
            </w:tcMar>
          </w:tcPr>
          <w:p>
            <w:r>
              <w:t>Public menu and category endpoints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Cart management</w:t>
            </w:r>
          </w:p>
        </w:tc>
        <w:tc>
          <w:tcPr>
            <w:tcW w:type="dxa" w:w="2448"/>
            <w:vAlign w:val="center"/>
            <w:tcMar>
              <w:top w:w="80" w:type="dxa"/>
              <w:start w:w="100" w:type="dxa"/>
              <w:bottom w:w="80" w:type="dxa"/>
              <w:end w:w="100" w:type="dxa"/>
            </w:tcMar>
          </w:tcPr>
          <w:p>
            <w:r>
              <w:t>Add, update quantity, remove, clear cart</w:t>
            </w:r>
          </w:p>
        </w:tc>
        <w:tc>
          <w:tcPr>
            <w:tcW w:type="dxa" w:w="2448"/>
            <w:vAlign w:val="center"/>
            <w:tcMar>
              <w:top w:w="80" w:type="dxa"/>
              <w:start w:w="100" w:type="dxa"/>
              <w:bottom w:w="80" w:type="dxa"/>
              <w:end w:w="100" w:type="dxa"/>
            </w:tcMar>
          </w:tcPr>
          <w:p>
            <w:r>
              <w:t>Protected cart endpoints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Checkout and order placement</w:t>
            </w:r>
          </w:p>
        </w:tc>
        <w:tc>
          <w:tcPr>
            <w:tcW w:type="dxa" w:w="2448"/>
            <w:vAlign w:val="center"/>
            <w:tcMar>
              <w:top w:w="80" w:type="dxa"/>
              <w:start w:w="100" w:type="dxa"/>
              <w:bottom w:w="80" w:type="dxa"/>
              <w:end w:w="100" w:type="dxa"/>
            </w:tcMar>
          </w:tcPr>
          <w:p>
            <w:r>
              <w:t>Checkout summary, instructions, confirmation flow</w:t>
            </w:r>
          </w:p>
        </w:tc>
        <w:tc>
          <w:tcPr>
            <w:tcW w:type="dxa" w:w="2448"/>
            <w:vAlign w:val="center"/>
            <w:tcMar>
              <w:top w:w="80" w:type="dxa"/>
              <w:start w:w="100" w:type="dxa"/>
              <w:bottom w:w="80" w:type="dxa"/>
              <w:end w:w="100" w:type="dxa"/>
            </w:tcMar>
          </w:tcPr>
          <w:p>
            <w:r>
              <w:t>orders POST and follow-up reads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Order tracking and history</w:t>
            </w:r>
          </w:p>
        </w:tc>
        <w:tc>
          <w:tcPr>
            <w:tcW w:type="dxa" w:w="2448"/>
            <w:vAlign w:val="center"/>
            <w:tcMar>
              <w:top w:w="80" w:type="dxa"/>
              <w:start w:w="100" w:type="dxa"/>
              <w:bottom w:w="80" w:type="dxa"/>
              <w:end w:w="100" w:type="dxa"/>
            </w:tcMar>
          </w:tcPr>
          <w:p>
            <w:r>
              <w:t>Student order list and detailed order view</w:t>
            </w:r>
          </w:p>
        </w:tc>
        <w:tc>
          <w:tcPr>
            <w:tcW w:type="dxa" w:w="2448"/>
            <w:vAlign w:val="center"/>
            <w:tcMar>
              <w:top w:w="80" w:type="dxa"/>
              <w:start w:w="100" w:type="dxa"/>
              <w:bottom w:w="80" w:type="dxa"/>
              <w:end w:w="100" w:type="dxa"/>
            </w:tcMar>
          </w:tcPr>
          <w:p>
            <w:r>
              <w:t>orders GET, filter, cancel endpoints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Admin dashboard</w:t>
            </w:r>
          </w:p>
        </w:tc>
        <w:tc>
          <w:tcPr>
            <w:tcW w:type="dxa" w:w="2448"/>
            <w:vAlign w:val="center"/>
            <w:tcMar>
              <w:top w:w="80" w:type="dxa"/>
              <w:start w:w="100" w:type="dxa"/>
              <w:bottom w:w="80" w:type="dxa"/>
              <w:end w:w="100" w:type="dxa"/>
            </w:tcMar>
          </w:tcPr>
          <w:p>
            <w:r>
              <w:t>Statistics cards and operational overview</w:t>
            </w:r>
          </w:p>
        </w:tc>
        <w:tc>
          <w:tcPr>
            <w:tcW w:type="dxa" w:w="2448"/>
            <w:vAlign w:val="center"/>
            <w:tcMar>
              <w:top w:w="80" w:type="dxa"/>
              <w:start w:w="100" w:type="dxa"/>
              <w:bottom w:w="80" w:type="dxa"/>
              <w:end w:w="100" w:type="dxa"/>
            </w:tcMar>
          </w:tcPr>
          <w:p>
            <w:r>
              <w:t>admin stats endpoint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Admin order operations</w:t>
            </w:r>
          </w:p>
        </w:tc>
        <w:tc>
          <w:tcPr>
            <w:tcW w:type="dxa" w:w="2448"/>
            <w:vAlign w:val="center"/>
            <w:tcMar>
              <w:top w:w="80" w:type="dxa"/>
              <w:start w:w="100" w:type="dxa"/>
              <w:bottom w:w="80" w:type="dxa"/>
              <w:end w:w="100" w:type="dxa"/>
            </w:tcMar>
          </w:tcPr>
          <w:p>
            <w:r>
              <w:t>Order listing, filter, status updates</w:t>
            </w:r>
          </w:p>
        </w:tc>
        <w:tc>
          <w:tcPr>
            <w:tcW w:type="dxa" w:w="2448"/>
            <w:vAlign w:val="center"/>
            <w:tcMar>
              <w:top w:w="80" w:type="dxa"/>
              <w:start w:w="100" w:type="dxa"/>
              <w:bottom w:w="80" w:type="dxa"/>
              <w:end w:w="100" w:type="dxa"/>
            </w:tcMar>
          </w:tcPr>
          <w:p>
            <w:r>
              <w:t>admin/all and status update endpoints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Admin menu/category management</w:t>
            </w:r>
          </w:p>
        </w:tc>
        <w:tc>
          <w:tcPr>
            <w:tcW w:type="dxa" w:w="2448"/>
            <w:vAlign w:val="center"/>
            <w:tcMar>
              <w:top w:w="80" w:type="dxa"/>
              <w:start w:w="100" w:type="dxa"/>
              <w:bottom w:w="80" w:type="dxa"/>
              <w:end w:w="100" w:type="dxa"/>
            </w:tcMar>
          </w:tcPr>
          <w:p>
            <w:r>
              <w:t>Create, edit, toggle, delete, category creation</w:t>
            </w:r>
          </w:p>
        </w:tc>
        <w:tc>
          <w:tcPr>
            <w:tcW w:type="dxa" w:w="2448"/>
            <w:vAlign w:val="center"/>
            <w:tcMar>
              <w:top w:w="80" w:type="dxa"/>
              <w:start w:w="100" w:type="dxa"/>
              <w:bottom w:w="80" w:type="dxa"/>
              <w:end w:w="100" w:type="dxa"/>
            </w:tcMar>
          </w:tcPr>
          <w:p>
            <w:r>
              <w:t>admin menu/category endpoints connected</w:t>
            </w:r>
          </w:p>
        </w:tc>
        <w:tc>
          <w:tcPr>
            <w:tcW w:type="dxa" w:w="2448"/>
            <w:vAlign w:val="center"/>
            <w:tcMar>
              <w:top w:w="80" w:type="dxa"/>
              <w:start w:w="100" w:type="dxa"/>
              <w:bottom w:w="80" w:type="dxa"/>
              <w:end w:w="100" w:type="dxa"/>
            </w:tcMar>
          </w:tcPr>
          <w:p>
            <w:r>
              <w:t>Implemented</w:t>
            </w:r>
          </w:p>
        </w:tc>
      </w:tr>
      <w:tr>
        <w:tc>
          <w:tcPr>
            <w:tcW w:type="dxa" w:w="2448"/>
            <w:vAlign w:val="center"/>
            <w:tcMar>
              <w:top w:w="80" w:type="dxa"/>
              <w:start w:w="100" w:type="dxa"/>
              <w:bottom w:w="80" w:type="dxa"/>
              <w:end w:w="100" w:type="dxa"/>
            </w:tcMar>
          </w:tcPr>
          <w:p>
            <w:r>
              <w:t>Reports export</w:t>
            </w:r>
          </w:p>
        </w:tc>
        <w:tc>
          <w:tcPr>
            <w:tcW w:type="dxa" w:w="2448"/>
            <w:vAlign w:val="center"/>
            <w:tcMar>
              <w:top w:w="80" w:type="dxa"/>
              <w:start w:w="100" w:type="dxa"/>
              <w:bottom w:w="80" w:type="dxa"/>
              <w:end w:w="100" w:type="dxa"/>
            </w:tcMar>
          </w:tcPr>
          <w:p>
            <w:r>
              <w:t>Date filtering and CSV export from computed data</w:t>
            </w:r>
          </w:p>
        </w:tc>
        <w:tc>
          <w:tcPr>
            <w:tcW w:type="dxa" w:w="2448"/>
            <w:vAlign w:val="center"/>
            <w:tcMar>
              <w:top w:w="80" w:type="dxa"/>
              <w:start w:w="100" w:type="dxa"/>
              <w:bottom w:w="80" w:type="dxa"/>
              <w:end w:w="100" w:type="dxa"/>
            </w:tcMar>
          </w:tcPr>
          <w:p>
            <w:r>
              <w:t>admin statistics endpoint connected</w:t>
            </w:r>
          </w:p>
        </w:tc>
        <w:tc>
          <w:tcPr>
            <w:tcW w:type="dxa" w:w="2448"/>
            <w:vAlign w:val="center"/>
            <w:tcMar>
              <w:top w:w="80" w:type="dxa"/>
              <w:start w:w="100" w:type="dxa"/>
              <w:bottom w:w="80" w:type="dxa"/>
              <w:end w:w="100" w:type="dxa"/>
            </w:tcMar>
          </w:tcPr>
          <w:p>
            <w:r>
              <w:t>Implemented</w:t>
            </w:r>
          </w:p>
        </w:tc>
      </w:tr>
    </w:tbl>
    <w:p>
      <w:pPr>
        <w:pStyle w:val="Heading1"/>
      </w:pPr>
      <w:r>
        <w:t>4. Frontend Architecture</w:t>
      </w:r>
    </w:p>
    <w:p>
      <w:r>
        <w:t>The frontend is implemented as a React single-page application using Vite for development and production builds. JavaScript is used in accordance with the project requirement. Routing is handled through react-router-dom. Reusable layout components, shared cards, status indicators, order components, and form primitives are used to keep the codebase modular and maintainable.</w:t>
      </w:r>
    </w:p>
    <w:p>
      <w:r>
        <w:t>The application is organized by concern: API services, application providers, contexts, reusable UI components, route protection, student pages, admin pages, and utility helpers. Two primary global providers are used: AuthContext for token persistence and current user state, and CartContext for protected cart synchronization. Both contexts consume the same centralized API client configured with an Authorization header interceptor.</w:t>
      </w:r>
    </w:p>
    <w:p>
      <w:r>
        <w:t>ProtectedRoute guards authenticated screens and separately enforces admin-only access. The page composition pattern uses a shared AppShell with a consistent navigation bar and footer for public, student, and admin flows. Auth pages use a dedicated split-screen authentication layout to create a clear distinction between secure entry screens and in-app screens.</w:t>
      </w:r>
    </w:p>
    <w:p>
      <w:pPr>
        <w:pStyle w:val="Heading1"/>
      </w:pPr>
      <w:r>
        <w:t>5. UI/UX Design Decisions</w:t>
      </w:r>
    </w:p>
    <w:p>
      <w:r>
        <w:t>The final interface follows a clean academic-professional visual system with blue as the primary brand family, high-contrast typography, soft shadows, rounded cards, and consistent spacing. The layout is responsive for desktop, tablet, and mobile viewports. The student experience prioritizes speed and clarity: menu filters are visible near the top, item cards expose price and preparation time immediately, and cart and order actions are placed near decision points.</w:t>
      </w:r>
    </w:p>
    <w:p>
      <w:r>
        <w:t>The admin experience prioritizes operational efficiency. The sidebar groups the administrative modules by task domain. Order status changes are available inline. Dashboard metrics emphasize pending load, preparation status, and revenue visibility. Destructive actions such as deletion are visually distinguished. Empty states, loading indicators, and inline messages are used throughout to maintain usability and reduce ambiguity.</w:t>
      </w:r>
    </w:p>
    <w:p>
      <w:pPr>
        <w:pStyle w:val="Heading1"/>
      </w:pPr>
      <w:r>
        <w:t>6. Backend Integration Contract</w:t>
      </w:r>
    </w:p>
    <w:p>
      <w:r>
        <w:t>The frontend integration was built by reviewing the provided backend source code and Postman documentation. The following integration principles were applied throughout the implementation: centralized base URL configuration, JWT storage in localStorage, axios request interceptor for protected calls, async/await service methods, and direct mapping of backend response payloads to UI state.</w:t>
      </w:r>
    </w:p>
    <w:p>
      <w:r>
        <w:t>Integrated endpoint families include authentication (/auth/register, /auth/login, /auth/forgot-password, /auth/reset-password/:token, /auth/me), user account management, menu browsing, cart operations, student orders, admin menu/category operations, admin order operations, admin statistics, and admin user-role updates. Request and response structures were preserved exactly as exposed by the backend so that no backend modifications were required.</w:t>
      </w:r>
    </w:p>
    <w:p>
      <w:pPr>
        <w:pStyle w:val="Heading1"/>
      </w:pPr>
      <w:r>
        <w:t>7. Final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BEAFE"/>
          </w:tcPr>
          <w:p>
            <w:r>
              <w:rPr>
                <w:b/>
              </w:rPr>
              <w:t>Layer</w:t>
            </w:r>
          </w:p>
        </w:tc>
        <w:tc>
          <w:tcPr>
            <w:tcW w:type="dxa" w:w="3264"/>
            <w:shd w:fill="DBEAFE"/>
          </w:tcPr>
          <w:p>
            <w:r>
              <w:rPr>
                <w:b/>
              </w:rPr>
              <w:t>Technology</w:t>
            </w:r>
          </w:p>
        </w:tc>
        <w:tc>
          <w:tcPr>
            <w:tcW w:type="dxa" w:w="3264"/>
            <w:shd w:fill="DBEAFE"/>
          </w:tcPr>
          <w:p>
            <w:r>
              <w:rPr>
                <w:b/>
              </w:rPr>
              <w:t>Purpose</w:t>
            </w:r>
          </w:p>
        </w:tc>
      </w:tr>
      <w:tr>
        <w:tc>
          <w:tcPr>
            <w:tcW w:type="dxa" w:w="3264"/>
            <w:tcMar>
              <w:top w:w="80" w:type="dxa"/>
              <w:start w:w="100" w:type="dxa"/>
              <w:bottom w:w="80" w:type="dxa"/>
              <w:end w:w="100" w:type="dxa"/>
            </w:tcMar>
            <w:vAlign w:val="center"/>
          </w:tcPr>
          <w:p>
            <w:r>
              <w:t>Frontend</w:t>
            </w:r>
          </w:p>
        </w:tc>
        <w:tc>
          <w:tcPr>
            <w:tcW w:type="dxa" w:w="3264"/>
            <w:tcMar>
              <w:top w:w="80" w:type="dxa"/>
              <w:start w:w="100" w:type="dxa"/>
              <w:bottom w:w="80" w:type="dxa"/>
              <w:end w:w="100" w:type="dxa"/>
            </w:tcMar>
            <w:vAlign w:val="center"/>
          </w:tcPr>
          <w:p>
            <w:r>
              <w:t>React + Vite + JavaScript</w:t>
            </w:r>
          </w:p>
        </w:tc>
        <w:tc>
          <w:tcPr>
            <w:tcW w:type="dxa" w:w="3264"/>
            <w:tcMar>
              <w:top w:w="80" w:type="dxa"/>
              <w:start w:w="100" w:type="dxa"/>
              <w:bottom w:w="80" w:type="dxa"/>
              <w:end w:w="100" w:type="dxa"/>
            </w:tcMar>
            <w:vAlign w:val="center"/>
          </w:tcPr>
          <w:p>
            <w:r>
              <w:t>SPA rendering, page routing, and frontend build pipeline</w:t>
            </w:r>
          </w:p>
        </w:tc>
      </w:tr>
      <w:tr>
        <w:tc>
          <w:tcPr>
            <w:tcW w:type="dxa" w:w="3264"/>
            <w:tcMar>
              <w:top w:w="80" w:type="dxa"/>
              <w:start w:w="100" w:type="dxa"/>
              <w:bottom w:w="80" w:type="dxa"/>
              <w:end w:w="100" w:type="dxa"/>
            </w:tcMar>
            <w:vAlign w:val="center"/>
          </w:tcPr>
          <w:p>
            <w:r>
              <w:t>Styling</w:t>
            </w:r>
          </w:p>
        </w:tc>
        <w:tc>
          <w:tcPr>
            <w:tcW w:type="dxa" w:w="3264"/>
            <w:tcMar>
              <w:top w:w="80" w:type="dxa"/>
              <w:start w:w="100" w:type="dxa"/>
              <w:bottom w:w="80" w:type="dxa"/>
              <w:end w:w="100" w:type="dxa"/>
            </w:tcMar>
            <w:vAlign w:val="center"/>
          </w:tcPr>
          <w:p>
            <w:r>
              <w:t>Tailwind CSS</w:t>
            </w:r>
          </w:p>
        </w:tc>
        <w:tc>
          <w:tcPr>
            <w:tcW w:type="dxa" w:w="3264"/>
            <w:tcMar>
              <w:top w:w="80" w:type="dxa"/>
              <w:start w:w="100" w:type="dxa"/>
              <w:bottom w:w="80" w:type="dxa"/>
              <w:end w:w="100" w:type="dxa"/>
            </w:tcMar>
            <w:vAlign w:val="center"/>
          </w:tcPr>
          <w:p>
            <w:r>
              <w:t>Responsive utility-first design system</w:t>
            </w:r>
          </w:p>
        </w:tc>
      </w:tr>
      <w:tr>
        <w:tc>
          <w:tcPr>
            <w:tcW w:type="dxa" w:w="3264"/>
            <w:tcMar>
              <w:top w:w="80" w:type="dxa"/>
              <w:start w:w="100" w:type="dxa"/>
              <w:bottom w:w="80" w:type="dxa"/>
              <w:end w:w="100" w:type="dxa"/>
            </w:tcMar>
            <w:vAlign w:val="center"/>
          </w:tcPr>
          <w:p>
            <w:r>
              <w:t>HTTP Client</w:t>
            </w:r>
          </w:p>
        </w:tc>
        <w:tc>
          <w:tcPr>
            <w:tcW w:type="dxa" w:w="3264"/>
            <w:tcMar>
              <w:top w:w="80" w:type="dxa"/>
              <w:start w:w="100" w:type="dxa"/>
              <w:bottom w:w="80" w:type="dxa"/>
              <w:end w:w="100" w:type="dxa"/>
            </w:tcMar>
            <w:vAlign w:val="center"/>
          </w:tcPr>
          <w:p>
            <w:r>
              <w:t>Axios</w:t>
            </w:r>
          </w:p>
        </w:tc>
        <w:tc>
          <w:tcPr>
            <w:tcW w:type="dxa" w:w="3264"/>
            <w:tcMar>
              <w:top w:w="80" w:type="dxa"/>
              <w:start w:w="100" w:type="dxa"/>
              <w:bottom w:w="80" w:type="dxa"/>
              <w:end w:w="100" w:type="dxa"/>
            </w:tcMar>
            <w:vAlign w:val="center"/>
          </w:tcPr>
          <w:p>
            <w:r>
              <w:t>API communication with auth interceptor</w:t>
            </w:r>
          </w:p>
        </w:tc>
      </w:tr>
      <w:tr>
        <w:tc>
          <w:tcPr>
            <w:tcW w:type="dxa" w:w="3264"/>
            <w:tcMar>
              <w:top w:w="80" w:type="dxa"/>
              <w:start w:w="100" w:type="dxa"/>
              <w:bottom w:w="80" w:type="dxa"/>
              <w:end w:w="100" w:type="dxa"/>
            </w:tcMar>
            <w:vAlign w:val="center"/>
          </w:tcPr>
          <w:p>
            <w:r>
              <w:t>Routing</w:t>
            </w:r>
          </w:p>
        </w:tc>
        <w:tc>
          <w:tcPr>
            <w:tcW w:type="dxa" w:w="3264"/>
            <w:tcMar>
              <w:top w:w="80" w:type="dxa"/>
              <w:start w:w="100" w:type="dxa"/>
              <w:bottom w:w="80" w:type="dxa"/>
              <w:end w:w="100" w:type="dxa"/>
            </w:tcMar>
            <w:vAlign w:val="center"/>
          </w:tcPr>
          <w:p>
            <w:r>
              <w:t>react-router-dom</w:t>
            </w:r>
          </w:p>
        </w:tc>
        <w:tc>
          <w:tcPr>
            <w:tcW w:type="dxa" w:w="3264"/>
            <w:tcMar>
              <w:top w:w="80" w:type="dxa"/>
              <w:start w:w="100" w:type="dxa"/>
              <w:bottom w:w="80" w:type="dxa"/>
              <w:end w:w="100" w:type="dxa"/>
            </w:tcMar>
            <w:vAlign w:val="center"/>
          </w:tcPr>
          <w:p>
            <w:r>
              <w:t>Public, protected, and admin route handling</w:t>
            </w:r>
          </w:p>
        </w:tc>
      </w:tr>
      <w:tr>
        <w:tc>
          <w:tcPr>
            <w:tcW w:type="dxa" w:w="3264"/>
            <w:tcMar>
              <w:top w:w="80" w:type="dxa"/>
              <w:start w:w="100" w:type="dxa"/>
              <w:bottom w:w="80" w:type="dxa"/>
              <w:end w:w="100" w:type="dxa"/>
            </w:tcMar>
            <w:vAlign w:val="center"/>
          </w:tcPr>
          <w:p>
            <w:r>
              <w:t>State Management</w:t>
            </w:r>
          </w:p>
        </w:tc>
        <w:tc>
          <w:tcPr>
            <w:tcW w:type="dxa" w:w="3264"/>
            <w:tcMar>
              <w:top w:w="80" w:type="dxa"/>
              <w:start w:w="100" w:type="dxa"/>
              <w:bottom w:w="80" w:type="dxa"/>
              <w:end w:w="100" w:type="dxa"/>
            </w:tcMar>
            <w:vAlign w:val="center"/>
          </w:tcPr>
          <w:p>
            <w:r>
              <w:t>React Context API</w:t>
            </w:r>
          </w:p>
        </w:tc>
        <w:tc>
          <w:tcPr>
            <w:tcW w:type="dxa" w:w="3264"/>
            <w:tcMar>
              <w:top w:w="80" w:type="dxa"/>
              <w:start w:w="100" w:type="dxa"/>
              <w:bottom w:w="80" w:type="dxa"/>
              <w:end w:w="100" w:type="dxa"/>
            </w:tcMar>
            <w:vAlign w:val="center"/>
          </w:tcPr>
          <w:p>
            <w:r>
              <w:t>Authentication and cart state</w:t>
            </w:r>
          </w:p>
        </w:tc>
      </w:tr>
      <w:tr>
        <w:tc>
          <w:tcPr>
            <w:tcW w:type="dxa" w:w="3264"/>
            <w:tcMar>
              <w:top w:w="80" w:type="dxa"/>
              <w:start w:w="100" w:type="dxa"/>
              <w:bottom w:w="80" w:type="dxa"/>
              <w:end w:w="100" w:type="dxa"/>
            </w:tcMar>
            <w:vAlign w:val="center"/>
          </w:tcPr>
          <w:p>
            <w:r>
              <w:t>Backend</w:t>
            </w:r>
          </w:p>
        </w:tc>
        <w:tc>
          <w:tcPr>
            <w:tcW w:type="dxa" w:w="3264"/>
            <w:tcMar>
              <w:top w:w="80" w:type="dxa"/>
              <w:start w:w="100" w:type="dxa"/>
              <w:bottom w:w="80" w:type="dxa"/>
              <w:end w:w="100" w:type="dxa"/>
            </w:tcMar>
            <w:vAlign w:val="center"/>
          </w:tcPr>
          <w:p>
            <w:r>
              <w:t>Node.js + Express.js</w:t>
            </w:r>
          </w:p>
        </w:tc>
        <w:tc>
          <w:tcPr>
            <w:tcW w:type="dxa" w:w="3264"/>
            <w:tcMar>
              <w:top w:w="80" w:type="dxa"/>
              <w:start w:w="100" w:type="dxa"/>
              <w:bottom w:w="80" w:type="dxa"/>
              <w:end w:w="100" w:type="dxa"/>
            </w:tcMar>
            <w:vAlign w:val="center"/>
          </w:tcPr>
          <w:p>
            <w:r>
              <w:t>Existing REST API retained without modification</w:t>
            </w:r>
          </w:p>
        </w:tc>
      </w:tr>
      <w:tr>
        <w:tc>
          <w:tcPr>
            <w:tcW w:type="dxa" w:w="3264"/>
            <w:tcMar>
              <w:top w:w="80" w:type="dxa"/>
              <w:start w:w="100" w:type="dxa"/>
              <w:bottom w:w="80" w:type="dxa"/>
              <w:end w:w="100" w:type="dxa"/>
            </w:tcMar>
            <w:vAlign w:val="center"/>
          </w:tcPr>
          <w:p>
            <w:r>
              <w:t>Database</w:t>
            </w:r>
          </w:p>
        </w:tc>
        <w:tc>
          <w:tcPr>
            <w:tcW w:type="dxa" w:w="3264"/>
            <w:tcMar>
              <w:top w:w="80" w:type="dxa"/>
              <w:start w:w="100" w:type="dxa"/>
              <w:bottom w:w="80" w:type="dxa"/>
              <w:end w:w="100" w:type="dxa"/>
            </w:tcMar>
            <w:vAlign w:val="center"/>
          </w:tcPr>
          <w:p>
            <w:r>
              <w:t>MongoDB + Mongoose</w:t>
            </w:r>
          </w:p>
        </w:tc>
        <w:tc>
          <w:tcPr>
            <w:tcW w:type="dxa" w:w="3264"/>
            <w:tcMar>
              <w:top w:w="80" w:type="dxa"/>
              <w:start w:w="100" w:type="dxa"/>
              <w:bottom w:w="80" w:type="dxa"/>
              <w:end w:w="100" w:type="dxa"/>
            </w:tcMar>
            <w:vAlign w:val="center"/>
          </w:tcPr>
          <w:p>
            <w:r>
              <w:t>Persistent storage for users, menu items, carts, and orders</w:t>
            </w:r>
          </w:p>
        </w:tc>
      </w:tr>
      <w:tr>
        <w:tc>
          <w:tcPr>
            <w:tcW w:type="dxa" w:w="3264"/>
            <w:tcMar>
              <w:top w:w="80" w:type="dxa"/>
              <w:start w:w="100" w:type="dxa"/>
              <w:bottom w:w="80" w:type="dxa"/>
              <w:end w:w="100" w:type="dxa"/>
            </w:tcMar>
            <w:vAlign w:val="center"/>
          </w:tcPr>
          <w:p>
            <w:r>
              <w:t>Authentication</w:t>
            </w:r>
          </w:p>
        </w:tc>
        <w:tc>
          <w:tcPr>
            <w:tcW w:type="dxa" w:w="3264"/>
            <w:tcMar>
              <w:top w:w="80" w:type="dxa"/>
              <w:start w:w="100" w:type="dxa"/>
              <w:bottom w:w="80" w:type="dxa"/>
              <w:end w:w="100" w:type="dxa"/>
            </w:tcMar>
            <w:vAlign w:val="center"/>
          </w:tcPr>
          <w:p>
            <w:r>
              <w:t>JWT</w:t>
            </w:r>
          </w:p>
        </w:tc>
        <w:tc>
          <w:tcPr>
            <w:tcW w:type="dxa" w:w="3264"/>
            <w:tcMar>
              <w:top w:w="80" w:type="dxa"/>
              <w:start w:w="100" w:type="dxa"/>
              <w:bottom w:w="80" w:type="dxa"/>
              <w:end w:w="100" w:type="dxa"/>
            </w:tcMar>
            <w:vAlign w:val="center"/>
          </w:tcPr>
          <w:p>
            <w:r>
              <w:t>Token-based session authentication</w:t>
            </w:r>
          </w:p>
        </w:tc>
      </w:tr>
      <w:tr>
        <w:tc>
          <w:tcPr>
            <w:tcW w:type="dxa" w:w="3264"/>
            <w:tcMar>
              <w:top w:w="80" w:type="dxa"/>
              <w:start w:w="100" w:type="dxa"/>
              <w:bottom w:w="80" w:type="dxa"/>
              <w:end w:w="100" w:type="dxa"/>
            </w:tcMar>
            <w:vAlign w:val="center"/>
          </w:tcPr>
          <w:p>
            <w:r>
              <w:t>Email</w:t>
            </w:r>
          </w:p>
        </w:tc>
        <w:tc>
          <w:tcPr>
            <w:tcW w:type="dxa" w:w="3264"/>
            <w:tcMar>
              <w:top w:w="80" w:type="dxa"/>
              <w:start w:w="100" w:type="dxa"/>
              <w:bottom w:w="80" w:type="dxa"/>
              <w:end w:w="100" w:type="dxa"/>
            </w:tcMar>
            <w:vAlign w:val="center"/>
          </w:tcPr>
          <w:p>
            <w:r>
              <w:t>NodeMailer/SMTP</w:t>
            </w:r>
          </w:p>
        </w:tc>
        <w:tc>
          <w:tcPr>
            <w:tcW w:type="dxa" w:w="3264"/>
            <w:tcMar>
              <w:top w:w="80" w:type="dxa"/>
              <w:start w:w="100" w:type="dxa"/>
              <w:bottom w:w="80" w:type="dxa"/>
              <w:end w:w="100" w:type="dxa"/>
            </w:tcMar>
            <w:vAlign w:val="center"/>
          </w:tcPr>
          <w:p>
            <w:r>
              <w:t>Password reset and order notification services</w:t>
            </w:r>
          </w:p>
        </w:tc>
      </w:tr>
    </w:tbl>
    <w:p>
      <w:pPr>
        <w:pStyle w:val="Heading1"/>
      </w:pPr>
      <w:r>
        <w:t>8. Folder Structure and Deliverables</w:t>
      </w:r>
    </w:p>
    <w:p>
      <w:r>
        <w:t>The final submission package contains the unchanged backend source, the newly completed frontend source, the updated final SRS document, and a packaged ZIP file of the full project. The high-level structure is summarized below.</w:t>
      </w:r>
    </w:p>
    <w:tbl>
      <w:tblPr>
        <w:tblW w:type="auto" w:w="0"/>
        <w:jc w:val="center"/>
        <w:tblLook w:firstColumn="1" w:firstRow="1" w:lastColumn="0" w:lastRow="0" w:noHBand="0" w:noVBand="1" w:val="04A0"/>
      </w:tblPr>
      <w:tblGrid>
        <w:gridCol w:w="9792"/>
      </w:tblGrid>
      <w:tr>
        <w:tc>
          <w:tcPr>
            <w:tcW w:type="dxa" w:w="9792"/>
            <w:shd w:fill="F8FAFC"/>
            <w:tcMar>
              <w:top w:w="120" w:type="dxa"/>
              <w:start w:w="140" w:type="dxa"/>
              <w:bottom w:w="120" w:type="dxa"/>
              <w:end w:w="140" w:type="dxa"/>
            </w:tcMar>
          </w:tcPr>
          <w:p>
            <w:r>
              <w:rPr>
                <w:rFonts w:ascii="Courier New" w:hAnsi="Courier New"/>
                <w:sz w:val="19"/>
              </w:rPr>
              <w:t>nub-campus-food-delivery/</w:t>
              <w:br/>
              <w:t xml:space="preserve">  backend/</w:t>
              <w:br/>
              <w:t xml:space="preserve">  frontend/</w:t>
              <w:br/>
              <w:t xml:space="preserve">    src/api</w:t>
              <w:br/>
              <w:t xml:space="preserve">    src/contexts</w:t>
              <w:br/>
              <w:t xml:space="preserve">    src/components</w:t>
              <w:br/>
              <w:t xml:space="preserve">    src/pages/auth</w:t>
              <w:br/>
              <w:t xml:space="preserve">    src/pages/student</w:t>
              <w:br/>
              <w:t xml:space="preserve">    src/pages/admin</w:t>
              <w:br/>
              <w:t xml:space="preserve">    src/routes</w:t>
              <w:br/>
              <w:t xml:space="preserve">    src/styles</w:t>
              <w:br/>
              <w:t xml:space="preserve">  FINAL_SRS_NUB_Campus_Food_Delivery_System.docx</w:t>
              <w:br/>
              <w:t xml:space="preserve">  README.md</w:t>
            </w:r>
          </w:p>
        </w:tc>
      </w:tr>
    </w:tbl>
    <w:p>
      <w:pPr>
        <w:pStyle w:val="Heading1"/>
      </w:pPr>
      <w:r>
        <w:t>9. Deployment and Run Instructions</w:t>
      </w:r>
    </w:p>
    <w:p>
      <w:r>
        <w:t>Backend execution remains unchanged: install dependencies, configure the existing environment values, and run the backend using npm run dev from the backend directory. Frontend execution requires its own environment file with VITE_API_BASE_URL pointing to the backend API base path, normally http://localhost:5000/api/v1 in development.</w:t>
      </w:r>
    </w:p>
    <w:p>
      <w:r>
        <w:t>The frontend has been built successfully for production using Vite. The deliverable includes all configuration files required for development and production bundling. For deployment, the frontend may be hosted on Vercel, Netlify, or another static host, while the backend may remain deployed on Render or another Node-compatible service.</w:t>
      </w:r>
    </w:p>
    <w:p>
      <w:pPr>
        <w:pStyle w:val="Heading1"/>
      </w:pPr>
      <w:r>
        <w:t>10. Completion Status and Final Notes</w:t>
      </w:r>
    </w:p>
    <w:p>
      <w:r>
        <w:t>Overall project completion is 100% for the agreed academic release scope. The backend was reviewed, preserved, and integrated without modification. The frontend now covers the user-facing and administrative workflows defined by the SRS. Build validation confirms that the frontend compiles successfully in production mode. Full live end-to-end runtime validation still depends on the backend environment variables, database connectivity, and external service credentials being configured in the execution environment.</w:t>
      </w:r>
    </w:p>
    <w:p>
      <w:r>
        <w:t>Future enhancements remain possible without changing the current final submission basis. These include real-time socket updates, multilingual support, richer analytics charts, profile image management enhancements, and payment gateway integration for later releases.</w:t>
      </w:r>
    </w:p>
    <w:p>
      <w:pPr>
        <w:pStyle w:val="Heading1"/>
      </w:pPr>
      <w:r>
        <w:t>Appendix A. Implemented Pages</w:t>
      </w:r>
    </w:p>
    <w:p>
      <w:pPr>
        <w:pStyle w:val="ListBullet"/>
      </w:pPr>
      <w:r>
        <w:t>Student/Public: home menu, item details, login, registration, forgot password, reset password, cart, checkout, order history, order details, profile.</w:t>
      </w:r>
    </w:p>
    <w:p>
      <w:pPr>
        <w:pStyle w:val="ListBullet"/>
      </w:pPr>
      <w:r>
        <w:t>Admin: dashboard, orders management, menu management, category creation, users management, reports with CSV export.</w:t>
      </w:r>
    </w:p>
    <w:p>
      <w:pPr>
        <w:pStyle w:val="ListBullet"/>
      </w:pPr>
      <w:r>
        <w:t>Shared: responsive app shell, protected routing, loading states, empty states, status badges, reusable cards and layout components.</w:t>
      </w:r>
    </w:p>
    <w:p>
      <w:pPr>
        <w:pStyle w:val="Heading1"/>
      </w:pPr>
      <w:r>
        <w:t>Appendix B. Verification Summary</w:t>
      </w:r>
    </w:p>
    <w:p>
      <w:r>
        <w:t>Verification performed for final submission: SRS draft reviewed, backend routes reviewed, request-response formats aligned, frontend source created, production build completed successfully, and final project package assembled. No backend source files were altered as part of this frontend completion task.</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8"/>
      </w:rPr>
      <w:t>NUB Campus Food Delivery System - Final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E3A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