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862"/>
          <w:sz w:val="24"/>
        </w:rPr>
        <w:t>ASTANA IT UNIVERSITY</w:t>
        <w:br/>
        <w:t>School of Software Engineering · Group SE-2413</w:t>
      </w:r>
    </w:p>
    <w:p/>
    <w:p>
      <w:pPr>
        <w:jc w:val="center"/>
      </w:pPr>
      <w:r>
        <w:rPr>
          <w:b/>
          <w:color w:val="112D52"/>
          <w:sz w:val="40"/>
        </w:rPr>
        <w:t>DIPLOMA PROJECT</w:t>
        <w:br/>
        <w:t>FIRST CHECKPOINT REPORT</w:t>
      </w:r>
    </w:p>
    <w:p>
      <w:pPr>
        <w:jc w:val="center"/>
      </w:pPr>
      <w:r>
        <w:rPr>
          <w:b/>
          <w:sz w:val="30"/>
        </w:rPr>
        <w:t>Development of an Intelligent Voice Control System in the Kazakh Language Based on Neural Networks</w:t>
      </w:r>
    </w:p>
    <w:p>
      <w:r>
        <w:t>Russian title: Разработка интеллектуальной системы голосового управления на казахском языке на основе нейронных сетей</w:t>
      </w:r>
    </w:p>
    <w:p>
      <w:r>
        <w:t>Kazakh title: Нейрондық желілер негізінде қазақ тіліндегі дауыстық басқарудың интеллектуалды жүйесін әзірлеу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Student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Status of assigned focus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Myrzatay Alan Abayuly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ML/ASR study and research (proposed)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Temirgali Nurislam Kairatuly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Backend developer (confirmed)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Abdigali Nurassyl Zhandosuly</w:t>
            </w:r>
          </w:p>
        </w:tc>
        <w:tc>
          <w:tcPr>
            <w:tcW w:type="dxa" w:w="49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Frontend and QA (proposed; confirm with supervisor)</w:t>
            </w:r>
          </w:p>
        </w:tc>
      </w:tr>
    </w:tbl>
    <w:p/>
    <w:p>
      <w:r>
        <w:t>Supervisor: Turarova Marzhan Kabdikalievna</w:t>
      </w:r>
    </w:p>
    <w:p>
      <w:r>
        <w:t>Date: 22 October 2026  |  Target deadline: 24 October 2026, 18:00 (Astana local time)</w:t>
      </w:r>
    </w:p>
    <w:p>
      <w:r>
        <w:rPr>
          <w:b/>
        </w:rPr>
        <w:t>DRAFT STATUS. This report contains planned design and literature research. Interview evidence, approved team allocation, real Git/YouTrack activity, and supervisor feedback must be added before final submission.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 w:val="0"/>
        </w:rPr>
        <w:t>This report lays out a feasible design and evaluation plan for an intelligent Kazakh-language voice-command system. The proposed minimal demonstrator accepts controlled voice requests, uses neural speech recognition to create a transcript, identifies one of a limited set of safe intents, and displays a corresponding action outcome. The intended outcome is not merely a speech-to-text demo: users should be able to perform reproducible commands in Kazakh while the team can quantify recognition errors, intent errors, end-to-end latency, and failure behavior. At this checkpoint the team is expected to substantiate the problem, architecture, technologies and next steps; a complete application is not required.</w:t>
      </w:r>
    </w:p>
    <w:p>
      <w:r>
        <w:t>Evidence convention: VERIFIED = backed by a citation or dated evidence; PROPOSED = plan awaiting approval; TODO = user/team must add actual evidence. Claimed model quality, fieldwork, Git activity and supervisor sign-off are not fabricated.</w:t>
      </w:r>
    </w:p>
    <w:p>
      <w:pPr>
        <w:pStyle w:val="Heading1"/>
      </w:pPr>
      <w:r>
        <w:t>1. Project proposal</w:t>
      </w:r>
    </w:p>
    <w:p>
      <w:pPr>
        <w:pStyle w:val="Heading2"/>
      </w:pPr>
      <w:r>
        <w:t>1.1 Problem and motivation</w:t>
      </w:r>
    </w:p>
    <w:p>
      <w:r>
        <w:t>Kazakh speech technology is actively researched, including dedicated speech corpora and multilingual training, but existence of a general ASR model does not prove that a Kazakh voice-control interface reliably executes a particular command set under realistic noise, accents and code-switching conditions [S1, S2, S4]. The engineering problem is to connect speech recognition with constrained intent detection, safe action execution, an inspectable backend/API, and reproducible testing.</w:t>
      </w:r>
    </w:p>
    <w:p>
      <w:pPr>
        <w:pStyle w:val="Heading2"/>
      </w:pPr>
      <w:r>
        <w:t>1.2 Target users, aim and scope</w:t>
      </w:r>
    </w:p>
    <w:p>
      <w:r>
        <w:t>PROPOSED target audience: Kazakh-speaking users who prefer hands-free interaction with a web-based demonstrator; final personas must be validated by genuine stakeholder discussions. Aim: design, integrate and evaluate a safe prototype of neural-network-based Kazakh voice control.</w:t>
      </w:r>
    </w:p>
    <w:p>
      <w:pPr>
        <w:pStyle w:val="ListBullet"/>
      </w:pPr>
      <w:r>
        <w:t>Collect actual stakeholder evidence and derive user-command priorities.</w:t>
      </w:r>
    </w:p>
    <w:p>
      <w:pPr>
        <w:pStyle w:val="ListBullet"/>
      </w:pPr>
      <w:r>
        <w:t>Compare Kazakh-capable ASR models and document technology trade-offs.</w:t>
      </w:r>
    </w:p>
    <w:p>
      <w:pPr>
        <w:pStyle w:val="ListBullet"/>
      </w:pPr>
      <w:r>
        <w:t>Define API, safe actions, component boundaries, and input/output behavior.</w:t>
      </w:r>
    </w:p>
    <w:p>
      <w:pPr>
        <w:pStyle w:val="ListBullet"/>
      </w:pPr>
      <w:r>
        <w:t>Build a small web demonstrator with a limited, testable intent vocabulary.</w:t>
      </w:r>
    </w:p>
    <w:p>
      <w:pPr>
        <w:pStyle w:val="ListBullet"/>
      </w:pPr>
      <w:r>
        <w:t>Evaluate ASR quality, command accuracy, latency, errors and privacy controls.</w:t>
      </w:r>
    </w:p>
    <w:p>
      <w:r>
        <w:t>PROPOSED included: audio upload/recording (later), transcript, command inference, allow-listed UI actions, confidence/error handling, metrics. Excluded for MVP: arbitrary OS commands, financial actions, access to real smart-home devices, always-on listening, uncontrolled cloud sharing, and unsupported languages.</w:t>
      </w:r>
    </w:p>
    <w:p>
      <w:pPr>
        <w:pStyle w:val="Heading2"/>
      </w:pPr>
      <w:r>
        <w:t>1.3 Expected deliverables</w:t>
      </w:r>
    </w:p>
    <w:p>
      <w:r>
        <w:t>Deliverables include a maintained Git repository, traceable project tasks, a documented API, neural ASR integration, web UX, tests, benchmark notebook/scripts, evaluation tables and a final diploma project report. Acceptance at this checkpoint focuses on approved scope, reviewable diagrams, requirements and feasibility, not a completed model.</w:t>
      </w:r>
    </w:p>
    <w:p>
      <w:pPr>
        <w:pStyle w:val="Heading1"/>
      </w:pPr>
      <w:r>
        <w:t>2. Evidence of relevance — NOT YET VERIFIED</w:t>
      </w:r>
    </w:p>
    <w:p>
      <w:r>
        <w:t>The checkpoint requires 3–5 stakeholder discussions or substantive agreement with a real client. None of the materials available here establish that these have occurred. Do not submit invented transcripts, interview dates or approvals. The team must add real notes to docs/relevance-interview-log-TEMPLATE.md and identify the source of each requirement.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Evidence ID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Stakeholder / method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Verified finding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Impact on specification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INT-01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TODO: real conversation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INT-02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TODO: real conversation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INT-03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TODO: real conversation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INT-04/05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Optional as appropriate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</w:tbl>
    <w:p/>
    <w:p>
      <w:r>
        <w:t>Suggested interview focus: preferred app to control, common Kazakh commands, noisy environments, acceptable false activations, language switching, privacy and confirmation before an action. Separate stakeholder statements from team assumptions. If there is a client, document the substantive agreement and scope decisions instead.</w:t>
      </w:r>
    </w:p>
    <w:p>
      <w:pPr>
        <w:pStyle w:val="Heading1"/>
      </w:pPr>
      <w:r>
        <w:t>3. Critical literature review</w:t>
      </w:r>
    </w:p>
    <w:p>
      <w:r>
        <w:t>Ten scientific publications and five primary technical documentation sources have been selected for meaningful use. Most research sources are from 2021–2024; the 2020 wav2vec 2.0 work is retained for foundational methodology. The matrix below summarizes core relevance, but the team should read the full scientific papers before final claim-by-claim synthesis.</w:t>
      </w:r>
    </w:p>
    <w:p>
      <w:pPr>
        <w:pStyle w:val="Heading2"/>
      </w:pPr>
      <w:r>
        <w:t>3.1 Synthesis</w:t>
      </w:r>
    </w:p>
    <w:p>
      <w:r>
        <w:t>Kazakh-focused corpora (KSC, KSC2) demonstrate the feasibility of training and evaluating Kazakh ASR, including code-switched material [S1, S2]. Turkic multilingual transfer [S4] and broader cross-lingual pretraining [S6, S7] motivate alternative models, yet published gains cannot be transferred to this specific command corpus without direct experiments. Whisper [S5] offers an accessible multilingual neural baseline, whereas wav2vec 2.0 [S10] explains a family of self-supervised approaches. FLEURS [S8] informs controlled testing but does not replace a speaker-disjoint sample of voice commands. KazakhTTS2 [S9] matters only if spoken responses are included: ASR and TTS should not be conflated.</w:t>
      </w:r>
    </w:p>
    <w:p>
      <w:pPr>
        <w:pStyle w:val="Heading2"/>
      </w:pPr>
      <w:r>
        <w:t>3.2 Structured literature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ID / year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Source (short)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Contribution to project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Important caveat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S1 / 2021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 Crowdsourced Open-Source Kazakh Spe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Kazakh ASR data; KSC (~332 h).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Mostly prepared speech; command-domain/noise generalization needs testing.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S2 / 2022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KSC2: An Industrial-Scale Open-Source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Larger Kazakh ASR corpus (~1.2k h), including code-switching.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Licensing, size, domain balance and test leakage require review.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S3 / 2022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 study of transformer-based end-to-e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Kazakh-specific transformer-based ASR study.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Reported accuracy depends on corpus and settings; not directly comparable.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S4 / 2023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Multilingual Speech Recognition for T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Joint multilingual Turkic ASR; language transfer.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Multilingual gains may differ for a constrained command set.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S5 / 2023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Robust Speech Recognition via Large-S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Whisper multilingual weakly supervised ASR.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Compute/latency and Kazakh command accuracy must be measured.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S6 / 2022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 xml:space="preserve">XLS-R: Self-supervised Cross-lingual 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Cross-lingual pretrained speech representations.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Fine-tuning/data and compute effort may exceed MVP budget.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S7 / 2024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Scaling Speech Technology to 1,000+ L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MMS multilingual ASR framework.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Language availability does not imply domain-level reliability.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S8 / 2022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 xml:space="preserve">FLEURS: Few-shot Learning Evaluation 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Multilingual held-out benchmark with speech tasks.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Read-speech data differ from voice commands.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S9 / 2022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KazakhTTS2: Extending the Open-Source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Kazakh speech synthesis and speech data resources.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TTS is not ASR; indirect relevance until spoken feedback is planned.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S10 / 2020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wav2vec 2.0: A Framework for Self-Sup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Self-supervised pretraining in limited-label settings.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Pre-2021 foundational reference, not recent state-of-art proof.</w:t>
            </w:r>
          </w:p>
        </w:tc>
      </w:tr>
    </w:tbl>
    <w:p/>
    <w:p>
      <w:pPr>
        <w:pStyle w:val="Heading2"/>
      </w:pPr>
      <w:r>
        <w:t>3.3 Research/design gap</w:t>
      </w:r>
    </w:p>
    <w:p>
      <w:r>
        <w:t>The project-specific gap is not proving that Kazakh ASR exists; it is showing whether a selectable neural recognizer plus constrained intent parsing achieves reliable voice control in a scoped domain, including safe fallback behavior. The final result must report test counts and measured metrics rather than rely on external papers’ accuracy.</w:t>
      </w:r>
    </w:p>
    <w:p>
      <w:pPr>
        <w:pStyle w:val="Heading1"/>
      </w:pPr>
      <w:r>
        <w:t>4. Existing-system comparison</w:t>
      </w:r>
    </w:p>
    <w:p>
      <w:r>
        <w:t>The systems below are compared against a common set of criteria: scope, Kazakh readiness, offline behavior, action integration, extensibility, privacy/local mode, maintenance status, and relevance. “Not confirmed” reflects a verification gap, not proof that a system cannot support Kazakh. Based on documented product descriptions [D2–D5].</w:t>
      </w:r>
    </w:p>
    <w:p>
      <w:pPr>
        <w:pStyle w:val="Heading2"/>
      </w:pPr>
      <w:r>
        <w:t>4.1 Comparison matrix A (four shared criteria)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System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Functional domain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Kazakh support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Offline mode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Intent/action integration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Home Assistant Assist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 / smart home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Conditional; language pipeline must be tested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Yes, configurable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Home automation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OpenVoiceOS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 / general assistant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Not confirmed end-to-end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Yes, component-dependent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Skills/plugins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Rhasspy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 / bounded commands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Not listed as turnkey Kazakh profile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Intent events (HTTP/MQTT/WS)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Picovoice Rhino</w:t>
            </w:r>
          </w:p>
        </w:tc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Speech-to-intent / bounded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Not in public support list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On-device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Intent/slots</w:t>
            </w:r>
          </w:p>
        </w:tc>
      </w:tr>
    </w:tbl>
    <w:p/>
    <w:p>
      <w:pPr>
        <w:pStyle w:val="Heading2"/>
      </w:pPr>
      <w:r>
        <w:t>4.2 Comparison matrix B (four further criteria)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System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Customisable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Local/privacy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Maintenance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Fit to Kazakh MVP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Home Assistant Assist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Active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for automation; outside chosen web-demo scope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OpenVoiceOS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Active project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flexibility; integration burden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Rhasspy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Yes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Archived 2025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Good reference; maintenance risk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Picovoice Rhino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SDK-based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SDK-based</w:t>
            </w:r>
          </w:p>
        </w:tc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Commercial SDK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Low immediate language fit</w:t>
            </w:r>
          </w:p>
        </w:tc>
      </w:tr>
    </w:tbl>
    <w:p/>
    <w:p>
      <w:r>
        <w:t>Differentiation (proposed): focus tightly on a measurable Kazakh command set with explicit transcript→intent→safe action traceability, rather than promise a general assistant. Rhasspy is included as an informative comparable pipeline but its repository was archived in 2025 [D5].</w:t>
      </w:r>
    </w:p>
    <w:p>
      <w:pPr>
        <w:pStyle w:val="Heading1"/>
      </w:pPr>
      <w:r>
        <w:t>5. Technology comparison and provisional decisions</w:t>
      </w:r>
    </w:p>
    <w:p>
      <w:r>
        <w:t>The following are options to be experimentally or architecturally assessed, not established winners. Final selection should account for the available team skills/hardware, model licensing, empirical Kazakh performance, privacy, and maintainability.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2–3 alternatives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Provisional choice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Basis and further verification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Neural speech recognition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Whisper multilingual / Vosk Kazakh / XLS-R fine-tuning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Whisper for first benchmark; Vosk offline comparison; XLS-R optional adapted model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Compare held-out Kazakh WER, latency, memory and license; no winner claimed before experiments.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Backend platform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Go (Gin) / Python (FastAPI) / Node.js (Express)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Go (Gin) API gateway plus Python ML service (provisional)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Matches backend ownership and separates model dependencies; adds inter-service complexity.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Storage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PostgreSQL / SQLite / MongoDB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PostgreSQL only if diagnostic metadata persistence is approved; start without storing raw audio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Relational audit metadata if required; no premature collection of voice recordings.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Component interaction</w:t>
            </w:r>
          </w:p>
        </w:tc>
        <w:tc>
          <w:tcPr>
            <w:tcW w:type="dxa" w:w="27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REST/JSON / WebSocket / gRPC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REST/JSON for short clips; WebSocket considered for streaming</w:t>
            </w:r>
          </w:p>
        </w:tc>
        <w:tc>
          <w:tcPr>
            <w:tcW w:type="dxa" w:w="331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Simple client integration now; streaming upgrade measurable later.</w:t>
            </w:r>
          </w:p>
        </w:tc>
      </w:tr>
    </w:tbl>
    <w:p/>
    <w:p>
      <w:r>
        <w:t>Model-quality decision rule: first build the same held-out evaluation set and test at least two runnable candidate recognizers; then compare WER/CER, exact command accuracy, p95 latency, memory, installation effort, and data/license constraints before selecting a production candidate.</w:t>
      </w:r>
    </w:p>
    <w:p>
      <w:pPr>
        <w:pStyle w:val="Heading1"/>
      </w:pPr>
      <w:r>
        <w:t>6. Requirements specification</w:t>
      </w:r>
    </w:p>
    <w:p>
      <w:r>
        <w:t>Must = essential acceptance; Should = expected if time permits; Could = future. Functional and non-functional requirements are given testable acceptance criteria. The chosen command taxonomy is provisional pending stakeholder review.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Requirement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Acceptance criterion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Accept Kazakh speech input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Given a supported audio file (WAV 16kHz mono OR documented codec), system accepts upload and returns job/result or validation error.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Recognize text with neural ASR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For valid Kazakh audio, response contains transcript and ASR model identifier; no hardcoded sample response in backend.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Identify supported command intent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From transcript, map to one of a versioned list of intents or UNKNOWN.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Execute safe allow-listed demo actions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Only OPEN_SECTION / SET_THEME / SHOW_HELP / CANCEL can change UI state; unsupported actions do nothing.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Present result and errors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Client shows recognized text, intent, action outcome, and understandable error states.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Protect data and handle permissions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No microphone access before explicit consent; no raw audio saved by default.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Maintain traceable request diagnostics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Store timestamp, model version, latency and outcome without recording sensitive audio (opt-in logs only).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Allow text command fallback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Text input invokes intent handler without invoking ASR.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FR-09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Could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Provide spoken Kazakh feedback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Optional TTS only after core command loop is validated.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Evaluation reproducibility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Freeze dataset split, model version, command taxonomy and evaluation script. Metrics reproducible given fixed seed.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Measured latency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Report p50 and p95 end-to-end latency on named machine; target p95 &lt;= 5 seconds for &lt;= 5 s clips (hypothesis, not achieved).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Reliability under invalid input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Malformed/oversize audio yields client error and no server crash; allow-list blocks unsafe execution.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Must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Privacy and security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Credentials in environment variables; audio size limits; consent for any collected recordings.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Kazakh command recognition quality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Evaluate exact-intent accuracy and WER on held-out speakers; targets chosen after baseline pilot.</w:t>
            </w:r>
          </w:p>
        </w:tc>
      </w:tr>
      <w:tr>
        <w:tc>
          <w:tcPr>
            <w:tcW w:type="dxa" w:w="893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NFR-06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Should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Maintainability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Model adapter exposes a stable interface; API contract documented with sample requests/responses.</w:t>
            </w:r>
          </w:p>
        </w:tc>
      </w:tr>
    </w:tbl>
    <w:p/>
    <w:p>
      <w:pPr>
        <w:pStyle w:val="Heading1"/>
      </w:pPr>
      <w:r>
        <w:t>7. Architecture and diagrams</w:t>
      </w:r>
    </w:p>
    <w:p>
      <w:r>
        <w:t>The design separates presentation, backend orchestration, neural model inference, intent/action control and optional minimal metadata storage. This enables model replacement without changing the UI protocol and provides a fail-closed action boundary. Implementation not claimed at this stage.</w:t>
      </w:r>
    </w:p>
    <w:p>
      <w:pPr>
        <w:pStyle w:val="Heading2"/>
      </w:pPr>
      <w:r>
        <w:t>7.1 System context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915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ystem-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15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diagrams/01-system-context.dot; image export: .svg and .png</w:t>
      </w:r>
    </w:p>
    <w:p>
      <w:pPr>
        <w:pStyle w:val="Heading2"/>
      </w:pPr>
      <w:r>
        <w:t>7.2 Use case diagram (concept)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99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se-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99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diagrams/02-use-cases.dot; image export: .svg and .png</w:t>
      </w:r>
    </w:p>
    <w:p>
      <w:pPr>
        <w:pStyle w:val="Heading2"/>
      </w:pPr>
      <w:r>
        <w:t>7.3 Draft component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55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mponent-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Editable source: diagrams/03-component-diagram.dot; image export: .svg and .png</w:t>
      </w:r>
    </w:p>
    <w:p>
      <w:pPr>
        <w:pStyle w:val="Heading2"/>
      </w:pPr>
      <w:r>
        <w:t>7.4 Proposed interface contract</w:t>
      </w:r>
    </w:p>
    <w:p>
      <w:r>
        <w:t>POST /api/v1/commands/audio accepts a validated short audio file and returns structured JSON containing transcript, intent, action/result, and model information. POST /api/v1/commands/text isolates intent logic during testing. /health reports service readiness. Invalid formats, oversized audio and model unavailability must have explicit error responses. The detailed examples are in docs/API_CONTRACT_draft.md.</w:t>
      </w:r>
    </w:p>
    <w:p>
      <w:pPr>
        <w:pStyle w:val="Heading1"/>
      </w:pPr>
      <w:r>
        <w:t>8. UX / prototype</w:t>
      </w:r>
    </w:p>
    <w:p>
      <w:r>
        <w:t>An editable HTML wireframe is included at prototype/index.html. It demonstrates a planned UI flow: enter a sample Kazakh command, show interpreted intent and a safe UI-only effect. The HTML interaction is intentionally mocked. It does NOT record audio or call a neural model yet; it is a UX deliverable, not implementation evidence.</w:t>
      </w:r>
    </w:p>
    <w:p>
      <w:pPr>
        <w:pStyle w:val="Heading2"/>
      </w:pPr>
      <w:r>
        <w:t>8.1 Concept screen: text-driven static mock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20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20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browser HTML UX mock screenshot. NOT a functioning speech-recognition service.</w:t>
      </w:r>
    </w:p>
    <w:p>
      <w:pPr>
        <w:pStyle w:val="Heading2"/>
      </w:pPr>
      <w:r>
        <w:t>8.2 Key user flow</w:t>
      </w:r>
    </w:p>
    <w:p>
      <w:pPr>
        <w:pStyle w:val="ListBullet"/>
      </w:pPr>
      <w:r>
        <w:t>User opens web page and sees permission/privacy note.</w:t>
      </w:r>
    </w:p>
    <w:p>
      <w:pPr>
        <w:pStyle w:val="ListBullet"/>
      </w:pPr>
      <w:r>
        <w:t>User supplies audio after consent or uses fallback text input.</w:t>
      </w:r>
    </w:p>
    <w:p>
      <w:pPr>
        <w:pStyle w:val="ListBullet"/>
      </w:pPr>
      <w:r>
        <w:t>System validates input and invokes recognizer (future implementation).</w:t>
      </w:r>
    </w:p>
    <w:p>
      <w:pPr>
        <w:pStyle w:val="ListBullet"/>
      </w:pPr>
      <w:r>
        <w:t>User sees transcript, recognized intent, feedback and safe action.</w:t>
      </w:r>
    </w:p>
    <w:p>
      <w:pPr>
        <w:pStyle w:val="ListBullet"/>
      </w:pPr>
      <w:r>
        <w:t>Unknown intent or model error produces a clear message; no unrestricted command executes.</w:t>
      </w:r>
    </w:p>
    <w:p>
      <w:pPr>
        <w:pStyle w:val="Heading2"/>
      </w:pPr>
      <w:r>
        <w:t>8.3 Prototype acceptance for checkpoint</w:t>
      </w:r>
    </w:p>
    <w:p>
      <w:r>
        <w:t>A reviewer can open the HTML file, input a Kazakh text command, and inspect consistent UI states (supported intent, UNKNOWN, safe theme toggle). A live microphone recording and ASR demonstration are explicitly future development tasks.</w:t>
      </w:r>
    </w:p>
    <w:p>
      <w:pPr>
        <w:pStyle w:val="Heading1"/>
      </w:pPr>
      <w:r>
        <w:t>9. Verification and evaluation plan</w:t>
      </w:r>
    </w:p>
    <w:p>
      <w:pPr>
        <w:pStyle w:val="Heading2"/>
      </w:pPr>
      <w:r>
        <w:t>9.1 Protocol</w:t>
      </w:r>
    </w:p>
    <w:p>
      <w:r>
        <w:t>Use consented/duly licensed Kazakh speech clips with documented speaker-disjoint train/development/test separation. Start with public datasets (license verified) and collect a compact domain-specific command evaluation set with consent if approved. Include quiet, background-noise and mixed-language conditions; do not reuse training utterances in held-out test. Maintain fixed model versions and normalization rules.</w:t>
      </w:r>
    </w:p>
    <w:p>
      <w:pPr>
        <w:pStyle w:val="Heading2"/>
      </w:pPr>
      <w:r>
        <w:t>9.2 Metrics and baseline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Metric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Definition / method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Baseline and status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Word Error Rate (WER)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(S+D+I) / reference words on fixed test clips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Compare candidate models and optional Vosk baseline; NOT measured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Character Error Rate (CER)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Edit distance / reference characters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Track agglutinative Kazakh variations; NOT measured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Intent accuracy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Correct predicted intents / total evaluated commands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Compare keyword/rule baseline to neural-enhanced approach; NOT measured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False action rate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Unsupported commands triggering an action / unsupported commands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Aim zero for known negative cases; NOT measured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Latency p50/p95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End-to-end wall time under named CPU/GPU conditions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Target exploratory p95 &lt;=5 s for &lt;=5 s clips; NOT validated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Robustness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Rate of clean error handling on malformed/empty/oversize input</w:t>
            </w:r>
          </w:p>
        </w:tc>
        <w:tc>
          <w:tcPr>
            <w:tcW w:type="dxa" w:w="468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Acceptance tests to implement; NOT measured</w:t>
            </w:r>
          </w:p>
        </w:tc>
      </w:tr>
    </w:tbl>
    <w:p/>
    <w:p>
      <w:pPr>
        <w:pStyle w:val="Heading2"/>
      </w:pPr>
      <w:r>
        <w:t>9.3 Planned test cases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Test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Scenario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Expected outcome / coverage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TC-01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Valid Kazakh voice clip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Successful ASR + supported action result [FR-01..05]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TC-02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Russian/Kazakh code-switched clip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Transcript produced, controlled UNKNOWN fallback if ambiguous [FR-02..04]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TC-03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Unsupported phrase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UNKNOWN; no action executed [FR-03..04]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TC-04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Empty/corrupted audio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4xx validation; no server crash [FR-01,NFR-03]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TC-05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Oversized payload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413 or documented 4xx; no processing [NFR-03]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TC-06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Malformed intent from ML service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Fail closed; no unsafe action [FR-04,NFR-03]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TC-07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Microphone access denied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UI error and text fallback path [FR-06,FR-08]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TC-08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Latency test (&gt;= 30 clips)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p50/p95 measured on declared environment [NFR-02]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TC-09</w:t>
            </w:r>
          </w:p>
        </w:tc>
        <w:tc>
          <w:tcPr>
            <w:tcW w:type="dxa" w:w="3456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Speaker-disjoint evaluation</w:t>
            </w:r>
          </w:p>
        </w:tc>
        <w:tc>
          <w:tcPr>
            <w:tcW w:type="dxa" w:w="619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WER/CER and intent accuracy by subgroup [NFR-01,NFR-05]</w:t>
            </w:r>
          </w:p>
        </w:tc>
      </w:tr>
    </w:tbl>
    <w:p/>
    <w:p>
      <w:r>
        <w:t>Analysis plan: report total clips, distinct speakers, per-condition samples, metrics for each model under identical conditions, 95% confidence intervals where statistically defensible, error examples, and observed limitations. No claimed performance without real runs.</w:t>
      </w:r>
    </w:p>
    <w:p>
      <w:pPr>
        <w:pStyle w:val="Heading1"/>
      </w:pPr>
      <w:r>
        <w:t>10. Project management, dependencies and risks</w:t>
      </w:r>
    </w:p>
    <w:p>
      <w:pPr>
        <w:pStyle w:val="Heading2"/>
      </w:pPr>
      <w:r>
        <w:t>10.1 Team responsibilities — subject to confirmation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Member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Proposed / confirmed focus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Traceable expected artifacts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Nurislam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CONFIRMED backend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API contract, integration design, backend comparison, interface/error specification, model adapter integration later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Alan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PROPOSED ML and literature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Stakeholder evidence coordination, literature matrix, model research/benchmark design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Nurassyl</w:t>
            </w:r>
          </w:p>
        </w:tc>
        <w:tc>
          <w:tcPr>
            <w:tcW w:type="dxa" w:w="2232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PROPOSED frontend and QA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UX wireframe, test matrix, user flow, test setup and frontend integration later</w:t>
            </w:r>
          </w:p>
        </w:tc>
      </w:tr>
    </w:tbl>
    <w:p/>
    <w:p>
      <w:r>
        <w:t>Do not use this assignment as a claim of completed work. Actual individual contributions and task activity must be corroborated by members’ real commits, issue links and reviewed PRs.</w:t>
      </w:r>
    </w:p>
    <w:p>
      <w:pPr>
        <w:pStyle w:val="Heading2"/>
      </w:pPr>
      <w:r>
        <w:t>10.2 Near-term milestones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Checkpoint action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Definition of done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22 Oct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Confirm scope; create repo and YouTrack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All member access granted; initial tasks genuinely assigned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23 Oct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Evidence, literature and design review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Real interviews/client evidence; supervisor feedback recorded; corrections tracked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24 Oct before 18:00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Freeze and submit checkpoint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All 11 sections complete; two PDFs; public or approved private links; one Forms response</w:t>
            </w:r>
          </w:p>
        </w:tc>
      </w:tr>
    </w:tbl>
    <w:p/>
    <w:p>
      <w:pPr>
        <w:pStyle w:val="Heading2"/>
      </w:pPr>
      <w:r>
        <w:t>10.3 Risk register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Risk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Likelihood / impact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Mitigation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R1 Kazakh ASR quality inadequate for natural accents/noise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Pilot KSC2/FLEURS + original consented test; measure WER and intent accuracy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R2 Not enough genuine stakeholder evidence before checkpoint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3–5 real interviews or documented client agreement; log dates and approvals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R3 End-to-end latency too high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Medium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Benchmark two model sizes; record p50/p95 CPU/GPU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R4 Scope creep into OS-level device control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Medium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Explicit limited action allow-list; out-of-scope list and acceptance tests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R5 Accidental exposure of audio/credentials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Medium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Opt-in data capture, retention policy, .gitignore, code review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R6 Missing YouTrack/commit evidence at review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Create real issues, connect PRs, assign owners; stage progress with authentic dates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R7 Supervisor has not reviewed materials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High / High</w:t>
            </w:r>
          </w:p>
        </w:tc>
        <w:tc>
          <w:tcPr>
            <w:tcW w:type="dxa" w:w="51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Schedule review and record exact comments and fixes</w:t>
            </w:r>
          </w:p>
        </w:tc>
      </w:tr>
    </w:tbl>
    <w:p/>
    <w:p>
      <w:pPr>
        <w:pStyle w:val="Heading2"/>
      </w:pPr>
      <w:r>
        <w:t>10.4 Traceability obligations</w:t>
      </w:r>
    </w:p>
    <w:p>
      <w:r>
        <w:t>Real GitHub or GitLab (GitHub accepted): recognizable individual accounts, README, source/editable diagrams, progressive documentation commits, task-ID branches and peer-reviewed PRs, as required by the checkpoint instructions. Real YouTrack: assigned/priority/deadline tasks, criteria, link to commit/PR, completed only when acceptance criteria met. The accompanying CSV is an IMPORT TEMPLATE; IDs shown there are not genuine YouTrack IDs.</w:t>
      </w:r>
    </w:p>
    <w:p>
      <w:pPr>
        <w:pStyle w:val="Heading1"/>
      </w:pPr>
      <w:r>
        <w:t>11. Supervisor feedback — NOT YET VERIFIED</w:t>
      </w:r>
    </w:p>
    <w:p>
      <w:r>
        <w:t>Supervisor: Turarova Marzhan Kabdikalievna. The university requests meaningful review of key outputs and evidence that the team responded to comments. This document contains no verified review meeting or written feedback; the table below must be completed from actual communication.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Date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Deliverable reviewed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Exact feedback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/>
                <w:sz w:val="15"/>
              </w:rPr>
              <w:t>Revision / linked evidence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  <w:tc>
          <w:tcPr>
            <w:tcW w:type="dxa" w:w="2484"/>
            <w:vAlign w:val="center"/>
          </w:tcPr>
          <w:p>
            <w:pPr>
              <w:spacing w:after="20"/>
            </w:pPr>
            <w:r>
              <w:rPr>
                <w:b w:val="0"/>
                <w:sz w:val="15"/>
              </w:rPr>
              <w:t>TODO</w:t>
            </w:r>
          </w:p>
        </w:tc>
      </w:tr>
    </w:tbl>
    <w:p/>
    <w:p>
      <w:r>
        <w:t>Supervisor confirmation to obtain: approve scope and user population; select MVP action domain and ASR short list; comment on architecture and evaluation; validate responsibilities and repository access.</w:t>
      </w:r>
    </w:p>
    <w:p>
      <w:pPr>
        <w:pStyle w:val="Heading1"/>
      </w:pPr>
      <w:r>
        <w:t>Submission &amp; integrity checklist</w:t>
      </w:r>
    </w:p>
    <w:p>
      <w:pPr>
        <w:pStyle w:val="ListBullet"/>
      </w:pPr>
      <w:r>
        <w:t>Finalize stakeholder evidence and separate facts from assumptions.</w:t>
      </w:r>
    </w:p>
    <w:p>
      <w:pPr>
        <w:pStyle w:val="ListBullet"/>
      </w:pPr>
      <w:r>
        <w:t>Confirm team roles and actual GitHub usernames/individual contributions.</w:t>
      </w:r>
    </w:p>
    <w:p>
      <w:pPr>
        <w:pStyle w:val="ListBullet"/>
      </w:pPr>
      <w:r>
        <w:t>Have supervisor genuinely inspect artifacts and document comments/revisions.</w:t>
      </w:r>
    </w:p>
    <w:p>
      <w:pPr>
        <w:pStyle w:val="ListBullet"/>
      </w:pPr>
      <w:r>
        <w:t>Create / populate actual GitHub and YouTrack, ensuring reviewer access.</w:t>
      </w:r>
    </w:p>
    <w:p>
      <w:pPr>
        <w:pStyle w:val="ListBullet"/>
      </w:pPr>
      <w:r>
        <w:t>Export a separate REAL YouTrack board+task screenshot PDF (not supplied here).</w:t>
      </w:r>
    </w:p>
    <w:p>
      <w:pPr>
        <w:pStyle w:val="ListBullet"/>
      </w:pPr>
      <w:r>
        <w:t>Replace remaining TODO markers; finalize a single report PDF and submit form once for team before 24 Oct 18:00.</w:t>
      </w:r>
    </w:p>
    <w:p>
      <w:pPr>
        <w:pStyle w:val="Heading1"/>
      </w:pPr>
      <w:r>
        <w:t>References</w:t>
      </w:r>
    </w:p>
    <w:p>
      <w:r>
        <w:t>[S1] Khassanov et al. (2021). A Crowdsourced Open-Source Kazakh Speech Corpus and Initial Speech Recognition Baseline. https://aclanthology.org/2021.eacl-main.58/</w:t>
      </w:r>
    </w:p>
    <w:p>
      <w:r>
        <w:t>[S2] Mussakhojayeva et al. (2022). KSC2: An Industrial-Scale Open-Source Kazakh Speech Corpus. https://www.isca-archive.org/interspeech_2022/mussakhojayeva22_interspeech.html</w:t>
      </w:r>
    </w:p>
    <w:p>
      <w:r>
        <w:t>[S3] Orken et al. (2022). A study of transformer-based end-to-end speech recognition system for Kazakh language. https://www.nature.com/articles/s41598-022-12260-y</w:t>
      </w:r>
    </w:p>
    <w:p>
      <w:r>
        <w:t>[S4] Mussakhojayeva et al. (2023). Multilingual Speech Recognition for Turkic Languages. https://doi.org/10.3390/info14020074</w:t>
      </w:r>
    </w:p>
    <w:p>
      <w:r>
        <w:t>[S5] Radford et al. (2023). Robust Speech Recognition via Large-Scale Weak Supervision. https://proceedings.mlr.press/v202/radford23a.html</w:t>
      </w:r>
    </w:p>
    <w:p>
      <w:r>
        <w:t>[S6] Babu et al. (2022). XLS-R: Self-supervised Cross-lingual Speech Representation Learning at Scale. https://arxiv.org/abs/2111.09296</w:t>
      </w:r>
    </w:p>
    <w:p>
      <w:r>
        <w:t>[S7] Pratap et al. (2024). Scaling Speech Technology to 1,000+ Languages. https://www.jmlr.org/beta/papers/v25/23-1318.html</w:t>
      </w:r>
    </w:p>
    <w:p>
      <w:r>
        <w:t>[S8] Conneau et al. (2022). FLEURS: Few-shot Learning Evaluation of Universal Representations of Speech. https://arxiv.org/abs/2205.12446</w:t>
      </w:r>
    </w:p>
    <w:p>
      <w:r>
        <w:t>[S9] Mussakhojayeva et al. (2022). KazakhTTS2: Extending the Open-Source Kazakh TTS Corpus With More Data, Speakers, and Topics. https://aclanthology.org/2022.lrec-1.578/</w:t>
      </w:r>
    </w:p>
    <w:p>
      <w:r>
        <w:t>[S10] Baevski et al. (2020). wav2vec 2.0: A Framework for Self-Supervised Learning of Speech Representations. https://papers.nips.cc/paper_files/paper/2020/hash/92d1e1eb1cd6f9fba3227870bb6d7f07-Abstract.html</w:t>
      </w:r>
    </w:p>
    <w:p>
      <w:r>
        <w:t>[D1] Vosk/Alpha Cephei (n.d.). Vosk offline speech recognition API and models. https://alphacephei.com/vosk/models</w:t>
      </w:r>
    </w:p>
    <w:p>
      <w:r>
        <w:t>[D2] Home Assistant (n.d.). Assist voice assistant overview. https://www.home-assistant.io/voice_control/</w:t>
      </w:r>
    </w:p>
    <w:p>
      <w:r>
        <w:t>[D3] OpenVoiceOS (n.d.). OpenVoiceOS technical manual. https://openvoiceos.github.io/beta-technical-manual/</w:t>
      </w:r>
    </w:p>
    <w:p>
      <w:r>
        <w:t>[D4] Picovoice (n.d.). Rhino Speech-to-Intent documentation. https://picovoice.ai/docs/rhino/</w:t>
      </w:r>
    </w:p>
    <w:p>
      <w:r>
        <w:t>[D5] Rhasspy (2025 archive). Rhasspy GitHub README. https://github.com/rhasspy/rhasspy</w:t>
      </w:r>
    </w:p>
    <w:p>
      <w:pPr>
        <w:pStyle w:val="Heading1"/>
      </w:pPr>
      <w:r>
        <w:t>Source and status note</w:t>
      </w:r>
    </w:p>
    <w:p>
      <w:r>
        <w:t>This draft was prepared using the AITU checkpoint requirements supplied by the student and the AITU methodology file. Scientific and technical references above provide research context; architecture, acceptance thresholds and proposed roles are proposed project plans, not measured outcomes or supervisor-endorsed facts. The AITU full-thesis guideline regarding length and formatting is separate from this checkpoint submission and should be followed for the final thesis.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D8C"/>
        <w:sz w:val="15"/>
      </w:rPr>
      <w:t xml:space="preserve">Working draft • factual evidence and supervisor approval still required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D7D95"/>
        <w:sz w:val="16"/>
      </w:rPr>
      <w:t>AITU  |  DIPLOMA PROJECT CHECKPOINT  |  24 OCT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7334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7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37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Aptos Display" w:hAnsi="Aptos Display"/>
      <w:b/>
      <w:color w:val="183764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