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F1F64" w14:textId="48310077" w:rsidR="00136AEF" w:rsidRPr="00E363DB" w:rsidRDefault="00E363DB" w:rsidP="00E363DB">
      <w:pPr>
        <w:jc w:val="center"/>
        <w:rPr>
          <w:b/>
          <w:bCs/>
          <w:sz w:val="40"/>
          <w:szCs w:val="40"/>
          <w:lang w:val="en-US"/>
        </w:rPr>
      </w:pPr>
      <w:r w:rsidRPr="00E363DB">
        <w:rPr>
          <w:b/>
          <w:bCs/>
          <w:sz w:val="40"/>
          <w:szCs w:val="40"/>
          <w:lang w:val="en-US"/>
        </w:rPr>
        <w:t>Readme</w:t>
      </w:r>
    </w:p>
    <w:p w14:paraId="5742950F" w14:textId="651B5E4A" w:rsidR="00D83573" w:rsidRPr="00D83573" w:rsidRDefault="00D83573" w:rsidP="00D83573">
      <w:pPr>
        <w:pStyle w:val="p1"/>
        <w:rPr>
          <w:rFonts w:asciiTheme="minorHAnsi" w:hAnsiTheme="minorHAnsi"/>
          <w:sz w:val="28"/>
          <w:szCs w:val="28"/>
        </w:rPr>
      </w:pPr>
      <w:r w:rsidRPr="00D83573">
        <w:rPr>
          <w:rFonts w:asciiTheme="minorHAnsi" w:hAnsiTheme="minorHAnsi"/>
          <w:sz w:val="28"/>
          <w:szCs w:val="28"/>
        </w:rPr>
        <w:t xml:space="preserve">This project focuses on the implementation and analysis of the </w:t>
      </w:r>
      <w:r w:rsidRPr="00D83573">
        <w:rPr>
          <w:rStyle w:val="s1"/>
          <w:rFonts w:asciiTheme="minorHAnsi" w:eastAsiaTheme="majorEastAsia" w:hAnsiTheme="minorHAnsi"/>
          <w:b/>
          <w:bCs/>
          <w:sz w:val="28"/>
          <w:szCs w:val="28"/>
        </w:rPr>
        <w:t>ShellSort</w:t>
      </w:r>
      <w:r w:rsidRPr="00D83573">
        <w:rPr>
          <w:rFonts w:asciiTheme="minorHAnsi" w:hAnsiTheme="minorHAnsi"/>
          <w:sz w:val="28"/>
          <w:szCs w:val="28"/>
        </w:rPr>
        <w:t xml:space="preserve"> algorithm as part of Assignment 2.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>The goal was to study ShellSort’s performance, verify its theoretical complexity, and compare empirical results with analytical predictions and the partner’s algorithm (HeapSort).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>ShellSort is an optimization of Insertion Sort that allows the exchange of elements far apart, significantly reducing the number of shifts required.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 xml:space="preserve">The algorithm divides the array into subarrays using different </w:t>
      </w:r>
      <w:r w:rsidRPr="00D83573">
        <w:rPr>
          <w:rStyle w:val="s1"/>
          <w:rFonts w:asciiTheme="minorHAnsi" w:eastAsiaTheme="majorEastAsia" w:hAnsiTheme="minorHAnsi"/>
          <w:b/>
          <w:bCs/>
          <w:sz w:val="28"/>
          <w:szCs w:val="28"/>
        </w:rPr>
        <w:t>gap sequences</w:t>
      </w:r>
      <w:r w:rsidRPr="00D83573">
        <w:rPr>
          <w:rFonts w:asciiTheme="minorHAnsi" w:hAnsiTheme="minorHAnsi"/>
          <w:sz w:val="28"/>
          <w:szCs w:val="28"/>
        </w:rPr>
        <w:t xml:space="preserve"> (such as Shell’s, Knuth’s, and Sedgewick’s) and performs insertion-like passes for each gap.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>This approach efficiently decreases disorder and leads to improved performance, especially for medium-sized datasets.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>The implementation supports multiple gap sequences, allowing comparison between them.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 xml:space="preserve">A </w:t>
      </w:r>
      <w:r w:rsidRPr="00D83573">
        <w:rPr>
          <w:rStyle w:val="s2"/>
          <w:rFonts w:asciiTheme="minorHAnsi" w:eastAsiaTheme="majorEastAsia" w:hAnsiTheme="minorHAnsi"/>
          <w:sz w:val="28"/>
          <w:szCs w:val="28"/>
        </w:rPr>
        <w:t>PerformanceTracker</w:t>
      </w:r>
      <w:r w:rsidRPr="00D83573">
        <w:rPr>
          <w:rFonts w:asciiTheme="minorHAnsi" w:hAnsiTheme="minorHAnsi"/>
          <w:sz w:val="28"/>
          <w:szCs w:val="28"/>
        </w:rPr>
        <w:t xml:space="preserve"> module records key metrics — comparisons, swaps, and array accesses — while a command-line interface (</w:t>
      </w:r>
      <w:r w:rsidRPr="00D83573">
        <w:rPr>
          <w:rStyle w:val="s2"/>
          <w:rFonts w:asciiTheme="minorHAnsi" w:eastAsiaTheme="majorEastAsia" w:hAnsiTheme="minorHAnsi"/>
          <w:sz w:val="28"/>
          <w:szCs w:val="28"/>
        </w:rPr>
        <w:t>BenchmarkRunner</w:t>
      </w:r>
      <w:r w:rsidRPr="00D83573">
        <w:rPr>
          <w:rFonts w:asciiTheme="minorHAnsi" w:hAnsiTheme="minorHAnsi"/>
          <w:sz w:val="28"/>
          <w:szCs w:val="28"/>
        </w:rPr>
        <w:t>) runs tests for various input sizes and random seeds.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 xml:space="preserve">All results were verified against Java’s built-in </w:t>
      </w:r>
      <w:r w:rsidRPr="00D83573">
        <w:rPr>
          <w:rStyle w:val="s2"/>
          <w:rFonts w:asciiTheme="minorHAnsi" w:eastAsiaTheme="majorEastAsia" w:hAnsiTheme="minorHAnsi"/>
          <w:sz w:val="28"/>
          <w:szCs w:val="28"/>
        </w:rPr>
        <w:t>Arrays.sort()</w:t>
      </w:r>
      <w:r w:rsidRPr="00D83573">
        <w:rPr>
          <w:rFonts w:asciiTheme="minorHAnsi" w:hAnsiTheme="minorHAnsi"/>
          <w:sz w:val="28"/>
          <w:szCs w:val="28"/>
        </w:rPr>
        <w:t xml:space="preserve"> to ensure correctness.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>Theoretical analysis shows that ShellSort’s time complexity depends on the chosen gap sequence.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 xml:space="preserve">In the worst case, it approaches </w:t>
      </w:r>
      <w:r w:rsidRPr="00D83573">
        <w:rPr>
          <w:rStyle w:val="s1"/>
          <w:rFonts w:asciiTheme="minorHAnsi" w:eastAsiaTheme="majorEastAsia" w:hAnsiTheme="minorHAnsi"/>
          <w:b/>
          <w:bCs/>
          <w:sz w:val="28"/>
          <w:szCs w:val="28"/>
        </w:rPr>
        <w:t>O(n²)</w:t>
      </w:r>
      <w:r w:rsidRPr="00D83573">
        <w:rPr>
          <w:rFonts w:asciiTheme="minorHAnsi" w:hAnsiTheme="minorHAnsi"/>
          <w:sz w:val="28"/>
          <w:szCs w:val="28"/>
        </w:rPr>
        <w:t xml:space="preserve"> (for Shell’s original gaps), while with optimized sequences such as Knuth’s or Sedgewick’s, it performs closer to </w:t>
      </w:r>
      <w:r w:rsidRPr="00D83573">
        <w:rPr>
          <w:rStyle w:val="s1"/>
          <w:rFonts w:asciiTheme="minorHAnsi" w:eastAsiaTheme="majorEastAsia" w:hAnsiTheme="minorHAnsi"/>
          <w:b/>
          <w:bCs/>
          <w:sz w:val="28"/>
          <w:szCs w:val="28"/>
        </w:rPr>
        <w:t>O(n^(3/2))</w:t>
      </w:r>
      <w:r w:rsidRPr="00D83573">
        <w:rPr>
          <w:rFonts w:asciiTheme="minorHAnsi" w:hAnsiTheme="minorHAnsi"/>
          <w:sz w:val="28"/>
          <w:szCs w:val="28"/>
        </w:rPr>
        <w:t xml:space="preserve"> or even </w:t>
      </w:r>
      <w:r w:rsidRPr="00D83573">
        <w:rPr>
          <w:rStyle w:val="s1"/>
          <w:rFonts w:asciiTheme="minorHAnsi" w:eastAsiaTheme="majorEastAsia" w:hAnsiTheme="minorHAnsi"/>
          <w:b/>
          <w:bCs/>
          <w:sz w:val="28"/>
          <w:szCs w:val="28"/>
        </w:rPr>
        <w:t>O(n log² n)</w:t>
      </w:r>
      <w:r w:rsidRPr="00D83573">
        <w:rPr>
          <w:rFonts w:asciiTheme="minorHAnsi" w:hAnsiTheme="minorHAnsi"/>
          <w:sz w:val="28"/>
          <w:szCs w:val="28"/>
        </w:rPr>
        <w:t>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 xml:space="preserve">Its space complexity remains </w:t>
      </w:r>
      <w:r w:rsidRPr="00D83573">
        <w:rPr>
          <w:rStyle w:val="s1"/>
          <w:rFonts w:asciiTheme="minorHAnsi" w:eastAsiaTheme="majorEastAsia" w:hAnsiTheme="minorHAnsi"/>
          <w:b/>
          <w:bCs/>
          <w:sz w:val="28"/>
          <w:szCs w:val="28"/>
        </w:rPr>
        <w:t>O(1)</w:t>
      </w:r>
      <w:r w:rsidRPr="00D83573">
        <w:rPr>
          <w:rFonts w:asciiTheme="minorHAnsi" w:hAnsiTheme="minorHAnsi"/>
          <w:sz w:val="28"/>
          <w:szCs w:val="28"/>
        </w:rPr>
        <w:t>, since sorting occurs in place.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>Empirical results confirmed that ShellSort performs extremely well for moderately sized or nearly sorted data.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>Execution time grew sub-quadratically with input size, and optimized gaps provided significant speed improvements compared to the original version.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>For large datasets, HeapSort outperformed ShellSort due to its guaranteed O(n log n) behavior, but ShellSort remained competitive for smaller inputs because of lower constant factors.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>The project follows professional development practices — modular code structure, unit tests covering edge cases, reproducible benchmarking, and clean Git workflow.</w:t>
      </w:r>
      <w:r w:rsidRPr="00D83573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D83573">
        <w:rPr>
          <w:rFonts w:asciiTheme="minorHAnsi" w:hAnsiTheme="minorHAnsi"/>
          <w:sz w:val="28"/>
          <w:szCs w:val="28"/>
        </w:rPr>
        <w:t>This implementation and analysis demonstrate ShellSort’s versatility: while not asymptotically optimal, it remains one of the most efficient in-place sorting algorithms for practical use.</w:t>
      </w:r>
    </w:p>
    <w:p w14:paraId="568FB5CE" w14:textId="77777777" w:rsidR="00E363DB" w:rsidRPr="00D83573" w:rsidRDefault="00E363DB" w:rsidP="00E363DB">
      <w:pPr>
        <w:rPr>
          <w:sz w:val="28"/>
          <w:szCs w:val="28"/>
        </w:rPr>
      </w:pPr>
    </w:p>
    <w:sectPr w:rsidR="00E363DB" w:rsidRPr="00D8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DB"/>
    <w:rsid w:val="00136AEF"/>
    <w:rsid w:val="0039770B"/>
    <w:rsid w:val="00D83573"/>
    <w:rsid w:val="00E363DB"/>
    <w:rsid w:val="00ED4561"/>
    <w:rsid w:val="00F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0B9A8C"/>
  <w15:chartTrackingRefBased/>
  <w15:docId w15:val="{250BA988-5474-0A42-8CA8-6ED20A31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6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6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6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63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63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63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63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63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63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6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6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63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63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63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6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63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63D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E3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2">
    <w:name w:val="p2"/>
    <w:basedOn w:val="a"/>
    <w:rsid w:val="00E3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E363DB"/>
  </w:style>
  <w:style w:type="character" w:customStyle="1" w:styleId="s2">
    <w:name w:val="s2"/>
    <w:basedOn w:val="a0"/>
    <w:rsid w:val="00E3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нурасыл</dc:creator>
  <cp:keywords/>
  <dc:description/>
  <cp:lastModifiedBy>нурасыл</cp:lastModifiedBy>
  <cp:revision>2</cp:revision>
  <dcterms:created xsi:type="dcterms:W3CDTF">2025-10-05T09:42:00Z</dcterms:created>
  <dcterms:modified xsi:type="dcterms:W3CDTF">2025-10-05T09:56:00Z</dcterms:modified>
</cp:coreProperties>
</file>