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widowControl/>
      </w:pPr>
      <w:r>
        <w:rPr>
          <w:rFonts w:ascii="Aptos Display" w:hAnsi="Aptos Display"/>
          <w:b/>
          <w:color w:val="102A43"/>
          <w:sz w:val="54"/>
        </w:rPr>
        <w:t>Jev for Lead Generation</w:t>
        <w:br/>
        <w:t>and Data Enrichment</w:t>
      </w:r>
    </w:p>
    <w:p>
      <w:pPr>
        <w:spacing w:after="320"/>
        <w:jc w:val="center"/>
        <w:widowControl/>
      </w:pPr>
      <w:r>
        <w:rPr>
          <w:rFonts w:ascii="Aptos" w:hAnsi="Aptos"/>
          <w:color w:val="1F5E9C"/>
          <w:sz w:val="26"/>
        </w:rPr>
        <w:t>How to turn Jev into the semantic decision layer of a modern outbound pipeline</w:t>
      </w:r>
    </w:p>
    <w:tbl>
      <w:tblPr>
        <w:tblW w:type="auto" w:w="0"/>
        <w:jc w:val="center"/>
        <w:tblLook w:firstColumn="1" w:firstRow="1" w:lastColumn="0" w:lastRow="0" w:noHBand="0" w:noVBand="1" w:val="04A0"/>
      </w:tblPr>
      <w:tblGrid>
        <w:gridCol w:w="10166"/>
      </w:tblGrid>
      <w:tr>
        <w:trPr>
          <w:cantSplit/>
        </w:trPr>
        <w:tc>
          <w:tcPr>
            <w:tcW w:type="dxa" w:w="10166"/>
            <w:shd w:fill="EDF7FA"/>
          </w:tcPr>
          <w:p>
            <w:pPr>
              <w:spacing w:after="0"/>
            </w:pPr>
            <w:r>
              <w:rPr>
                <w:rFonts w:ascii="Aptos" w:hAnsi="Aptos"/>
                <w:b/>
                <w:color w:val="147D92"/>
                <w:sz w:val="20"/>
              </w:rPr>
              <w:t>Executive thesis</w:t>
              <w:br/>
            </w:r>
            <w:r>
              <w:rPr>
                <w:rFonts w:ascii="Aptos" w:hAnsi="Aptos"/>
                <w:color w:val="243B53"/>
                <w:sz w:val="18"/>
              </w:rPr>
              <w:t>Jev is most valuable when the pipeline already has data but needs thousands or millions of small judgments: Is this business really in the target market? Is the decision-maker relevant? Does this site show a pain we can solve? Is this duplicate the same entity? Is this lead worth spending an email on? The best design is not “Jev replaces enrichment.” It is “data sources gather evidence, Jev interprets evidence, code enforces policy, and a generative model writes when necessary.”</w:t>
            </w:r>
          </w:p>
        </w:tc>
      </w:tr>
    </w:tbl>
    <w:p>
      <w:pPr>
        <w:spacing w:after="0"/>
        <w:widowControl/>
      </w:pPr>
    </w:p>
    <w:p>
      <w:pPr>
        <w:spacing w:after="240" w:line="259" w:lineRule="auto"/>
        <w:widowControl/>
      </w:pPr>
      <w:r>
        <w:rPr>
          <w:rFonts w:ascii="Aptos" w:hAnsi="Aptos"/>
          <w:i w:val="0"/>
          <w:color w:val="6B7C93"/>
          <w:sz w:val="18"/>
        </w:rPr>
        <w:t>Prepared as a practical architecture, workflow, rubric and implementation guide. Current factual claims about Jev are checked against TypeSafe AI documentation and selected 2026 field examples. External community results are clearly labeled as reported, not independently verified.</w:t>
      </w:r>
    </w:p>
    <w:p>
      <w:pPr>
        <w:pStyle w:val="Heading1"/>
        <w:spacing w:before="220" w:after="100"/>
        <w:widowControl/>
      </w:pPr>
      <w:r>
        <w:rPr>
          <w:rFonts w:ascii="Aptos Display" w:hAnsi="Aptos Display"/>
          <w:color w:val="102A43"/>
        </w:rPr>
        <w:t>At a glance</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trPr>
        <w:tc>
          <w:tcPr>
            <w:tcW w:type="dxa" w:w="1728"/>
            <w:vAlign w:val="center"/>
            <w:shd w:fill="102A43"/>
          </w:tcPr>
          <w:p>
            <w:pPr>
              <w:spacing w:after="0"/>
            </w:pPr>
            <w:r/>
            <w:r>
              <w:rPr>
                <w:rFonts w:ascii="Aptos" w:hAnsi="Aptos"/>
                <w:b/>
                <w:color w:val="FFFFFF"/>
                <w:sz w:val="16"/>
              </w:rPr>
              <w:t>Layer</w:t>
            </w:r>
          </w:p>
        </w:tc>
        <w:tc>
          <w:tcPr>
            <w:tcW w:type="dxa" w:w="2232"/>
            <w:vAlign w:val="center"/>
            <w:shd w:fill="102A43"/>
          </w:tcPr>
          <w:p>
            <w:pPr>
              <w:spacing w:after="0"/>
            </w:pPr>
            <w:r/>
            <w:r>
              <w:rPr>
                <w:rFonts w:ascii="Aptos" w:hAnsi="Aptos"/>
                <w:b/>
                <w:color w:val="FFFFFF"/>
                <w:sz w:val="16"/>
              </w:rPr>
              <w:t>Primary job</w:t>
            </w:r>
          </w:p>
        </w:tc>
        <w:tc>
          <w:tcPr>
            <w:tcW w:type="dxa" w:w="4104"/>
            <w:vAlign w:val="center"/>
            <w:shd w:fill="102A43"/>
          </w:tcPr>
          <w:p>
            <w:pPr>
              <w:spacing w:after="0"/>
            </w:pPr>
            <w:r/>
            <w:r>
              <w:rPr>
                <w:rFonts w:ascii="Aptos" w:hAnsi="Aptos"/>
                <w:b/>
                <w:color w:val="FFFFFF"/>
                <w:sz w:val="16"/>
              </w:rPr>
              <w:t>Best role for Jev</w:t>
            </w:r>
          </w:p>
        </w:tc>
        <w:tc>
          <w:tcPr>
            <w:tcW w:type="dxa" w:w="3672"/>
            <w:vAlign w:val="center"/>
            <w:shd w:fill="102A43"/>
          </w:tcPr>
          <w:p>
            <w:pPr>
              <w:spacing w:after="0"/>
            </w:pPr>
            <w:r/>
            <w:r>
              <w:rPr>
                <w:rFonts w:ascii="Aptos" w:hAnsi="Aptos"/>
                <w:b/>
                <w:color w:val="FFFFFF"/>
                <w:sz w:val="16"/>
              </w:rPr>
              <w:t>Keep deterministic / external</w:t>
            </w:r>
          </w:p>
        </w:tc>
      </w:tr>
      <w:tr>
        <w:trPr>
          <w:cantSplit/>
        </w:trPr>
        <w:tc>
          <w:tcPr>
            <w:tcW w:type="dxa" w:w="1728"/>
            <w:vAlign w:val="center"/>
            <w:shd w:fill="F5F8FA"/>
          </w:tcPr>
          <w:p>
            <w:pPr>
              <w:spacing w:after="0"/>
            </w:pPr>
            <w:r/>
            <w:r>
              <w:rPr>
                <w:rFonts w:ascii="Aptos" w:hAnsi="Aptos"/>
                <w:b w:val="0"/>
                <w:color w:val="243B53"/>
                <w:sz w:val="16"/>
              </w:rPr>
              <w:t>Discovery</w:t>
            </w:r>
          </w:p>
        </w:tc>
        <w:tc>
          <w:tcPr>
            <w:tcW w:type="dxa" w:w="2232"/>
            <w:vAlign w:val="center"/>
            <w:shd w:fill="F5F8FA"/>
          </w:tcPr>
          <w:p>
            <w:pPr>
              <w:spacing w:after="0"/>
            </w:pPr>
            <w:r/>
            <w:r>
              <w:rPr>
                <w:rFonts w:ascii="Aptos" w:hAnsi="Aptos"/>
                <w:b w:val="0"/>
                <w:color w:val="243B53"/>
                <w:sz w:val="16"/>
              </w:rPr>
              <w:t>Find candidate companies/people</w:t>
            </w:r>
          </w:p>
        </w:tc>
        <w:tc>
          <w:tcPr>
            <w:tcW w:type="dxa" w:w="4104"/>
            <w:vAlign w:val="center"/>
            <w:shd w:fill="F5F8FA"/>
          </w:tcPr>
          <w:p>
            <w:pPr>
              <w:spacing w:after="0"/>
            </w:pPr>
            <w:r/>
            <w:r>
              <w:rPr>
                <w:rFonts w:ascii="Aptos" w:hAnsi="Aptos"/>
                <w:b w:val="0"/>
                <w:color w:val="243B53"/>
                <w:sz w:val="16"/>
              </w:rPr>
              <w:t>Classify whether a search result belongs in the target set</w:t>
            </w:r>
          </w:p>
        </w:tc>
        <w:tc>
          <w:tcPr>
            <w:tcW w:type="dxa" w:w="3672"/>
            <w:vAlign w:val="center"/>
            <w:shd w:fill="F5F8FA"/>
          </w:tcPr>
          <w:p>
            <w:pPr>
              <w:spacing w:after="0"/>
            </w:pPr>
            <w:r/>
            <w:r>
              <w:rPr>
                <w:rFonts w:ascii="Aptos" w:hAnsi="Aptos"/>
                <w:b w:val="0"/>
                <w:color w:val="243B53"/>
                <w:sz w:val="16"/>
              </w:rPr>
              <w:t>Search APIs, directories, maps, crawlers</w:t>
            </w:r>
          </w:p>
        </w:tc>
      </w:tr>
      <w:tr>
        <w:trPr>
          <w:cantSplit/>
        </w:trPr>
        <w:tc>
          <w:tcPr>
            <w:tcW w:type="dxa" w:w="1728"/>
            <w:vAlign w:val="center"/>
          </w:tcPr>
          <w:p>
            <w:pPr>
              <w:spacing w:after="0"/>
            </w:pPr>
            <w:r/>
            <w:r>
              <w:rPr>
                <w:rFonts w:ascii="Aptos" w:hAnsi="Aptos"/>
                <w:b w:val="0"/>
                <w:color w:val="243B53"/>
                <w:sz w:val="16"/>
              </w:rPr>
              <w:t>Evidence collection</w:t>
            </w:r>
          </w:p>
        </w:tc>
        <w:tc>
          <w:tcPr>
            <w:tcW w:type="dxa" w:w="2232"/>
            <w:vAlign w:val="center"/>
          </w:tcPr>
          <w:p>
            <w:pPr>
              <w:spacing w:after="0"/>
            </w:pPr>
            <w:r/>
            <w:r>
              <w:rPr>
                <w:rFonts w:ascii="Aptos" w:hAnsi="Aptos"/>
                <w:b w:val="0"/>
                <w:color w:val="243B53"/>
                <w:sz w:val="16"/>
              </w:rPr>
              <w:t>Gather website/profile/contact facts</w:t>
            </w:r>
          </w:p>
        </w:tc>
        <w:tc>
          <w:tcPr>
            <w:tcW w:type="dxa" w:w="4104"/>
            <w:vAlign w:val="center"/>
          </w:tcPr>
          <w:p>
            <w:pPr>
              <w:spacing w:after="0"/>
            </w:pPr>
            <w:r/>
            <w:r>
              <w:rPr>
                <w:rFonts w:ascii="Aptos" w:hAnsi="Aptos"/>
                <w:b w:val="0"/>
                <w:color w:val="243B53"/>
                <w:sz w:val="16"/>
              </w:rPr>
              <w:t>Judge semantic properties of gathered evidence</w:t>
            </w:r>
          </w:p>
        </w:tc>
        <w:tc>
          <w:tcPr>
            <w:tcW w:type="dxa" w:w="3672"/>
            <w:vAlign w:val="center"/>
          </w:tcPr>
          <w:p>
            <w:pPr>
              <w:spacing w:after="0"/>
            </w:pPr>
            <w:r/>
            <w:r>
              <w:rPr>
                <w:rFonts w:ascii="Aptos" w:hAnsi="Aptos"/>
                <w:b w:val="0"/>
                <w:color w:val="243B53"/>
                <w:sz w:val="16"/>
              </w:rPr>
              <w:t>Browser, scraper, CRM, data provider</w:t>
            </w:r>
          </w:p>
        </w:tc>
      </w:tr>
      <w:tr>
        <w:trPr>
          <w:cantSplit/>
        </w:trPr>
        <w:tc>
          <w:tcPr>
            <w:tcW w:type="dxa" w:w="1728"/>
            <w:vAlign w:val="center"/>
            <w:shd w:fill="F5F8FA"/>
          </w:tcPr>
          <w:p>
            <w:pPr>
              <w:spacing w:after="0"/>
            </w:pPr>
            <w:r/>
            <w:r>
              <w:rPr>
                <w:rFonts w:ascii="Aptos" w:hAnsi="Aptos"/>
                <w:b w:val="0"/>
                <w:color w:val="243B53"/>
                <w:sz w:val="16"/>
              </w:rPr>
              <w:t>Qualification</w:t>
            </w:r>
          </w:p>
        </w:tc>
        <w:tc>
          <w:tcPr>
            <w:tcW w:type="dxa" w:w="2232"/>
            <w:vAlign w:val="center"/>
            <w:shd w:fill="F5F8FA"/>
          </w:tcPr>
          <w:p>
            <w:pPr>
              <w:spacing w:after="0"/>
            </w:pPr>
            <w:r/>
            <w:r>
              <w:rPr>
                <w:rFonts w:ascii="Aptos" w:hAnsi="Aptos"/>
                <w:b w:val="0"/>
                <w:color w:val="243B53"/>
                <w:sz w:val="16"/>
              </w:rPr>
              <w:t>Convert raw evidence into sales meaning</w:t>
            </w:r>
          </w:p>
        </w:tc>
        <w:tc>
          <w:tcPr>
            <w:tcW w:type="dxa" w:w="4104"/>
            <w:vAlign w:val="center"/>
            <w:shd w:fill="F5F8FA"/>
          </w:tcPr>
          <w:p>
            <w:pPr>
              <w:spacing w:after="0"/>
            </w:pPr>
            <w:r/>
            <w:r>
              <w:rPr>
                <w:rFonts w:ascii="Aptos" w:hAnsi="Aptos"/>
                <w:b w:val="0"/>
                <w:color w:val="243B53"/>
                <w:sz w:val="16"/>
              </w:rPr>
              <w:t>ICP fit, pain, maturity, relevance, intent, buying signals</w:t>
            </w:r>
          </w:p>
        </w:tc>
        <w:tc>
          <w:tcPr>
            <w:tcW w:type="dxa" w:w="3672"/>
            <w:vAlign w:val="center"/>
            <w:shd w:fill="F5F8FA"/>
          </w:tcPr>
          <w:p>
            <w:pPr>
              <w:spacing w:after="0"/>
            </w:pPr>
            <w:r/>
            <w:r>
              <w:rPr>
                <w:rFonts w:ascii="Aptos" w:hAnsi="Aptos"/>
                <w:b w:val="0"/>
                <w:color w:val="243B53"/>
                <w:sz w:val="16"/>
              </w:rPr>
              <w:t>Rules + Jev + confidence gates</w:t>
            </w:r>
          </w:p>
        </w:tc>
      </w:tr>
      <w:tr>
        <w:trPr>
          <w:cantSplit/>
        </w:trPr>
        <w:tc>
          <w:tcPr>
            <w:tcW w:type="dxa" w:w="1728"/>
            <w:vAlign w:val="center"/>
          </w:tcPr>
          <w:p>
            <w:pPr>
              <w:spacing w:after="0"/>
            </w:pPr>
            <w:r/>
            <w:r>
              <w:rPr>
                <w:rFonts w:ascii="Aptos" w:hAnsi="Aptos"/>
                <w:b w:val="0"/>
                <w:color w:val="243B53"/>
                <w:sz w:val="16"/>
              </w:rPr>
              <w:t>Enrichment</w:t>
            </w:r>
          </w:p>
        </w:tc>
        <w:tc>
          <w:tcPr>
            <w:tcW w:type="dxa" w:w="2232"/>
            <w:vAlign w:val="center"/>
          </w:tcPr>
          <w:p>
            <w:pPr>
              <w:spacing w:after="0"/>
            </w:pPr>
            <w:r/>
            <w:r>
              <w:rPr>
                <w:rFonts w:ascii="Aptos" w:hAnsi="Aptos"/>
                <w:b w:val="0"/>
                <w:color w:val="243B53"/>
                <w:sz w:val="16"/>
              </w:rPr>
              <w:t>Fill/normalize semantic fields</w:t>
            </w:r>
          </w:p>
        </w:tc>
        <w:tc>
          <w:tcPr>
            <w:tcW w:type="dxa" w:w="4104"/>
            <w:vAlign w:val="center"/>
          </w:tcPr>
          <w:p>
            <w:pPr>
              <w:spacing w:after="0"/>
            </w:pPr>
            <w:r/>
            <w:r>
              <w:rPr>
                <w:rFonts w:ascii="Aptos" w:hAnsi="Aptos"/>
                <w:b w:val="0"/>
                <w:color w:val="243B53"/>
                <w:sz w:val="16"/>
              </w:rPr>
              <w:t>Industry taxonomy, role type, use case, tech fit, pain theme, trigger type</w:t>
            </w:r>
          </w:p>
        </w:tc>
        <w:tc>
          <w:tcPr>
            <w:tcW w:type="dxa" w:w="3672"/>
            <w:vAlign w:val="center"/>
          </w:tcPr>
          <w:p>
            <w:pPr>
              <w:spacing w:after="0"/>
            </w:pPr>
            <w:r/>
            <w:r>
              <w:rPr>
                <w:rFonts w:ascii="Aptos" w:hAnsi="Aptos"/>
                <w:b w:val="0"/>
                <w:color w:val="243B53"/>
                <w:sz w:val="16"/>
              </w:rPr>
              <w:t>Regex/parsers/providers for exact values</w:t>
            </w:r>
          </w:p>
        </w:tc>
      </w:tr>
      <w:tr>
        <w:trPr>
          <w:cantSplit/>
        </w:trPr>
        <w:tc>
          <w:tcPr>
            <w:tcW w:type="dxa" w:w="1728"/>
            <w:vAlign w:val="center"/>
            <w:shd w:fill="F5F8FA"/>
          </w:tcPr>
          <w:p>
            <w:pPr>
              <w:spacing w:after="0"/>
            </w:pPr>
            <w:r/>
            <w:r>
              <w:rPr>
                <w:rFonts w:ascii="Aptos" w:hAnsi="Aptos"/>
                <w:b w:val="0"/>
                <w:color w:val="243B53"/>
                <w:sz w:val="16"/>
              </w:rPr>
              <w:t>Prioritization</w:t>
            </w:r>
          </w:p>
        </w:tc>
        <w:tc>
          <w:tcPr>
            <w:tcW w:type="dxa" w:w="2232"/>
            <w:vAlign w:val="center"/>
            <w:shd w:fill="F5F8FA"/>
          </w:tcPr>
          <w:p>
            <w:pPr>
              <w:spacing w:after="0"/>
            </w:pPr>
            <w:r/>
            <w:r>
              <w:rPr>
                <w:rFonts w:ascii="Aptos" w:hAnsi="Aptos"/>
                <w:b w:val="0"/>
                <w:color w:val="243B53"/>
                <w:sz w:val="16"/>
              </w:rPr>
              <w:t>Decide where to spend sales effort</w:t>
            </w:r>
          </w:p>
        </w:tc>
        <w:tc>
          <w:tcPr>
            <w:tcW w:type="dxa" w:w="4104"/>
            <w:vAlign w:val="center"/>
            <w:shd w:fill="F5F8FA"/>
          </w:tcPr>
          <w:p>
            <w:pPr>
              <w:spacing w:after="0"/>
            </w:pPr>
            <w:r/>
            <w:r>
              <w:rPr>
                <w:rFonts w:ascii="Aptos" w:hAnsi="Aptos"/>
                <w:b w:val="0"/>
                <w:color w:val="243B53"/>
                <w:sz w:val="16"/>
              </w:rPr>
              <w:t>Multi-dimensional scoring and ranking</w:t>
            </w:r>
          </w:p>
        </w:tc>
        <w:tc>
          <w:tcPr>
            <w:tcW w:type="dxa" w:w="3672"/>
            <w:vAlign w:val="center"/>
            <w:shd w:fill="F5F8FA"/>
          </w:tcPr>
          <w:p>
            <w:pPr>
              <w:spacing w:after="0"/>
            </w:pPr>
            <w:r/>
            <w:r>
              <w:rPr>
                <w:rFonts w:ascii="Aptos" w:hAnsi="Aptos"/>
                <w:b w:val="0"/>
                <w:color w:val="243B53"/>
                <w:sz w:val="16"/>
              </w:rPr>
              <w:t>Weighted logic / classical ML</w:t>
            </w:r>
          </w:p>
        </w:tc>
      </w:tr>
      <w:tr>
        <w:trPr>
          <w:cantSplit/>
        </w:trPr>
        <w:tc>
          <w:tcPr>
            <w:tcW w:type="dxa" w:w="1728"/>
            <w:vAlign w:val="center"/>
          </w:tcPr>
          <w:p>
            <w:pPr>
              <w:spacing w:after="0"/>
            </w:pPr>
            <w:r/>
            <w:r>
              <w:rPr>
                <w:rFonts w:ascii="Aptos" w:hAnsi="Aptos"/>
                <w:b w:val="0"/>
                <w:color w:val="243B53"/>
                <w:sz w:val="16"/>
              </w:rPr>
              <w:t>Personalization</w:t>
            </w:r>
          </w:p>
        </w:tc>
        <w:tc>
          <w:tcPr>
            <w:tcW w:type="dxa" w:w="2232"/>
            <w:vAlign w:val="center"/>
          </w:tcPr>
          <w:p>
            <w:pPr>
              <w:spacing w:after="0"/>
            </w:pPr>
            <w:r/>
            <w:r>
              <w:rPr>
                <w:rFonts w:ascii="Aptos" w:hAnsi="Aptos"/>
                <w:b w:val="0"/>
                <w:color w:val="243B53"/>
                <w:sz w:val="16"/>
              </w:rPr>
              <w:t>Create human-readable copy</w:t>
            </w:r>
          </w:p>
        </w:tc>
        <w:tc>
          <w:tcPr>
            <w:tcW w:type="dxa" w:w="4104"/>
            <w:vAlign w:val="center"/>
          </w:tcPr>
          <w:p>
            <w:pPr>
              <w:spacing w:after="0"/>
            </w:pPr>
            <w:r/>
            <w:r>
              <w:rPr>
                <w:rFonts w:ascii="Aptos" w:hAnsi="Aptos"/>
                <w:b w:val="0"/>
                <w:color w:val="243B53"/>
                <w:sz w:val="16"/>
              </w:rPr>
              <w:t>Select message angle / evidence to hand to writer</w:t>
            </w:r>
          </w:p>
        </w:tc>
        <w:tc>
          <w:tcPr>
            <w:tcW w:type="dxa" w:w="3672"/>
            <w:vAlign w:val="center"/>
          </w:tcPr>
          <w:p>
            <w:pPr>
              <w:spacing w:after="0"/>
            </w:pPr>
            <w:r/>
            <w:r>
              <w:rPr>
                <w:rFonts w:ascii="Aptos" w:hAnsi="Aptos"/>
                <w:b w:val="0"/>
                <w:color w:val="243B53"/>
                <w:sz w:val="16"/>
              </w:rPr>
              <w:t>LLM writes final copy</w:t>
            </w:r>
          </w:p>
        </w:tc>
      </w:tr>
      <w:tr>
        <w:trPr>
          <w:cantSplit/>
        </w:trPr>
        <w:tc>
          <w:tcPr>
            <w:tcW w:type="dxa" w:w="1728"/>
            <w:vAlign w:val="center"/>
            <w:shd w:fill="F5F8FA"/>
          </w:tcPr>
          <w:p>
            <w:pPr>
              <w:spacing w:after="0"/>
            </w:pPr>
            <w:r/>
            <w:r>
              <w:rPr>
                <w:rFonts w:ascii="Aptos" w:hAnsi="Aptos"/>
                <w:b w:val="0"/>
                <w:color w:val="243B53"/>
                <w:sz w:val="16"/>
              </w:rPr>
              <w:t>Execution</w:t>
            </w:r>
          </w:p>
        </w:tc>
        <w:tc>
          <w:tcPr>
            <w:tcW w:type="dxa" w:w="2232"/>
            <w:vAlign w:val="center"/>
            <w:shd w:fill="F5F8FA"/>
          </w:tcPr>
          <w:p>
            <w:pPr>
              <w:spacing w:after="0"/>
            </w:pPr>
            <w:r/>
            <w:r>
              <w:rPr>
                <w:rFonts w:ascii="Aptos" w:hAnsi="Aptos"/>
                <w:b w:val="0"/>
                <w:color w:val="243B53"/>
                <w:sz w:val="16"/>
              </w:rPr>
              <w:t>Send, route, suppress, log</w:t>
            </w:r>
          </w:p>
        </w:tc>
        <w:tc>
          <w:tcPr>
            <w:tcW w:type="dxa" w:w="4104"/>
            <w:vAlign w:val="center"/>
            <w:shd w:fill="F5F8FA"/>
          </w:tcPr>
          <w:p>
            <w:pPr>
              <w:spacing w:after="0"/>
            </w:pPr>
            <w:r/>
            <w:r>
              <w:rPr>
                <w:rFonts w:ascii="Aptos" w:hAnsi="Aptos"/>
                <w:b w:val="0"/>
                <w:color w:val="243B53"/>
                <w:sz w:val="16"/>
              </w:rPr>
              <w:t>Routing decision only</w:t>
            </w:r>
          </w:p>
        </w:tc>
        <w:tc>
          <w:tcPr>
            <w:tcW w:type="dxa" w:w="3672"/>
            <w:vAlign w:val="center"/>
            <w:shd w:fill="F5F8FA"/>
          </w:tcPr>
          <w:p>
            <w:pPr>
              <w:spacing w:after="0"/>
            </w:pPr>
            <w:r/>
            <w:r>
              <w:rPr>
                <w:rFonts w:ascii="Aptos" w:hAnsi="Aptos"/>
                <w:b w:val="0"/>
                <w:color w:val="243B53"/>
                <w:sz w:val="16"/>
              </w:rPr>
              <w:t>n8n/CRM/email system owns side effects</w:t>
            </w:r>
          </w:p>
        </w:tc>
      </w:tr>
    </w:tbl>
    <w:p>
      <w:pPr>
        <w:spacing w:after="0"/>
        <w:widowControl/>
      </w:pPr>
    </w:p>
    <w:p>
      <w:pPr>
        <w:widowControl/>
      </w:pPr>
      <w:r>
        <w:br w:type="page"/>
      </w:r>
    </w:p>
    <w:p>
      <w:pPr>
        <w:pStyle w:val="Heading1"/>
        <w:spacing w:before="220" w:after="100"/>
        <w:widowControl/>
      </w:pPr>
      <w:r>
        <w:rPr>
          <w:rFonts w:ascii="Aptos Display" w:hAnsi="Aptos Display"/>
          <w:color w:val="102A43"/>
        </w:rPr>
        <w:t>Contents</w:t>
      </w:r>
    </w:p>
    <w:p>
      <w:pPr>
        <w:spacing w:after="40" w:line="259" w:lineRule="auto"/>
        <w:widowControl/>
      </w:pPr>
      <w:r>
        <w:rPr>
          <w:rFonts w:ascii="Aptos" w:hAnsi="Aptos"/>
          <w:i w:val="0"/>
          <w:color w:val="243B53"/>
          <w:sz w:val="18"/>
        </w:rPr>
        <w:t>1. What Jev actually is - and why that matters for lead generation</w:t>
      </w:r>
    </w:p>
    <w:p>
      <w:pPr>
        <w:spacing w:after="40" w:line="259" w:lineRule="auto"/>
        <w:widowControl/>
      </w:pPr>
      <w:r>
        <w:rPr>
          <w:rFonts w:ascii="Aptos" w:hAnsi="Aptos"/>
          <w:i w:val="0"/>
          <w:color w:val="243B53"/>
          <w:sz w:val="18"/>
        </w:rPr>
        <w:t>2. The lead-generation decision stack</w:t>
      </w:r>
    </w:p>
    <w:p>
      <w:pPr>
        <w:spacing w:after="40" w:line="259" w:lineRule="auto"/>
        <w:widowControl/>
      </w:pPr>
      <w:r>
        <w:rPr>
          <w:rFonts w:ascii="Aptos" w:hAnsi="Aptos"/>
          <w:i w:val="0"/>
          <w:color w:val="243B53"/>
          <w:sz w:val="18"/>
        </w:rPr>
        <w:t>3. Where Jev should sit in the enrichment pipeline</w:t>
      </w:r>
    </w:p>
    <w:p>
      <w:pPr>
        <w:spacing w:after="40" w:line="259" w:lineRule="auto"/>
        <w:widowControl/>
      </w:pPr>
      <w:r>
        <w:rPr>
          <w:rFonts w:ascii="Aptos" w:hAnsi="Aptos"/>
          <w:i w:val="0"/>
          <w:color w:val="243B53"/>
          <w:sz w:val="18"/>
        </w:rPr>
        <w:t>4. The highest-value Jev use cases</w:t>
      </w:r>
    </w:p>
    <w:p>
      <w:pPr>
        <w:spacing w:after="40" w:line="259" w:lineRule="auto"/>
        <w:widowControl/>
      </w:pPr>
      <w:r>
        <w:rPr>
          <w:rFonts w:ascii="Aptos" w:hAnsi="Aptos"/>
          <w:i w:val="0"/>
          <w:color w:val="243B53"/>
          <w:sz w:val="18"/>
        </w:rPr>
        <w:t>5. A production lead schema</w:t>
      </w:r>
    </w:p>
    <w:p>
      <w:pPr>
        <w:spacing w:after="40" w:line="259" w:lineRule="auto"/>
        <w:widowControl/>
      </w:pPr>
      <w:r>
        <w:rPr>
          <w:rFonts w:ascii="Aptos" w:hAnsi="Aptos"/>
          <w:i w:val="0"/>
          <w:color w:val="243B53"/>
          <w:sz w:val="18"/>
        </w:rPr>
        <w:t>6. The Jev question library (copy-ready)</w:t>
      </w:r>
    </w:p>
    <w:p>
      <w:pPr>
        <w:spacing w:after="40" w:line="259" w:lineRule="auto"/>
        <w:widowControl/>
      </w:pPr>
      <w:r>
        <w:rPr>
          <w:rFonts w:ascii="Aptos" w:hAnsi="Aptos"/>
          <w:i w:val="0"/>
          <w:color w:val="243B53"/>
          <w:sz w:val="18"/>
        </w:rPr>
        <w:t>7. Four end-to-end workflows</w:t>
      </w:r>
    </w:p>
    <w:p>
      <w:pPr>
        <w:spacing w:after="40" w:line="259" w:lineRule="auto"/>
        <w:widowControl/>
      </w:pPr>
      <w:r>
        <w:rPr>
          <w:rFonts w:ascii="Aptos" w:hAnsi="Aptos"/>
          <w:i w:val="0"/>
          <w:color w:val="243B53"/>
          <w:sz w:val="18"/>
        </w:rPr>
        <w:t>8. Scoring architecture and confidence gates</w:t>
      </w:r>
    </w:p>
    <w:p>
      <w:pPr>
        <w:spacing w:after="40" w:line="259" w:lineRule="auto"/>
        <w:widowControl/>
      </w:pPr>
      <w:r>
        <w:rPr>
          <w:rFonts w:ascii="Aptos" w:hAnsi="Aptos"/>
          <w:i w:val="0"/>
          <w:color w:val="243B53"/>
          <w:sz w:val="18"/>
        </w:rPr>
        <w:t>9. Source-aware enrichment and evidence quality</w:t>
      </w:r>
    </w:p>
    <w:p>
      <w:pPr>
        <w:spacing w:after="40" w:line="259" w:lineRule="auto"/>
        <w:widowControl/>
      </w:pPr>
      <w:r>
        <w:rPr>
          <w:rFonts w:ascii="Aptos" w:hAnsi="Aptos"/>
          <w:i w:val="0"/>
          <w:color w:val="243B53"/>
          <w:sz w:val="18"/>
        </w:rPr>
        <w:t>10. Technical implementation blueprint</w:t>
      </w:r>
    </w:p>
    <w:p>
      <w:pPr>
        <w:spacing w:after="40" w:line="259" w:lineRule="auto"/>
        <w:widowControl/>
      </w:pPr>
      <w:r>
        <w:rPr>
          <w:rFonts w:ascii="Aptos" w:hAnsi="Aptos"/>
          <w:i w:val="0"/>
          <w:color w:val="243B53"/>
          <w:sz w:val="18"/>
        </w:rPr>
        <w:t>11. TypeScript implementation pattern</w:t>
      </w:r>
    </w:p>
    <w:p>
      <w:pPr>
        <w:spacing w:after="40" w:line="259" w:lineRule="auto"/>
        <w:widowControl/>
      </w:pPr>
      <w:r>
        <w:rPr>
          <w:rFonts w:ascii="Aptos" w:hAnsi="Aptos"/>
          <w:i w:val="0"/>
          <w:color w:val="243B53"/>
          <w:sz w:val="18"/>
        </w:rPr>
        <w:t>12. n8n orchestration pattern</w:t>
      </w:r>
    </w:p>
    <w:p>
      <w:pPr>
        <w:spacing w:after="40" w:line="259" w:lineRule="auto"/>
        <w:widowControl/>
      </w:pPr>
      <w:r>
        <w:rPr>
          <w:rFonts w:ascii="Aptos" w:hAnsi="Aptos"/>
          <w:i w:val="0"/>
          <w:color w:val="243B53"/>
          <w:sz w:val="18"/>
        </w:rPr>
        <w:t>13. Cost and throughput model</w:t>
      </w:r>
    </w:p>
    <w:p>
      <w:pPr>
        <w:spacing w:after="40" w:line="259" w:lineRule="auto"/>
        <w:widowControl/>
      </w:pPr>
      <w:r>
        <w:rPr>
          <w:rFonts w:ascii="Aptos" w:hAnsi="Aptos"/>
          <w:i w:val="0"/>
          <w:color w:val="243B53"/>
          <w:sz w:val="18"/>
        </w:rPr>
        <w:t>14. Evaluation, QA and model drift</w:t>
      </w:r>
    </w:p>
    <w:p>
      <w:pPr>
        <w:spacing w:after="40" w:line="259" w:lineRule="auto"/>
        <w:widowControl/>
      </w:pPr>
      <w:r>
        <w:rPr>
          <w:rFonts w:ascii="Aptos" w:hAnsi="Aptos"/>
          <w:i w:val="0"/>
          <w:color w:val="243B53"/>
          <w:sz w:val="18"/>
        </w:rPr>
        <w:t>15. Important limitations and failure modes</w:t>
      </w:r>
    </w:p>
    <w:p>
      <w:pPr>
        <w:spacing w:after="40" w:line="259" w:lineRule="auto"/>
        <w:widowControl/>
      </w:pPr>
      <w:r>
        <w:rPr>
          <w:rFonts w:ascii="Aptos" w:hAnsi="Aptos"/>
          <w:i w:val="0"/>
          <w:color w:val="243B53"/>
          <w:sz w:val="18"/>
        </w:rPr>
        <w:t>16. 30-day rollout plan</w:t>
      </w:r>
    </w:p>
    <w:p>
      <w:pPr>
        <w:spacing w:after="40" w:line="259" w:lineRule="auto"/>
        <w:widowControl/>
      </w:pPr>
      <w:r>
        <w:rPr>
          <w:rFonts w:ascii="Aptos" w:hAnsi="Aptos"/>
          <w:i w:val="0"/>
          <w:color w:val="243B53"/>
          <w:sz w:val="18"/>
        </w:rPr>
        <w:t>17. Recommended target architecture</w:t>
      </w:r>
    </w:p>
    <w:p>
      <w:pPr>
        <w:spacing w:after="40" w:line="259" w:lineRule="auto"/>
        <w:widowControl/>
      </w:pPr>
      <w:r>
        <w:rPr>
          <w:rFonts w:ascii="Aptos" w:hAnsi="Aptos"/>
          <w:i w:val="0"/>
          <w:color w:val="243B53"/>
          <w:sz w:val="18"/>
        </w:rPr>
        <w:t>Appendix A. Example enriched lead</w:t>
      </w:r>
    </w:p>
    <w:p>
      <w:pPr>
        <w:spacing w:after="40" w:line="259" w:lineRule="auto"/>
        <w:widowControl/>
      </w:pPr>
      <w:r>
        <w:rPr>
          <w:rFonts w:ascii="Aptos" w:hAnsi="Aptos"/>
          <w:i w:val="0"/>
          <w:color w:val="243B53"/>
          <w:sz w:val="18"/>
        </w:rPr>
        <w:t>Appendix B. Source notes and references</w:t>
      </w:r>
    </w:p>
    <w:p>
      <w:pPr>
        <w:widowControl/>
      </w:pPr>
      <w:r>
        <w:br w:type="page"/>
      </w:r>
    </w:p>
    <w:p>
      <w:pPr>
        <w:pStyle w:val="Heading1"/>
        <w:spacing w:before="220" w:after="100"/>
        <w:widowControl/>
      </w:pPr>
      <w:r>
        <w:rPr>
          <w:rFonts w:ascii="Aptos Display" w:hAnsi="Aptos Display"/>
          <w:color w:val="102A43"/>
        </w:rPr>
        <w:t>1. What Jev actually is - and why that matters for lead generation</w:t>
      </w:r>
    </w:p>
    <w:p>
      <w:pPr>
        <w:spacing w:after="100" w:line="259" w:lineRule="auto"/>
        <w:widowControl/>
      </w:pPr>
      <w:r>
        <w:rPr>
          <w:rFonts w:ascii="Aptos" w:hAnsi="Aptos"/>
          <w:i w:val="0"/>
          <w:color w:val="243B53"/>
          <w:sz w:val="19"/>
        </w:rPr>
        <w:t>TypeSafe describes Jev as its flagship “System One” model: instead of generating prose, it evaluates a piece of state against typed questions and returns structured answers. The three primitives are Choice, Score and Noul. Choice selects from predefined options; Score rates along an ordered rubric; Noul returns a probability for a yes/no statement. Choice and Score also return a probability distribution and confidence. [S1][S2][S3]</w:t>
      </w:r>
    </w:p>
    <w:p>
      <w:pPr>
        <w:spacing w:after="100" w:line="259" w:lineRule="auto"/>
        <w:widowControl/>
      </w:pPr>
      <w:r>
        <w:rPr>
          <w:rFonts w:ascii="Aptos" w:hAnsi="Aptos"/>
          <w:i w:val="0"/>
          <w:color w:val="243B53"/>
          <w:sz w:val="19"/>
        </w:rPr>
        <w:t>This makes Jev unusually well matched to lead operations because lead generation contains a huge number of bounded decisions. The system does not need a paragraph saying “this looks like a good prospect.” It needs fields such as target_industry = dental_group, buyer_relevant = 0.93, has_booking_problem = 0.81, website_quality = 2.4/4, and outreach_route = service_offer_A.</w:t>
      </w:r>
    </w:p>
    <w:tbl>
      <w:tblPr>
        <w:tblW w:type="auto" w:w="0"/>
        <w:jc w:val="center"/>
        <w:tblLook w:firstColumn="1" w:firstRow="1" w:lastColumn="0" w:lastRow="0" w:noHBand="0" w:noVBand="1" w:val="04A0"/>
      </w:tblPr>
      <w:tblGrid>
        <w:gridCol w:w="10166"/>
      </w:tblGrid>
      <w:tr>
        <w:trPr>
          <w:cantSplit/>
        </w:trPr>
        <w:tc>
          <w:tcPr>
            <w:tcW w:type="dxa" w:w="10166"/>
            <w:shd w:fill="F2F8F4"/>
          </w:tcPr>
          <w:p>
            <w:pPr>
              <w:spacing w:after="0"/>
            </w:pPr>
            <w:r>
              <w:rPr>
                <w:rFonts w:ascii="Aptos" w:hAnsi="Aptos"/>
                <w:b/>
                <w:color w:val="2F855A"/>
                <w:sz w:val="20"/>
              </w:rPr>
              <w:t>The key mental model</w:t>
              <w:br/>
            </w:r>
            <w:r>
              <w:rPr>
                <w:rFonts w:ascii="Aptos" w:hAnsi="Aptos"/>
                <w:color w:val="243B53"/>
                <w:sz w:val="18"/>
              </w:rPr>
              <w:t>Think of Jev as a semantic CPU instruction inside the pipeline. Search tools retrieve. Crawlers observe. Providers supply facts. Jev interprets meaning. Your application computes scores, applies thresholds, stores provenance, and triggers side effects.</w:t>
            </w:r>
          </w:p>
        </w:tc>
      </w:tr>
    </w:tbl>
    <w:p>
      <w:pPr>
        <w:spacing w:after="0"/>
        <w:widowControl/>
      </w:pPr>
    </w:p>
    <w:p>
      <w:pPr>
        <w:pStyle w:val="Heading2"/>
        <w:spacing w:before="140" w:after="100"/>
        <w:widowControl/>
      </w:pPr>
      <w:r>
        <w:rPr>
          <w:rFonts w:ascii="Aptos Display" w:hAnsi="Aptos Display"/>
          <w:color w:val="1F5E9C"/>
        </w:rPr>
        <w:t>What Jev is good at</w:t>
      </w:r>
    </w:p>
    <w:p>
      <w:pPr>
        <w:pStyle w:val="ListBullet"/>
        <w:spacing w:after="50" w:line="252" w:lineRule="auto"/>
        <w:widowControl/>
      </w:pPr>
      <w:r>
        <w:rPr>
          <w:rFonts w:ascii="Aptos" w:hAnsi="Aptos"/>
          <w:color w:val="243B53"/>
          <w:sz w:val="18"/>
        </w:rPr>
        <w:t>Closed-set classification: “Which industry / business model / role / use-case bucket is this?”</w:t>
      </w:r>
    </w:p>
    <w:p>
      <w:pPr>
        <w:pStyle w:val="ListBullet"/>
        <w:spacing w:after="50" w:line="252" w:lineRule="auto"/>
        <w:widowControl/>
      </w:pPr>
      <w:r>
        <w:rPr>
          <w:rFonts w:ascii="Aptos" w:hAnsi="Aptos"/>
          <w:color w:val="243B53"/>
          <w:sz w:val="18"/>
        </w:rPr>
        <w:t>Semantic detection: “Does the evidence indicate X?”</w:t>
      </w:r>
    </w:p>
    <w:p>
      <w:pPr>
        <w:pStyle w:val="ListBullet"/>
        <w:spacing w:after="50" w:line="252" w:lineRule="auto"/>
        <w:widowControl/>
      </w:pPr>
      <w:r>
        <w:rPr>
          <w:rFonts w:ascii="Aptos" w:hAnsi="Aptos"/>
          <w:color w:val="243B53"/>
          <w:sz w:val="18"/>
        </w:rPr>
        <w:t>Rubric scoring: “How strong is the fit / relevance / pain signal?”</w:t>
      </w:r>
    </w:p>
    <w:p>
      <w:pPr>
        <w:pStyle w:val="ListBullet"/>
        <w:spacing w:after="50" w:line="252" w:lineRule="auto"/>
        <w:widowControl/>
      </w:pPr>
      <w:r>
        <w:rPr>
          <w:rFonts w:ascii="Aptos" w:hAnsi="Aptos"/>
          <w:color w:val="243B53"/>
          <w:sz w:val="18"/>
        </w:rPr>
        <w:t>Comparison and matching: “Does this person match the buyer profile?” or “Do these two records refer to the same entity?”</w:t>
      </w:r>
    </w:p>
    <w:p>
      <w:pPr>
        <w:pStyle w:val="ListBullet"/>
        <w:spacing w:after="50" w:line="252" w:lineRule="auto"/>
        <w:widowControl/>
      </w:pPr>
      <w:r>
        <w:rPr>
          <w:rFonts w:ascii="Aptos" w:hAnsi="Aptos"/>
          <w:color w:val="243B53"/>
          <w:sz w:val="18"/>
        </w:rPr>
        <w:t>Ranking and routing: “Which candidate deserves the next processing step?”</w:t>
      </w:r>
    </w:p>
    <w:p>
      <w:pPr>
        <w:pStyle w:val="ListBullet"/>
        <w:spacing w:after="50" w:line="252" w:lineRule="auto"/>
        <w:widowControl/>
      </w:pPr>
      <w:r>
        <w:rPr>
          <w:rFonts w:ascii="Aptos" w:hAnsi="Aptos"/>
          <w:color w:val="243B53"/>
          <w:sz w:val="18"/>
        </w:rPr>
        <w:t>High-volume verification: “Does the extracted value actually appear to be supported by the source?”</w:t>
      </w:r>
    </w:p>
    <w:p>
      <w:pPr>
        <w:pStyle w:val="Heading2"/>
        <w:spacing w:before="140" w:after="100"/>
        <w:widowControl/>
      </w:pPr>
      <w:r>
        <w:rPr>
          <w:rFonts w:ascii="Aptos Display" w:hAnsi="Aptos Display"/>
          <w:color w:val="1F5E9C"/>
        </w:rPr>
        <w:t>What Jev is not</w:t>
      </w:r>
    </w:p>
    <w:p>
      <w:pPr>
        <w:pStyle w:val="ListBullet"/>
        <w:spacing w:after="50" w:line="252" w:lineRule="auto"/>
        <w:widowControl/>
      </w:pPr>
      <w:r>
        <w:rPr>
          <w:rFonts w:ascii="Aptos" w:hAnsi="Aptos"/>
          <w:color w:val="243B53"/>
          <w:sz w:val="18"/>
        </w:rPr>
        <w:t>A search engine or web crawler. It does not discover the Internet for you.</w:t>
      </w:r>
    </w:p>
    <w:p>
      <w:pPr>
        <w:pStyle w:val="ListBullet"/>
        <w:spacing w:after="50" w:line="252" w:lineRule="auto"/>
        <w:widowControl/>
      </w:pPr>
      <w:r>
        <w:rPr>
          <w:rFonts w:ascii="Aptos" w:hAnsi="Aptos"/>
          <w:color w:val="243B53"/>
          <w:sz w:val="18"/>
        </w:rPr>
        <w:t>A factual enrichment database. Do not expect it to reliably know a company’s current employee count, revenue, direct phone number or latest event without supplying evidence.</w:t>
      </w:r>
    </w:p>
    <w:p>
      <w:pPr>
        <w:pStyle w:val="ListBullet"/>
        <w:spacing w:after="50" w:line="252" w:lineRule="auto"/>
        <w:widowControl/>
      </w:pPr>
      <w:r>
        <w:rPr>
          <w:rFonts w:ascii="Aptos" w:hAnsi="Aptos"/>
          <w:color w:val="243B53"/>
          <w:sz w:val="18"/>
        </w:rPr>
        <w:t>A calculator. TypeSafe explicitly recommends keeping arithmetic, counts, date comparisons and numeric logic in code for Jev 1.13.</w:t>
      </w:r>
    </w:p>
    <w:p>
      <w:pPr>
        <w:pStyle w:val="ListBullet"/>
        <w:spacing w:after="50" w:line="252" w:lineRule="auto"/>
        <w:widowControl/>
      </w:pPr>
      <w:r>
        <w:rPr>
          <w:rFonts w:ascii="Aptos" w:hAnsi="Aptos"/>
          <w:color w:val="243B53"/>
          <w:sz w:val="18"/>
        </w:rPr>
        <w:t>A writing model. Use a generative model for the final email, subject line, proposal paragraph or summary.</w:t>
      </w:r>
    </w:p>
    <w:p>
      <w:pPr>
        <w:pStyle w:val="ListBullet"/>
        <w:spacing w:after="50" w:line="252" w:lineRule="auto"/>
        <w:widowControl/>
      </w:pPr>
      <w:r>
        <w:rPr>
          <w:rFonts w:ascii="Aptos" w:hAnsi="Aptos"/>
          <w:color w:val="243B53"/>
          <w:sz w:val="18"/>
        </w:rPr>
        <w:t>A substitute for source provenance. Every important fact should still carry a source URL, timestamp and extraction method.</w:t>
      </w:r>
    </w:p>
    <w:p>
      <w:pPr>
        <w:spacing w:after="100" w:line="259" w:lineRule="auto"/>
        <w:widowControl/>
      </w:pPr>
      <w:r>
        <w:rPr>
          <w:rFonts w:ascii="Aptos" w:hAnsi="Aptos"/>
          <w:i w:val="0"/>
          <w:color w:val="243B53"/>
          <w:sz w:val="19"/>
        </w:rPr>
        <w:t>The official documentation also notes that Jev accepts text and structured text state, but not image, audio or video input. English is its primary training language; non-English workloads should be tested on your own data. [S4]</w:t>
      </w:r>
    </w:p>
    <w:p>
      <w:pPr>
        <w:pStyle w:val="Heading1"/>
        <w:spacing w:before="220" w:after="100"/>
        <w:widowControl/>
      </w:pPr>
      <w:r>
        <w:rPr>
          <w:rFonts w:ascii="Aptos Display" w:hAnsi="Aptos Display"/>
          <w:color w:val="102A43"/>
        </w:rPr>
        <w:t>2. The lead-generation decision stack</w:t>
      </w:r>
    </w:p>
    <w:p>
      <w:pPr>
        <w:spacing w:after="100" w:line="259" w:lineRule="auto"/>
        <w:widowControl/>
      </w:pPr>
      <w:r>
        <w:rPr>
          <w:rFonts w:ascii="Aptos" w:hAnsi="Aptos"/>
          <w:i w:val="0"/>
          <w:color w:val="243B53"/>
          <w:sz w:val="19"/>
        </w:rPr>
        <w:t>A sophisticated outbound system can be decomposed into ten stages. The important design move is to give Jev only the semantic decisions and keep the rest of the workflow in conventional software.</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1656"/>
            <w:vAlign w:val="center"/>
            <w:shd w:fill="102A43"/>
          </w:tcPr>
          <w:p>
            <w:pPr>
              <w:spacing w:after="0"/>
            </w:pPr>
            <w:r/>
            <w:r>
              <w:rPr>
                <w:rFonts w:ascii="Aptos" w:hAnsi="Aptos"/>
                <w:b/>
                <w:color w:val="FFFFFF"/>
                <w:sz w:val="16"/>
              </w:rPr>
              <w:t>Stage</w:t>
            </w:r>
          </w:p>
        </w:tc>
        <w:tc>
          <w:tcPr>
            <w:tcW w:type="dxa" w:w="4824"/>
            <w:vAlign w:val="center"/>
            <w:shd w:fill="102A43"/>
          </w:tcPr>
          <w:p>
            <w:pPr>
              <w:spacing w:after="0"/>
            </w:pPr>
            <w:r/>
            <w:r>
              <w:rPr>
                <w:rFonts w:ascii="Aptos" w:hAnsi="Aptos"/>
                <w:b/>
                <w:color w:val="FFFFFF"/>
                <w:sz w:val="16"/>
              </w:rPr>
              <w:t>Question the system needs to answer</w:t>
            </w:r>
          </w:p>
        </w:tc>
        <w:tc>
          <w:tcPr>
            <w:tcW w:type="dxa" w:w="4392"/>
            <w:vAlign w:val="center"/>
            <w:shd w:fill="102A43"/>
          </w:tcPr>
          <w:p>
            <w:pPr>
              <w:spacing w:after="0"/>
            </w:pPr>
            <w:r/>
            <w:r>
              <w:rPr>
                <w:rFonts w:ascii="Aptos" w:hAnsi="Aptos"/>
                <w:b/>
                <w:color w:val="FFFFFF"/>
                <w:sz w:val="16"/>
              </w:rPr>
              <w:t>Recommended mechanism</w:t>
            </w:r>
          </w:p>
        </w:tc>
      </w:tr>
      <w:tr>
        <w:trPr>
          <w:cantSplit/>
        </w:trPr>
        <w:tc>
          <w:tcPr>
            <w:tcW w:type="dxa" w:w="1656"/>
            <w:vAlign w:val="center"/>
            <w:shd w:fill="F5F8FA"/>
          </w:tcPr>
          <w:p>
            <w:pPr>
              <w:spacing w:after="0"/>
            </w:pPr>
            <w:r/>
            <w:r>
              <w:rPr>
                <w:rFonts w:ascii="Aptos" w:hAnsi="Aptos"/>
                <w:b w:val="0"/>
                <w:color w:val="243B53"/>
                <w:sz w:val="16"/>
              </w:rPr>
              <w:t>1. Candidate discovery</w:t>
            </w:r>
          </w:p>
        </w:tc>
        <w:tc>
          <w:tcPr>
            <w:tcW w:type="dxa" w:w="4824"/>
            <w:vAlign w:val="center"/>
            <w:shd w:fill="F5F8FA"/>
          </w:tcPr>
          <w:p>
            <w:pPr>
              <w:spacing w:after="0"/>
            </w:pPr>
            <w:r/>
            <w:r>
              <w:rPr>
                <w:rFonts w:ascii="Aptos" w:hAnsi="Aptos"/>
                <w:b w:val="0"/>
                <w:color w:val="243B53"/>
                <w:sz w:val="16"/>
              </w:rPr>
              <w:t>Does this source record represent a potential business?</w:t>
            </w:r>
          </w:p>
        </w:tc>
        <w:tc>
          <w:tcPr>
            <w:tcW w:type="dxa" w:w="4392"/>
            <w:vAlign w:val="center"/>
            <w:shd w:fill="F5F8FA"/>
          </w:tcPr>
          <w:p>
            <w:pPr>
              <w:spacing w:after="0"/>
            </w:pPr>
            <w:r/>
            <w:r>
              <w:rPr>
                <w:rFonts w:ascii="Aptos" w:hAnsi="Aptos"/>
                <w:b w:val="0"/>
                <w:color w:val="243B53"/>
                <w:sz w:val="16"/>
              </w:rPr>
              <w:t>Search / directory / maps / crawler</w:t>
            </w:r>
          </w:p>
        </w:tc>
      </w:tr>
      <w:tr>
        <w:trPr>
          <w:cantSplit/>
        </w:trPr>
        <w:tc>
          <w:tcPr>
            <w:tcW w:type="dxa" w:w="1656"/>
            <w:vAlign w:val="center"/>
          </w:tcPr>
          <w:p>
            <w:pPr>
              <w:spacing w:after="0"/>
            </w:pPr>
            <w:r/>
            <w:r>
              <w:rPr>
                <w:rFonts w:ascii="Aptos" w:hAnsi="Aptos"/>
                <w:b w:val="0"/>
                <w:color w:val="243B53"/>
                <w:sz w:val="16"/>
              </w:rPr>
              <w:t>2. Entity resolution</w:t>
            </w:r>
          </w:p>
        </w:tc>
        <w:tc>
          <w:tcPr>
            <w:tcW w:type="dxa" w:w="4824"/>
            <w:vAlign w:val="center"/>
          </w:tcPr>
          <w:p>
            <w:pPr>
              <w:spacing w:after="0"/>
            </w:pPr>
            <w:r/>
            <w:r>
              <w:rPr>
                <w:rFonts w:ascii="Aptos" w:hAnsi="Aptos"/>
                <w:b w:val="0"/>
                <w:color w:val="243B53"/>
                <w:sz w:val="16"/>
              </w:rPr>
              <w:t>Is this the same company we already know?</w:t>
            </w:r>
          </w:p>
        </w:tc>
        <w:tc>
          <w:tcPr>
            <w:tcW w:type="dxa" w:w="4392"/>
            <w:vAlign w:val="center"/>
          </w:tcPr>
          <w:p>
            <w:pPr>
              <w:spacing w:after="0"/>
            </w:pPr>
            <w:r/>
            <w:r>
              <w:rPr>
                <w:rFonts w:ascii="Aptos" w:hAnsi="Aptos"/>
                <w:b w:val="0"/>
                <w:color w:val="243B53"/>
                <w:sz w:val="16"/>
              </w:rPr>
              <w:t>Deterministic matching + Jev semantic match</w:t>
            </w:r>
          </w:p>
        </w:tc>
      </w:tr>
      <w:tr>
        <w:trPr>
          <w:cantSplit/>
        </w:trPr>
        <w:tc>
          <w:tcPr>
            <w:tcW w:type="dxa" w:w="1656"/>
            <w:vAlign w:val="center"/>
            <w:shd w:fill="F5F8FA"/>
          </w:tcPr>
          <w:p>
            <w:pPr>
              <w:spacing w:after="0"/>
            </w:pPr>
            <w:r/>
            <w:r>
              <w:rPr>
                <w:rFonts w:ascii="Aptos" w:hAnsi="Aptos"/>
                <w:b w:val="0"/>
                <w:color w:val="243B53"/>
                <w:sz w:val="16"/>
              </w:rPr>
              <w:t>3. Source validation</w:t>
            </w:r>
          </w:p>
        </w:tc>
        <w:tc>
          <w:tcPr>
            <w:tcW w:type="dxa" w:w="4824"/>
            <w:vAlign w:val="center"/>
            <w:shd w:fill="F5F8FA"/>
          </w:tcPr>
          <w:p>
            <w:pPr>
              <w:spacing w:after="0"/>
            </w:pPr>
            <w:r/>
            <w:r>
              <w:rPr>
                <w:rFonts w:ascii="Aptos" w:hAnsi="Aptos"/>
                <w:b w:val="0"/>
                <w:color w:val="243B53"/>
                <w:sz w:val="16"/>
              </w:rPr>
              <w:t>Is the source actually about the named company?</w:t>
            </w:r>
          </w:p>
        </w:tc>
        <w:tc>
          <w:tcPr>
            <w:tcW w:type="dxa" w:w="4392"/>
            <w:vAlign w:val="center"/>
            <w:shd w:fill="F5F8FA"/>
          </w:tcPr>
          <w:p>
            <w:pPr>
              <w:spacing w:after="0"/>
            </w:pPr>
            <w:r/>
            <w:r>
              <w:rPr>
                <w:rFonts w:ascii="Aptos" w:hAnsi="Aptos"/>
                <w:b w:val="0"/>
                <w:color w:val="243B53"/>
                <w:sz w:val="16"/>
              </w:rPr>
              <w:t>Jev Noul + URL/domain rules</w:t>
            </w:r>
          </w:p>
        </w:tc>
      </w:tr>
      <w:tr>
        <w:trPr>
          <w:cantSplit/>
        </w:trPr>
        <w:tc>
          <w:tcPr>
            <w:tcW w:type="dxa" w:w="1656"/>
            <w:vAlign w:val="center"/>
          </w:tcPr>
          <w:p>
            <w:pPr>
              <w:spacing w:after="0"/>
            </w:pPr>
            <w:r/>
            <w:r>
              <w:rPr>
                <w:rFonts w:ascii="Aptos" w:hAnsi="Aptos"/>
                <w:b w:val="0"/>
                <w:color w:val="243B53"/>
                <w:sz w:val="16"/>
              </w:rPr>
              <w:t>4. ICP classification</w:t>
            </w:r>
          </w:p>
        </w:tc>
        <w:tc>
          <w:tcPr>
            <w:tcW w:type="dxa" w:w="4824"/>
            <w:vAlign w:val="center"/>
          </w:tcPr>
          <w:p>
            <w:pPr>
              <w:spacing w:after="0"/>
            </w:pPr>
            <w:r/>
            <w:r>
              <w:rPr>
                <w:rFonts w:ascii="Aptos" w:hAnsi="Aptos"/>
                <w:b w:val="0"/>
                <w:color w:val="243B53"/>
                <w:sz w:val="16"/>
              </w:rPr>
              <w:t>What kind of business is this?</w:t>
            </w:r>
          </w:p>
        </w:tc>
        <w:tc>
          <w:tcPr>
            <w:tcW w:type="dxa" w:w="4392"/>
            <w:vAlign w:val="center"/>
          </w:tcPr>
          <w:p>
            <w:pPr>
              <w:spacing w:after="0"/>
            </w:pPr>
            <w:r/>
            <w:r>
              <w:rPr>
                <w:rFonts w:ascii="Aptos" w:hAnsi="Aptos"/>
                <w:b w:val="0"/>
                <w:color w:val="243B53"/>
                <w:sz w:val="16"/>
              </w:rPr>
              <w:t>Jev Choice</w:t>
            </w:r>
          </w:p>
        </w:tc>
      </w:tr>
      <w:tr>
        <w:trPr>
          <w:cantSplit/>
        </w:trPr>
        <w:tc>
          <w:tcPr>
            <w:tcW w:type="dxa" w:w="1656"/>
            <w:vAlign w:val="center"/>
            <w:shd w:fill="F5F8FA"/>
          </w:tcPr>
          <w:p>
            <w:pPr>
              <w:spacing w:after="0"/>
            </w:pPr>
            <w:r/>
            <w:r>
              <w:rPr>
                <w:rFonts w:ascii="Aptos" w:hAnsi="Aptos"/>
                <w:b w:val="0"/>
                <w:color w:val="243B53"/>
                <w:sz w:val="16"/>
              </w:rPr>
              <w:t>5. Need detection</w:t>
            </w:r>
          </w:p>
        </w:tc>
        <w:tc>
          <w:tcPr>
            <w:tcW w:type="dxa" w:w="4824"/>
            <w:vAlign w:val="center"/>
            <w:shd w:fill="F5F8FA"/>
          </w:tcPr>
          <w:p>
            <w:pPr>
              <w:spacing w:after="0"/>
            </w:pPr>
            <w:r/>
            <w:r>
              <w:rPr>
                <w:rFonts w:ascii="Aptos" w:hAnsi="Aptos"/>
                <w:b w:val="0"/>
                <w:color w:val="243B53"/>
                <w:sz w:val="16"/>
              </w:rPr>
              <w:t>Does the business show a problem we solve?</w:t>
            </w:r>
          </w:p>
        </w:tc>
        <w:tc>
          <w:tcPr>
            <w:tcW w:type="dxa" w:w="4392"/>
            <w:vAlign w:val="center"/>
            <w:shd w:fill="F5F8FA"/>
          </w:tcPr>
          <w:p>
            <w:pPr>
              <w:spacing w:after="0"/>
            </w:pPr>
            <w:r/>
            <w:r>
              <w:rPr>
                <w:rFonts w:ascii="Aptos" w:hAnsi="Aptos"/>
                <w:b w:val="0"/>
                <w:color w:val="243B53"/>
                <w:sz w:val="16"/>
              </w:rPr>
              <w:t>Jev Noul / Score</w:t>
            </w:r>
          </w:p>
        </w:tc>
      </w:tr>
      <w:tr>
        <w:trPr>
          <w:cantSplit/>
        </w:trPr>
        <w:tc>
          <w:tcPr>
            <w:tcW w:type="dxa" w:w="1656"/>
            <w:vAlign w:val="center"/>
          </w:tcPr>
          <w:p>
            <w:pPr>
              <w:spacing w:after="0"/>
            </w:pPr>
            <w:r/>
            <w:r>
              <w:rPr>
                <w:rFonts w:ascii="Aptos" w:hAnsi="Aptos"/>
                <w:b w:val="0"/>
                <w:color w:val="243B53"/>
                <w:sz w:val="16"/>
              </w:rPr>
              <w:t>6. Buyer mapping</w:t>
            </w:r>
          </w:p>
        </w:tc>
        <w:tc>
          <w:tcPr>
            <w:tcW w:type="dxa" w:w="4824"/>
            <w:vAlign w:val="center"/>
          </w:tcPr>
          <w:p>
            <w:pPr>
              <w:spacing w:after="0"/>
            </w:pPr>
            <w:r/>
            <w:r>
              <w:rPr>
                <w:rFonts w:ascii="Aptos" w:hAnsi="Aptos"/>
                <w:b w:val="0"/>
                <w:color w:val="243B53"/>
                <w:sz w:val="16"/>
              </w:rPr>
              <w:t>Is this person a plausible buyer / influencer?</w:t>
            </w:r>
          </w:p>
        </w:tc>
        <w:tc>
          <w:tcPr>
            <w:tcW w:type="dxa" w:w="4392"/>
            <w:vAlign w:val="center"/>
          </w:tcPr>
          <w:p>
            <w:pPr>
              <w:spacing w:after="0"/>
            </w:pPr>
            <w:r/>
            <w:r>
              <w:rPr>
                <w:rFonts w:ascii="Aptos" w:hAnsi="Aptos"/>
                <w:b w:val="0"/>
                <w:color w:val="243B53"/>
                <w:sz w:val="16"/>
              </w:rPr>
              <w:t>Jev Choice + Score</w:t>
            </w:r>
          </w:p>
        </w:tc>
      </w:tr>
      <w:tr>
        <w:trPr>
          <w:cantSplit/>
        </w:trPr>
        <w:tc>
          <w:tcPr>
            <w:tcW w:type="dxa" w:w="1656"/>
            <w:vAlign w:val="center"/>
            <w:shd w:fill="F5F8FA"/>
          </w:tcPr>
          <w:p>
            <w:pPr>
              <w:spacing w:after="0"/>
            </w:pPr>
            <w:r/>
            <w:r>
              <w:rPr>
                <w:rFonts w:ascii="Aptos" w:hAnsi="Aptos"/>
                <w:b w:val="0"/>
                <w:color w:val="243B53"/>
                <w:sz w:val="16"/>
              </w:rPr>
              <w:t>7. Trigger detection</w:t>
            </w:r>
          </w:p>
        </w:tc>
        <w:tc>
          <w:tcPr>
            <w:tcW w:type="dxa" w:w="4824"/>
            <w:vAlign w:val="center"/>
            <w:shd w:fill="F5F8FA"/>
          </w:tcPr>
          <w:p>
            <w:pPr>
              <w:spacing w:after="0"/>
            </w:pPr>
            <w:r/>
            <w:r>
              <w:rPr>
                <w:rFonts w:ascii="Aptos" w:hAnsi="Aptos"/>
                <w:b w:val="0"/>
                <w:color w:val="243B53"/>
                <w:sz w:val="16"/>
              </w:rPr>
              <w:t>Is there a recent or meaningful trigger?</w:t>
            </w:r>
          </w:p>
        </w:tc>
        <w:tc>
          <w:tcPr>
            <w:tcW w:type="dxa" w:w="4392"/>
            <w:vAlign w:val="center"/>
            <w:shd w:fill="F5F8FA"/>
          </w:tcPr>
          <w:p>
            <w:pPr>
              <w:spacing w:after="0"/>
            </w:pPr>
            <w:r/>
            <w:r>
              <w:rPr>
                <w:rFonts w:ascii="Aptos" w:hAnsi="Aptos"/>
                <w:b w:val="0"/>
                <w:color w:val="243B53"/>
                <w:sz w:val="16"/>
              </w:rPr>
              <w:t>Search + Jev Choice/Noul; date logic in code</w:t>
            </w:r>
          </w:p>
        </w:tc>
      </w:tr>
      <w:tr>
        <w:trPr>
          <w:cantSplit/>
        </w:trPr>
        <w:tc>
          <w:tcPr>
            <w:tcW w:type="dxa" w:w="1656"/>
            <w:vAlign w:val="center"/>
          </w:tcPr>
          <w:p>
            <w:pPr>
              <w:spacing w:after="0"/>
            </w:pPr>
            <w:r/>
            <w:r>
              <w:rPr>
                <w:rFonts w:ascii="Aptos" w:hAnsi="Aptos"/>
                <w:b w:val="0"/>
                <w:color w:val="243B53"/>
                <w:sz w:val="16"/>
              </w:rPr>
              <w:t>8. Commercial fit</w:t>
            </w:r>
          </w:p>
        </w:tc>
        <w:tc>
          <w:tcPr>
            <w:tcW w:type="dxa" w:w="4824"/>
            <w:vAlign w:val="center"/>
          </w:tcPr>
          <w:p>
            <w:pPr>
              <w:spacing w:after="0"/>
            </w:pPr>
            <w:r/>
            <w:r>
              <w:rPr>
                <w:rFonts w:ascii="Aptos" w:hAnsi="Aptos"/>
                <w:b w:val="0"/>
                <w:color w:val="243B53"/>
                <w:sz w:val="16"/>
              </w:rPr>
              <w:t>How strong is the account match?</w:t>
            </w:r>
          </w:p>
        </w:tc>
        <w:tc>
          <w:tcPr>
            <w:tcW w:type="dxa" w:w="4392"/>
            <w:vAlign w:val="center"/>
          </w:tcPr>
          <w:p>
            <w:pPr>
              <w:spacing w:after="0"/>
            </w:pPr>
            <w:r/>
            <w:r>
              <w:rPr>
                <w:rFonts w:ascii="Aptos" w:hAnsi="Aptos"/>
                <w:b w:val="0"/>
                <w:color w:val="243B53"/>
                <w:sz w:val="16"/>
              </w:rPr>
              <w:t>Jev atomic scores + code</w:t>
            </w:r>
          </w:p>
        </w:tc>
      </w:tr>
      <w:tr>
        <w:trPr>
          <w:cantSplit/>
        </w:trPr>
        <w:tc>
          <w:tcPr>
            <w:tcW w:type="dxa" w:w="1656"/>
            <w:vAlign w:val="center"/>
            <w:shd w:fill="F5F8FA"/>
          </w:tcPr>
          <w:p>
            <w:pPr>
              <w:spacing w:after="0"/>
            </w:pPr>
            <w:r/>
            <w:r>
              <w:rPr>
                <w:rFonts w:ascii="Aptos" w:hAnsi="Aptos"/>
                <w:b w:val="0"/>
                <w:color w:val="243B53"/>
                <w:sz w:val="16"/>
              </w:rPr>
              <w:t>9. Outreach readiness</w:t>
            </w:r>
          </w:p>
        </w:tc>
        <w:tc>
          <w:tcPr>
            <w:tcW w:type="dxa" w:w="4824"/>
            <w:vAlign w:val="center"/>
            <w:shd w:fill="F5F8FA"/>
          </w:tcPr>
          <w:p>
            <w:pPr>
              <w:spacing w:after="0"/>
            </w:pPr>
            <w:r/>
            <w:r>
              <w:rPr>
                <w:rFonts w:ascii="Aptos" w:hAnsi="Aptos"/>
                <w:b w:val="0"/>
                <w:color w:val="243B53"/>
                <w:sz w:val="16"/>
              </w:rPr>
              <w:t>Do we have enough evidence and a valid route to contact?</w:t>
            </w:r>
          </w:p>
        </w:tc>
        <w:tc>
          <w:tcPr>
            <w:tcW w:type="dxa" w:w="4392"/>
            <w:vAlign w:val="center"/>
            <w:shd w:fill="F5F8FA"/>
          </w:tcPr>
          <w:p>
            <w:pPr>
              <w:spacing w:after="0"/>
            </w:pPr>
            <w:r/>
            <w:r>
              <w:rPr>
                <w:rFonts w:ascii="Aptos" w:hAnsi="Aptos"/>
                <w:b w:val="0"/>
                <w:color w:val="243B53"/>
                <w:sz w:val="16"/>
              </w:rPr>
              <w:t>Rules + Jev verification</w:t>
            </w:r>
          </w:p>
        </w:tc>
      </w:tr>
      <w:tr>
        <w:trPr>
          <w:cantSplit/>
        </w:trPr>
        <w:tc>
          <w:tcPr>
            <w:tcW w:type="dxa" w:w="1656"/>
            <w:vAlign w:val="center"/>
          </w:tcPr>
          <w:p>
            <w:pPr>
              <w:spacing w:after="0"/>
            </w:pPr>
            <w:r/>
            <w:r>
              <w:rPr>
                <w:rFonts w:ascii="Aptos" w:hAnsi="Aptos"/>
                <w:b w:val="0"/>
                <w:color w:val="243B53"/>
                <w:sz w:val="16"/>
              </w:rPr>
              <w:t>10. Action routing</w:t>
            </w:r>
          </w:p>
        </w:tc>
        <w:tc>
          <w:tcPr>
            <w:tcW w:type="dxa" w:w="4824"/>
            <w:vAlign w:val="center"/>
          </w:tcPr>
          <w:p>
            <w:pPr>
              <w:spacing w:after="0"/>
            </w:pPr>
            <w:r/>
            <w:r>
              <w:rPr>
                <w:rFonts w:ascii="Aptos" w:hAnsi="Aptos"/>
                <w:b w:val="0"/>
                <w:color w:val="243B53"/>
                <w:sz w:val="16"/>
              </w:rPr>
              <w:t>Which sequence / human / enrichment step is next?</w:t>
            </w:r>
          </w:p>
        </w:tc>
        <w:tc>
          <w:tcPr>
            <w:tcW w:type="dxa" w:w="4392"/>
            <w:vAlign w:val="center"/>
          </w:tcPr>
          <w:p>
            <w:pPr>
              <w:spacing w:after="0"/>
            </w:pPr>
            <w:r/>
            <w:r>
              <w:rPr>
                <w:rFonts w:ascii="Aptos" w:hAnsi="Aptos"/>
                <w:b w:val="0"/>
                <w:color w:val="243B53"/>
                <w:sz w:val="16"/>
              </w:rPr>
              <w:t>Code driven by Jev outputs and thresholds</w:t>
            </w:r>
          </w:p>
        </w:tc>
      </w:tr>
    </w:tbl>
    <w:p>
      <w:pPr>
        <w:spacing w:after="0"/>
        <w:widowControl/>
      </w:pPr>
    </w:p>
    <w:p>
      <w:pPr>
        <w:spacing w:after="100" w:line="259" w:lineRule="auto"/>
        <w:widowControl/>
      </w:pPr>
      <w:r>
        <w:rPr>
          <w:rFonts w:ascii="Aptos" w:hAnsi="Aptos"/>
          <w:i w:val="0"/>
          <w:color w:val="243B53"/>
          <w:sz w:val="19"/>
        </w:rPr>
        <w:t>The strategic advantage is that each stage can be measured independently. You can determine whether your poor results come from bad source discovery, entity resolution, weak enrichment, poor fit scoring, or poor messaging instead of treating the entire pipeline as one black box.</w:t>
      </w:r>
    </w:p>
    <w:p>
      <w:pPr>
        <w:pStyle w:val="Heading1"/>
        <w:spacing w:before="220" w:after="100"/>
        <w:widowControl/>
      </w:pPr>
      <w:r>
        <w:rPr>
          <w:rFonts w:ascii="Aptos Display" w:hAnsi="Aptos Display"/>
          <w:color w:val="102A43"/>
        </w:rPr>
        <w:t>3. Where Jev should sit in the enrichment pipeline</w:t>
      </w:r>
    </w:p>
    <w:p>
      <w:pPr>
        <w:spacing w:before="60" w:after="120"/>
        <w:ind w:left="173" w:right="173"/>
        <w:shd w:fill="F1F5F9"/>
        <w:widowControl/>
      </w:pPr>
      <w:r>
        <w:rPr>
          <w:rFonts w:ascii="Cascadia Mono" w:hAnsi="Cascadia Mono"/>
          <w:color w:val="243B53"/>
          <w:sz w:val="16"/>
        </w:rPr>
        <w:t>SOURCE -&gt; SCRAPE -&gt; CLEAN -&gt; RESOLVE -&gt; JEV SEMANTIC ENRICHMENT -&gt; CODE SCORE -&gt; JEV REVIEW/ROUTE -&gt; WRITER LLM -&gt; HUMAN/CRM -&gt; OUTREACH</w:t>
      </w:r>
    </w:p>
    <w:p>
      <w:pPr>
        <w:pStyle w:val="Heading2"/>
        <w:spacing w:before="140" w:after="100"/>
        <w:widowControl/>
      </w:pPr>
      <w:r>
        <w:rPr>
          <w:rFonts w:ascii="Aptos Display" w:hAnsi="Aptos Display"/>
          <w:color w:val="1F5E9C"/>
        </w:rPr>
        <w:t>The “three-layer enrichment” model</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2088"/>
            <w:vAlign w:val="center"/>
            <w:shd w:fill="102A43"/>
          </w:tcPr>
          <w:p>
            <w:pPr>
              <w:spacing w:after="0"/>
            </w:pPr>
            <w:r/>
            <w:r>
              <w:rPr>
                <w:rFonts w:ascii="Aptos" w:hAnsi="Aptos"/>
                <w:b/>
                <w:color w:val="FFFFFF"/>
                <w:sz w:val="16"/>
              </w:rPr>
              <w:t>Layer</w:t>
            </w:r>
          </w:p>
        </w:tc>
        <w:tc>
          <w:tcPr>
            <w:tcW w:type="dxa" w:w="4968"/>
            <w:vAlign w:val="center"/>
            <w:shd w:fill="102A43"/>
          </w:tcPr>
          <w:p>
            <w:pPr>
              <w:spacing w:after="0"/>
            </w:pPr>
            <w:r/>
            <w:r>
              <w:rPr>
                <w:rFonts w:ascii="Aptos" w:hAnsi="Aptos"/>
                <w:b/>
                <w:color w:val="FFFFFF"/>
                <w:sz w:val="16"/>
              </w:rPr>
              <w:t>Examples</w:t>
            </w:r>
          </w:p>
        </w:tc>
        <w:tc>
          <w:tcPr>
            <w:tcW w:type="dxa" w:w="3816"/>
            <w:vAlign w:val="center"/>
            <w:shd w:fill="102A43"/>
          </w:tcPr>
          <w:p>
            <w:pPr>
              <w:spacing w:after="0"/>
            </w:pPr>
            <w:r/>
            <w:r>
              <w:rPr>
                <w:rFonts w:ascii="Aptos" w:hAnsi="Aptos"/>
                <w:b/>
                <w:color w:val="FFFFFF"/>
                <w:sz w:val="16"/>
              </w:rPr>
              <w:t>Why it matters</w:t>
            </w:r>
          </w:p>
        </w:tc>
      </w:tr>
      <w:tr>
        <w:trPr>
          <w:cantSplit/>
        </w:trPr>
        <w:tc>
          <w:tcPr>
            <w:tcW w:type="dxa" w:w="2088"/>
            <w:vAlign w:val="center"/>
            <w:shd w:fill="F5F8FA"/>
          </w:tcPr>
          <w:p>
            <w:pPr>
              <w:spacing w:after="0"/>
            </w:pPr>
            <w:r/>
            <w:r>
              <w:rPr>
                <w:rFonts w:ascii="Aptos" w:hAnsi="Aptos"/>
                <w:b w:val="0"/>
                <w:color w:val="243B53"/>
                <w:sz w:val="16"/>
              </w:rPr>
              <w:t>Exact / deterministic enrichment</w:t>
            </w:r>
          </w:p>
        </w:tc>
        <w:tc>
          <w:tcPr>
            <w:tcW w:type="dxa" w:w="4968"/>
            <w:vAlign w:val="center"/>
            <w:shd w:fill="F5F8FA"/>
          </w:tcPr>
          <w:p>
            <w:pPr>
              <w:spacing w:after="0"/>
            </w:pPr>
            <w:r/>
            <w:r>
              <w:rPr>
                <w:rFonts w:ascii="Aptos" w:hAnsi="Aptos"/>
                <w:b w:val="0"/>
                <w:color w:val="243B53"/>
                <w:sz w:val="16"/>
              </w:rPr>
              <w:t>email syntax, phone parsing, domain extraction, country code, dates, counts, technologies from explicit HTML</w:t>
            </w:r>
          </w:p>
        </w:tc>
        <w:tc>
          <w:tcPr>
            <w:tcW w:type="dxa" w:w="3816"/>
            <w:vAlign w:val="center"/>
            <w:shd w:fill="F5F8FA"/>
          </w:tcPr>
          <w:p>
            <w:pPr>
              <w:spacing w:after="0"/>
            </w:pPr>
            <w:r/>
            <w:r>
              <w:rPr>
                <w:rFonts w:ascii="Aptos" w:hAnsi="Aptos"/>
                <w:b w:val="0"/>
                <w:color w:val="243B53"/>
                <w:sz w:val="16"/>
              </w:rPr>
              <w:t>Exact values should be extracted by parsers/providers/code whenever possible.</w:t>
            </w:r>
          </w:p>
        </w:tc>
      </w:tr>
      <w:tr>
        <w:trPr>
          <w:cantSplit/>
        </w:trPr>
        <w:tc>
          <w:tcPr>
            <w:tcW w:type="dxa" w:w="2088"/>
            <w:vAlign w:val="center"/>
          </w:tcPr>
          <w:p>
            <w:pPr>
              <w:spacing w:after="0"/>
            </w:pPr>
            <w:r/>
            <w:r>
              <w:rPr>
                <w:rFonts w:ascii="Aptos" w:hAnsi="Aptos"/>
                <w:b w:val="0"/>
                <w:color w:val="243B53"/>
                <w:sz w:val="16"/>
              </w:rPr>
              <w:t>Semantic enrichment</w:t>
            </w:r>
          </w:p>
        </w:tc>
        <w:tc>
          <w:tcPr>
            <w:tcW w:type="dxa" w:w="4968"/>
            <w:vAlign w:val="center"/>
          </w:tcPr>
          <w:p>
            <w:pPr>
              <w:spacing w:after="0"/>
            </w:pPr>
            <w:r/>
            <w:r>
              <w:rPr>
                <w:rFonts w:ascii="Aptos" w:hAnsi="Aptos"/>
                <w:b w:val="0"/>
                <w:color w:val="243B53"/>
                <w:sz w:val="16"/>
              </w:rPr>
              <w:t>business model, service focus, buyer relevance, pain themes, ICP fit, trigger meaning, website quality, offer alignment</w:t>
            </w:r>
          </w:p>
        </w:tc>
        <w:tc>
          <w:tcPr>
            <w:tcW w:type="dxa" w:w="3816"/>
            <w:vAlign w:val="center"/>
          </w:tcPr>
          <w:p>
            <w:pPr>
              <w:spacing w:after="0"/>
            </w:pPr>
            <w:r/>
            <w:r>
              <w:rPr>
                <w:rFonts w:ascii="Aptos" w:hAnsi="Aptos"/>
                <w:b w:val="0"/>
                <w:color w:val="243B53"/>
                <w:sz w:val="16"/>
              </w:rPr>
              <w:t>This is where Jev adds the most value because meaning is difficult to encode with brittle rules.</w:t>
            </w:r>
          </w:p>
        </w:tc>
      </w:tr>
      <w:tr>
        <w:trPr>
          <w:cantSplit/>
        </w:trPr>
        <w:tc>
          <w:tcPr>
            <w:tcW w:type="dxa" w:w="2088"/>
            <w:vAlign w:val="center"/>
            <w:shd w:fill="F5F8FA"/>
          </w:tcPr>
          <w:p>
            <w:pPr>
              <w:spacing w:after="0"/>
            </w:pPr>
            <w:r/>
            <w:r>
              <w:rPr>
                <w:rFonts w:ascii="Aptos" w:hAnsi="Aptos"/>
                <w:b w:val="0"/>
                <w:color w:val="243B53"/>
                <w:sz w:val="16"/>
              </w:rPr>
              <w:t>Generative enrichment</w:t>
            </w:r>
          </w:p>
        </w:tc>
        <w:tc>
          <w:tcPr>
            <w:tcW w:type="dxa" w:w="4968"/>
            <w:vAlign w:val="center"/>
            <w:shd w:fill="F5F8FA"/>
          </w:tcPr>
          <w:p>
            <w:pPr>
              <w:spacing w:after="0"/>
            </w:pPr>
            <w:r/>
            <w:r>
              <w:rPr>
                <w:rFonts w:ascii="Aptos" w:hAnsi="Aptos"/>
                <w:b w:val="0"/>
                <w:color w:val="243B53"/>
                <w:sz w:val="16"/>
              </w:rPr>
              <w:t>personalized opening line, sales hypothesis, outreach email, account brief</w:t>
            </w:r>
          </w:p>
        </w:tc>
        <w:tc>
          <w:tcPr>
            <w:tcW w:type="dxa" w:w="3816"/>
            <w:vAlign w:val="center"/>
            <w:shd w:fill="F5F8FA"/>
          </w:tcPr>
          <w:p>
            <w:pPr>
              <w:spacing w:after="0"/>
            </w:pPr>
            <w:r/>
            <w:r>
              <w:rPr>
                <w:rFonts w:ascii="Aptos" w:hAnsi="Aptos"/>
                <w:b w:val="0"/>
                <w:color w:val="243B53"/>
                <w:sz w:val="16"/>
              </w:rPr>
              <w:t>Use a writing/reasoning model after qualification. Do not ask Jev to generate copy.</w:t>
            </w:r>
          </w:p>
        </w:tc>
      </w:tr>
    </w:tbl>
    <w:p>
      <w:pPr>
        <w:spacing w:after="0"/>
        <w:widowControl/>
      </w:pPr>
    </w:p>
    <w:tbl>
      <w:tblPr>
        <w:tblW w:type="auto" w:w="0"/>
        <w:jc w:val="center"/>
        <w:tblLook w:firstColumn="1" w:firstRow="1" w:lastColumn="0" w:lastRow="0" w:noHBand="0" w:noVBand="1" w:val="04A0"/>
      </w:tblPr>
      <w:tblGrid>
        <w:gridCol w:w="10166"/>
      </w:tblGrid>
      <w:tr>
        <w:trPr>
          <w:cantSplit/>
        </w:trPr>
        <w:tc>
          <w:tcPr>
            <w:tcW w:type="dxa" w:w="10166"/>
            <w:shd w:fill="FFF8E7"/>
          </w:tcPr>
          <w:p>
            <w:pPr>
              <w:spacing w:after="0"/>
            </w:pPr>
            <w:r>
              <w:rPr>
                <w:rFonts w:ascii="Aptos" w:hAnsi="Aptos"/>
                <w:b/>
                <w:color w:val="B7791F"/>
                <w:sz w:val="20"/>
              </w:rPr>
              <w:t>Most important architecture rule</w:t>
              <w:br/>
            </w:r>
            <w:r>
              <w:rPr>
                <w:rFonts w:ascii="Aptos" w:hAnsi="Aptos"/>
                <w:color w:val="243B53"/>
                <w:sz w:val="18"/>
              </w:rPr>
              <w:t>Do not spend Jev tokens deciding what ordinary code can determine exactly. “Does the string look like an email?” belongs in regex. “Which of four email addresses is the one the sender requested?” is a semantic selection problem and is a strong Jev use case. TypeSafe documents exactly this pre-parsed-value pattern. [S5]</w:t>
            </w:r>
          </w:p>
        </w:tc>
      </w:tr>
    </w:tbl>
    <w:p>
      <w:pPr>
        <w:spacing w:after="0"/>
        <w:widowControl/>
      </w:pPr>
    </w:p>
    <w:p>
      <w:pPr>
        <w:pStyle w:val="Heading2"/>
        <w:spacing w:before="140" w:after="100"/>
        <w:widowControl/>
      </w:pPr>
      <w:r>
        <w:rPr>
          <w:rFonts w:ascii="Aptos Display" w:hAnsi="Aptos Display"/>
          <w:color w:val="1F5E9C"/>
        </w:rPr>
        <w:t>What “enrichment” means in this playbook</w:t>
      </w:r>
    </w:p>
    <w:p>
      <w:pPr>
        <w:spacing w:after="100" w:line="259" w:lineRule="auto"/>
        <w:widowControl/>
      </w:pPr>
      <w:r>
        <w:rPr>
          <w:rFonts w:ascii="Aptos" w:hAnsi="Aptos"/>
          <w:i w:val="0"/>
          <w:color w:val="243B53"/>
          <w:sz w:val="19"/>
        </w:rPr>
        <w:t>Enrichment is not limited to adding more columns. The high-value outcome is adding decision-ready meaning. A raw row might say “ABC Dental Group | abcclinic.com | dentist | city”. A useful enriched row says “multi-location dental provider | target geography | likely operations buyer | website shows online appointment CTA | evidence of fragmented booking workflow = likely | service match = strong | recommended angle = automation / website conversion”.</w:t>
      </w:r>
    </w:p>
    <w:p>
      <w:pPr>
        <w:pStyle w:val="Heading1"/>
        <w:spacing w:before="220" w:after="100"/>
        <w:widowControl/>
      </w:pPr>
      <w:r>
        <w:rPr>
          <w:rFonts w:ascii="Aptos Display" w:hAnsi="Aptos Display"/>
          <w:color w:val="102A43"/>
        </w:rPr>
        <w:t>4. The highest-value Jev use cases</w:t>
      </w:r>
    </w:p>
    <w:p>
      <w:pPr>
        <w:spacing w:after="40"/>
        <w:widowControl/>
      </w:pPr>
      <w:r>
        <w:rPr>
          <w:b/>
          <w:color w:val="102A43"/>
          <w:sz w:val="19"/>
        </w:rPr>
        <w:t xml:space="preserve">A. Search-result qualification - </w:t>
      </w:r>
      <w:r>
        <w:rPr>
          <w:color w:val="243B53"/>
          <w:sz w:val="18"/>
        </w:rPr>
        <w:t xml:space="preserve">Filter the first 100-1,000 results returned by directories, Google-like search, Maps or niche sources. Ask whether the record meets the ICP definition. This is usually the easiest first production use case. </w:t>
      </w:r>
      <w:r>
        <w:rPr>
          <w:i/>
          <w:color w:val="6B7C93"/>
          <w:sz w:val="17"/>
        </w:rPr>
        <w:t>Primitive: Noul / Choice</w:t>
      </w:r>
    </w:p>
    <w:p>
      <w:pPr>
        <w:spacing w:after="40"/>
        <w:widowControl/>
      </w:pPr>
      <w:r>
        <w:rPr>
          <w:b/>
          <w:color w:val="102A43"/>
          <w:sz w:val="19"/>
        </w:rPr>
        <w:t xml:space="preserve">B. Website-to-ICP matching - </w:t>
      </w:r>
      <w:r>
        <w:rPr>
          <w:color w:val="243B53"/>
          <w:sz w:val="18"/>
        </w:rPr>
        <w:t xml:space="preserve">Send the homepage/about/services text plus a compact ICP rubric. Ask industry, customer type, service model, company maturity signals and target fit in one call. </w:t>
      </w:r>
      <w:r>
        <w:rPr>
          <w:i/>
          <w:color w:val="6B7C93"/>
          <w:sz w:val="17"/>
        </w:rPr>
        <w:t>Primitive: Choice + Score + Noul</w:t>
      </w:r>
    </w:p>
    <w:p>
      <w:pPr>
        <w:spacing w:after="40"/>
        <w:widowControl/>
      </w:pPr>
      <w:r>
        <w:rPr>
          <w:b/>
          <w:color w:val="102A43"/>
          <w:sz w:val="19"/>
        </w:rPr>
        <w:t xml:space="preserve">C. Pain-point detection - </w:t>
      </w:r>
      <w:r>
        <w:rPr>
          <w:color w:val="243B53"/>
          <w:sz w:val="18"/>
        </w:rPr>
        <w:t xml:space="preserve">Look for explicit evidence of problems your offer solves: outdated website, weak conversion path, manual booking, no portal, no automation, fragmented customer journey, poor mobile experience, etc. </w:t>
      </w:r>
      <w:r>
        <w:rPr>
          <w:i/>
          <w:color w:val="6B7C93"/>
          <w:sz w:val="17"/>
        </w:rPr>
        <w:t>Primitive: Noul / Score</w:t>
      </w:r>
    </w:p>
    <w:p>
      <w:pPr>
        <w:spacing w:after="40"/>
        <w:widowControl/>
      </w:pPr>
      <w:r>
        <w:rPr>
          <w:b/>
          <w:color w:val="102A43"/>
          <w:sz w:val="19"/>
        </w:rPr>
        <w:t xml:space="preserve">D. Buyer-role relevance - </w:t>
      </w:r>
      <w:r>
        <w:rPr>
          <w:color w:val="243B53"/>
          <w:sz w:val="18"/>
        </w:rPr>
        <w:t xml:space="preserve">Given job title + company context, classify role as decision maker / strong influencer / weak influencer / irrelevant, then score proximity to the problem. </w:t>
      </w:r>
      <w:r>
        <w:rPr>
          <w:i/>
          <w:color w:val="6B7C93"/>
          <w:sz w:val="17"/>
        </w:rPr>
        <w:t>Primitive: Choice + Score</w:t>
      </w:r>
    </w:p>
    <w:p>
      <w:pPr>
        <w:spacing w:after="40"/>
        <w:widowControl/>
      </w:pPr>
      <w:r>
        <w:rPr>
          <w:b/>
          <w:color w:val="102A43"/>
          <w:sz w:val="19"/>
        </w:rPr>
        <w:t xml:space="preserve">E. Tech-stack interpretation - </w:t>
      </w:r>
      <w:r>
        <w:rPr>
          <w:color w:val="243B53"/>
          <w:sz w:val="18"/>
        </w:rPr>
        <w:t xml:space="preserve">Classify the site into useful technology buckets: WordPress, Shopify, custom app, legacy stack, no identifiable CMS, etc. Use deterministic detectors first, Jev for semantic interpretation or ambiguous evidence. </w:t>
      </w:r>
      <w:r>
        <w:rPr>
          <w:i/>
          <w:color w:val="6B7C93"/>
          <w:sz w:val="17"/>
        </w:rPr>
        <w:t>Primitive: Choice</w:t>
      </w:r>
    </w:p>
    <w:p>
      <w:pPr>
        <w:spacing w:after="40"/>
        <w:widowControl/>
      </w:pPr>
      <w:r>
        <w:rPr>
          <w:b/>
          <w:color w:val="102A43"/>
          <w:sz w:val="19"/>
        </w:rPr>
        <w:t xml:space="preserve">F. Offer-to-lead matching - </w:t>
      </w:r>
      <w:r>
        <w:rPr>
          <w:color w:val="243B53"/>
          <w:sz w:val="18"/>
        </w:rPr>
        <w:t xml:space="preserve">Given a lead profile and your service catalog, select the single best service family or offer angle. This creates a bridge between qualification and personalization. </w:t>
      </w:r>
      <w:r>
        <w:rPr>
          <w:i/>
          <w:color w:val="6B7C93"/>
          <w:sz w:val="17"/>
        </w:rPr>
        <w:t>Primitive: Choice</w:t>
      </w:r>
    </w:p>
    <w:p>
      <w:pPr>
        <w:spacing w:after="40"/>
        <w:widowControl/>
      </w:pPr>
      <w:r>
        <w:rPr>
          <w:b/>
          <w:color w:val="102A43"/>
          <w:sz w:val="19"/>
        </w:rPr>
        <w:t xml:space="preserve">G. Trigger interpretation - </w:t>
      </w:r>
      <w:r>
        <w:rPr>
          <w:color w:val="243B53"/>
          <w:sz w:val="18"/>
        </w:rPr>
        <w:t xml:space="preserve">Search externally for hiring, launch, expansion, redesign, funding, new location, regulatory change, partnerships, complaints or other triggers. Jev classifies trigger meaning; code owns date recency and chronology. </w:t>
      </w:r>
      <w:r>
        <w:rPr>
          <w:i/>
          <w:color w:val="6B7C93"/>
          <w:sz w:val="17"/>
        </w:rPr>
        <w:t>Primitive: Choice + Noul</w:t>
      </w:r>
    </w:p>
    <w:p>
      <w:pPr>
        <w:spacing w:after="40"/>
        <w:widowControl/>
      </w:pPr>
      <w:r>
        <w:rPr>
          <w:b/>
          <w:color w:val="102A43"/>
          <w:sz w:val="19"/>
        </w:rPr>
        <w:t xml:space="preserve">H. Entity resolution - </w:t>
      </w:r>
      <w:r>
        <w:rPr>
          <w:color w:val="243B53"/>
          <w:sz w:val="18"/>
        </w:rPr>
        <w:t xml:space="preserve">Compare name, domain, location, description and contact context to judge whether two records are actually the same business/person. Keep deterministic keys in code; use Jev for ambiguous matches. </w:t>
      </w:r>
      <w:r>
        <w:rPr>
          <w:i/>
          <w:color w:val="6B7C93"/>
          <w:sz w:val="17"/>
        </w:rPr>
        <w:t>Primitive: Noul / Score</w:t>
      </w:r>
    </w:p>
    <w:p>
      <w:pPr>
        <w:spacing w:after="40"/>
        <w:widowControl/>
      </w:pPr>
      <w:r>
        <w:rPr>
          <w:b/>
          <w:color w:val="102A43"/>
          <w:sz w:val="19"/>
        </w:rPr>
        <w:t xml:space="preserve">I. Enrichment quality control - </w:t>
      </w:r>
      <w:r>
        <w:rPr>
          <w:color w:val="243B53"/>
          <w:sz w:val="18"/>
        </w:rPr>
        <w:t xml:space="preserve">After a provider or scraper extracts a field, use Jev as a verifier: “Does the source support this claim?” or “Was this value lifted from unrelated text?” </w:t>
      </w:r>
      <w:r>
        <w:rPr>
          <w:i/>
          <w:color w:val="6B7C93"/>
          <w:sz w:val="17"/>
        </w:rPr>
        <w:t>Primitive: Noul</w:t>
      </w:r>
    </w:p>
    <w:p>
      <w:pPr>
        <w:spacing w:after="40"/>
        <w:widowControl/>
      </w:pPr>
      <w:r>
        <w:rPr>
          <w:b/>
          <w:color w:val="102A43"/>
          <w:sz w:val="19"/>
        </w:rPr>
        <w:t xml:space="preserve">J. Lead prioritization - </w:t>
      </w:r>
      <w:r>
        <w:rPr>
          <w:color w:val="243B53"/>
          <w:sz w:val="18"/>
        </w:rPr>
        <w:t xml:space="preserve">Combine fit, problem, buyer relevance, trigger, evidence quality and outreachability into a score. Jev can produce atomic components; code or a classical model combines them. </w:t>
      </w:r>
      <w:r>
        <w:rPr>
          <w:i/>
          <w:color w:val="6B7C93"/>
          <w:sz w:val="17"/>
        </w:rPr>
        <w:t>Primitive: Score + code</w:t>
      </w:r>
    </w:p>
    <w:p>
      <w:pPr>
        <w:spacing w:after="40"/>
        <w:widowControl/>
      </w:pPr>
      <w:r>
        <w:rPr>
          <w:b/>
          <w:color w:val="102A43"/>
          <w:sz w:val="19"/>
        </w:rPr>
        <w:t xml:space="preserve">K. Sequence routing - </w:t>
      </w:r>
      <w:r>
        <w:rPr>
          <w:color w:val="243B53"/>
          <w:sz w:val="18"/>
        </w:rPr>
        <w:t xml:space="preserve">Choose sequence A/B/C, do-not-contact, human review, enrich-more, or nurture based on the semantic state and confidence. </w:t>
      </w:r>
      <w:r>
        <w:rPr>
          <w:i/>
          <w:color w:val="6B7C93"/>
          <w:sz w:val="17"/>
        </w:rPr>
        <w:t>Primitive: Choice + confidence</w:t>
      </w:r>
    </w:p>
    <w:p>
      <w:pPr>
        <w:spacing w:after="40"/>
        <w:widowControl/>
      </w:pPr>
      <w:r>
        <w:rPr>
          <w:b/>
          <w:color w:val="102A43"/>
          <w:sz w:val="19"/>
        </w:rPr>
        <w:t xml:space="preserve">L. Re-ranking - </w:t>
      </w:r>
      <w:r>
        <w:rPr>
          <w:color w:val="243B53"/>
          <w:sz w:val="18"/>
        </w:rPr>
        <w:t xml:space="preserve">When hundreds of candidates survive the first filter, re-rank the shortlist by relevance to a specific offer or campaign. TypeSafe documents a shortlist-then-rerank pattern. [S8] </w:t>
      </w:r>
      <w:r>
        <w:rPr>
          <w:i/>
          <w:color w:val="6B7C93"/>
          <w:sz w:val="17"/>
        </w:rPr>
        <w:t>Primitive: Noul / Score</w:t>
      </w:r>
    </w:p>
    <w:tbl>
      <w:tblPr>
        <w:tblW w:type="auto" w:w="0"/>
        <w:jc w:val="center"/>
        <w:tblLook w:firstColumn="1" w:firstRow="1" w:lastColumn="0" w:lastRow="0" w:noHBand="0" w:noVBand="1" w:val="04A0"/>
      </w:tblPr>
      <w:tblGrid>
        <w:gridCol w:w="10166"/>
      </w:tblGrid>
      <w:tr>
        <w:trPr>
          <w:cantSplit/>
        </w:trPr>
        <w:tc>
          <w:tcPr>
            <w:tcW w:type="dxa" w:w="10166"/>
            <w:shd w:fill="F2F8F4"/>
          </w:tcPr>
          <w:p>
            <w:pPr>
              <w:spacing w:after="0"/>
            </w:pPr>
            <w:r>
              <w:rPr>
                <w:rFonts w:ascii="Aptos" w:hAnsi="Aptos"/>
                <w:b/>
                <w:color w:val="2F855A"/>
                <w:sz w:val="20"/>
              </w:rPr>
              <w:t>Why this is economically interesting</w:t>
              <w:br/>
            </w:r>
            <w:r>
              <w:rPr>
                <w:rFonts w:ascii="Aptos" w:hAnsi="Aptos"/>
                <w:color w:val="243B53"/>
                <w:sz w:val="18"/>
              </w:rPr>
              <w:t>The value is not only lower token cost. Jev makes it practical to ask many more semantic questions per lead. That enables a richer decision surface before you spend scarce enrichment credits, human review time or outbound capacity. TypeSafe explicitly describes this as a map-reduce style use case over large datasets. [S9]</w:t>
            </w:r>
          </w:p>
        </w:tc>
      </w:tr>
    </w:tbl>
    <w:p>
      <w:pPr>
        <w:spacing w:after="0"/>
        <w:widowControl/>
      </w:pPr>
    </w:p>
    <w:p>
      <w:pPr>
        <w:pStyle w:val="Heading1"/>
        <w:spacing w:before="220" w:after="100"/>
        <w:widowControl/>
      </w:pPr>
      <w:r>
        <w:rPr>
          <w:rFonts w:ascii="Aptos Display" w:hAnsi="Aptos Display"/>
          <w:color w:val="102A43"/>
        </w:rPr>
        <w:t>5. A production lead schema</w:t>
      </w:r>
    </w:p>
    <w:p>
      <w:pPr>
        <w:spacing w:after="100" w:line="259" w:lineRule="auto"/>
        <w:widowControl/>
      </w:pPr>
      <w:r>
        <w:rPr>
          <w:rFonts w:ascii="Aptos" w:hAnsi="Aptos"/>
          <w:i w:val="0"/>
          <w:color w:val="243B53"/>
          <w:sz w:val="19"/>
        </w:rPr>
        <w:t>A good schema separates raw evidence from interpreted fields. Never overwrite the source truth with the model’s judgment. Store both so you can audit decisions and re-run improved rubrics later.</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1800"/>
            <w:vAlign w:val="center"/>
            <w:shd w:fill="102A43"/>
          </w:tcPr>
          <w:p>
            <w:pPr>
              <w:spacing w:after="0"/>
            </w:pPr>
            <w:r/>
            <w:r>
              <w:rPr>
                <w:rFonts w:ascii="Aptos" w:hAnsi="Aptos"/>
                <w:b/>
                <w:color w:val="FFFFFF"/>
                <w:sz w:val="16"/>
              </w:rPr>
              <w:t>Group</w:t>
            </w:r>
          </w:p>
        </w:tc>
        <w:tc>
          <w:tcPr>
            <w:tcW w:type="dxa" w:w="5256"/>
            <w:vAlign w:val="center"/>
            <w:shd w:fill="102A43"/>
          </w:tcPr>
          <w:p>
            <w:pPr>
              <w:spacing w:after="0"/>
            </w:pPr>
            <w:r/>
            <w:r>
              <w:rPr>
                <w:rFonts w:ascii="Aptos" w:hAnsi="Aptos"/>
                <w:b/>
                <w:color w:val="FFFFFF"/>
                <w:sz w:val="16"/>
              </w:rPr>
              <w:t>Suggested fields</w:t>
            </w:r>
          </w:p>
        </w:tc>
        <w:tc>
          <w:tcPr>
            <w:tcW w:type="dxa" w:w="3168"/>
            <w:vAlign w:val="center"/>
            <w:shd w:fill="102A43"/>
          </w:tcPr>
          <w:p>
            <w:pPr>
              <w:spacing w:after="0"/>
            </w:pPr>
            <w:r/>
            <w:r>
              <w:rPr>
                <w:rFonts w:ascii="Aptos" w:hAnsi="Aptos"/>
                <w:b/>
                <w:color w:val="FFFFFF"/>
                <w:sz w:val="16"/>
              </w:rPr>
              <w:t>Source / owner</w:t>
            </w:r>
          </w:p>
        </w:tc>
      </w:tr>
      <w:tr>
        <w:trPr>
          <w:cantSplit/>
        </w:trPr>
        <w:tc>
          <w:tcPr>
            <w:tcW w:type="dxa" w:w="1800"/>
            <w:vAlign w:val="center"/>
            <w:shd w:fill="F5F8FA"/>
          </w:tcPr>
          <w:p>
            <w:pPr>
              <w:spacing w:after="0"/>
            </w:pPr>
            <w:r/>
            <w:r>
              <w:rPr>
                <w:rFonts w:ascii="Aptos" w:hAnsi="Aptos"/>
                <w:b w:val="0"/>
                <w:color w:val="243B53"/>
                <w:sz w:val="16"/>
              </w:rPr>
              <w:t>Identity</w:t>
            </w:r>
          </w:p>
        </w:tc>
        <w:tc>
          <w:tcPr>
            <w:tcW w:type="dxa" w:w="5256"/>
            <w:vAlign w:val="center"/>
            <w:shd w:fill="F5F8FA"/>
          </w:tcPr>
          <w:p>
            <w:pPr>
              <w:spacing w:after="0"/>
            </w:pPr>
            <w:r/>
            <w:r>
              <w:rPr>
                <w:rFonts w:ascii="Aptos" w:hAnsi="Aptos"/>
                <w:b w:val="0"/>
                <w:color w:val="243B53"/>
                <w:sz w:val="16"/>
              </w:rPr>
              <w:t>lead_id, company_name_raw, canonical_company_name, domain, source_urls, country, city</w:t>
            </w:r>
          </w:p>
        </w:tc>
        <w:tc>
          <w:tcPr>
            <w:tcW w:type="dxa" w:w="3168"/>
            <w:vAlign w:val="center"/>
            <w:shd w:fill="F5F8FA"/>
          </w:tcPr>
          <w:p>
            <w:pPr>
              <w:spacing w:after="0"/>
            </w:pPr>
            <w:r/>
            <w:r>
              <w:rPr>
                <w:rFonts w:ascii="Aptos" w:hAnsi="Aptos"/>
                <w:b w:val="0"/>
                <w:color w:val="243B53"/>
                <w:sz w:val="16"/>
              </w:rPr>
              <w:t>Code + source data</w:t>
            </w:r>
          </w:p>
        </w:tc>
      </w:tr>
      <w:tr>
        <w:trPr>
          <w:cantSplit/>
        </w:trPr>
        <w:tc>
          <w:tcPr>
            <w:tcW w:type="dxa" w:w="1800"/>
            <w:vAlign w:val="center"/>
          </w:tcPr>
          <w:p>
            <w:pPr>
              <w:spacing w:after="0"/>
            </w:pPr>
            <w:r/>
            <w:r>
              <w:rPr>
                <w:rFonts w:ascii="Aptos" w:hAnsi="Aptos"/>
                <w:b w:val="0"/>
                <w:color w:val="243B53"/>
                <w:sz w:val="16"/>
              </w:rPr>
              <w:t>Contact</w:t>
            </w:r>
          </w:p>
        </w:tc>
        <w:tc>
          <w:tcPr>
            <w:tcW w:type="dxa" w:w="5256"/>
            <w:vAlign w:val="center"/>
          </w:tcPr>
          <w:p>
            <w:pPr>
              <w:spacing w:after="0"/>
            </w:pPr>
            <w:r/>
            <w:r>
              <w:rPr>
                <w:rFonts w:ascii="Aptos" w:hAnsi="Aptos"/>
                <w:b w:val="0"/>
                <w:color w:val="243B53"/>
                <w:sz w:val="16"/>
              </w:rPr>
              <w:t>contact_name, title_raw, email_raw, phone_raw, linkedin_url</w:t>
            </w:r>
          </w:p>
        </w:tc>
        <w:tc>
          <w:tcPr>
            <w:tcW w:type="dxa" w:w="3168"/>
            <w:vAlign w:val="center"/>
          </w:tcPr>
          <w:p>
            <w:pPr>
              <w:spacing w:after="0"/>
            </w:pPr>
            <w:r/>
            <w:r>
              <w:rPr>
                <w:rFonts w:ascii="Aptos" w:hAnsi="Aptos"/>
                <w:b w:val="0"/>
                <w:color w:val="243B53"/>
                <w:sz w:val="16"/>
              </w:rPr>
              <w:t>Provider / scraper / code</w:t>
            </w:r>
          </w:p>
        </w:tc>
      </w:tr>
      <w:tr>
        <w:trPr>
          <w:cantSplit/>
        </w:trPr>
        <w:tc>
          <w:tcPr>
            <w:tcW w:type="dxa" w:w="1800"/>
            <w:vAlign w:val="center"/>
            <w:shd w:fill="F5F8FA"/>
          </w:tcPr>
          <w:p>
            <w:pPr>
              <w:spacing w:after="0"/>
            </w:pPr>
            <w:r/>
            <w:r>
              <w:rPr>
                <w:rFonts w:ascii="Aptos" w:hAnsi="Aptos"/>
                <w:b w:val="0"/>
                <w:color w:val="243B53"/>
                <w:sz w:val="16"/>
              </w:rPr>
              <w:t>Firmographics</w:t>
            </w:r>
          </w:p>
        </w:tc>
        <w:tc>
          <w:tcPr>
            <w:tcW w:type="dxa" w:w="5256"/>
            <w:vAlign w:val="center"/>
            <w:shd w:fill="F5F8FA"/>
          </w:tcPr>
          <w:p>
            <w:pPr>
              <w:spacing w:after="0"/>
            </w:pPr>
            <w:r/>
            <w:r>
              <w:rPr>
                <w:rFonts w:ascii="Aptos" w:hAnsi="Aptos"/>
                <w:b w:val="0"/>
                <w:color w:val="243B53"/>
                <w:sz w:val="16"/>
              </w:rPr>
              <w:t>industry_raw, employee_range, locations, revenue_band, company_type</w:t>
            </w:r>
          </w:p>
        </w:tc>
        <w:tc>
          <w:tcPr>
            <w:tcW w:type="dxa" w:w="3168"/>
            <w:vAlign w:val="center"/>
            <w:shd w:fill="F5F8FA"/>
          </w:tcPr>
          <w:p>
            <w:pPr>
              <w:spacing w:after="0"/>
            </w:pPr>
            <w:r/>
            <w:r>
              <w:rPr>
                <w:rFonts w:ascii="Aptos" w:hAnsi="Aptos"/>
                <w:b w:val="0"/>
                <w:color w:val="243B53"/>
                <w:sz w:val="16"/>
              </w:rPr>
              <w:t>Provider + parsed source</w:t>
            </w:r>
          </w:p>
        </w:tc>
      </w:tr>
      <w:tr>
        <w:trPr>
          <w:cantSplit/>
        </w:trPr>
        <w:tc>
          <w:tcPr>
            <w:tcW w:type="dxa" w:w="1800"/>
            <w:vAlign w:val="center"/>
          </w:tcPr>
          <w:p>
            <w:pPr>
              <w:spacing w:after="0"/>
            </w:pPr>
            <w:r/>
            <w:r>
              <w:rPr>
                <w:rFonts w:ascii="Aptos" w:hAnsi="Aptos"/>
                <w:b w:val="0"/>
                <w:color w:val="243B53"/>
                <w:sz w:val="16"/>
              </w:rPr>
              <w:t>Evidence</w:t>
            </w:r>
          </w:p>
        </w:tc>
        <w:tc>
          <w:tcPr>
            <w:tcW w:type="dxa" w:w="5256"/>
            <w:vAlign w:val="center"/>
          </w:tcPr>
          <w:p>
            <w:pPr>
              <w:spacing w:after="0"/>
            </w:pPr>
            <w:r/>
            <w:r>
              <w:rPr>
                <w:rFonts w:ascii="Aptos" w:hAnsi="Aptos"/>
                <w:b w:val="0"/>
                <w:color w:val="243B53"/>
                <w:sz w:val="16"/>
              </w:rPr>
              <w:t>homepage_text, services_text, about_text, careers_text, evidence_snippets, evidence_urls, observed_at</w:t>
            </w:r>
          </w:p>
        </w:tc>
        <w:tc>
          <w:tcPr>
            <w:tcW w:type="dxa" w:w="3168"/>
            <w:vAlign w:val="center"/>
          </w:tcPr>
          <w:p>
            <w:pPr>
              <w:spacing w:after="0"/>
            </w:pPr>
            <w:r/>
            <w:r>
              <w:rPr>
                <w:rFonts w:ascii="Aptos" w:hAnsi="Aptos"/>
                <w:b w:val="0"/>
                <w:color w:val="243B53"/>
                <w:sz w:val="16"/>
              </w:rPr>
              <w:t>Crawler / search</w:t>
            </w:r>
          </w:p>
        </w:tc>
      </w:tr>
      <w:tr>
        <w:trPr>
          <w:cantSplit/>
        </w:trPr>
        <w:tc>
          <w:tcPr>
            <w:tcW w:type="dxa" w:w="1800"/>
            <w:vAlign w:val="center"/>
            <w:shd w:fill="F5F8FA"/>
          </w:tcPr>
          <w:p>
            <w:pPr>
              <w:spacing w:after="0"/>
            </w:pPr>
            <w:r/>
            <w:r>
              <w:rPr>
                <w:rFonts w:ascii="Aptos" w:hAnsi="Aptos"/>
                <w:b w:val="0"/>
                <w:color w:val="243B53"/>
                <w:sz w:val="16"/>
              </w:rPr>
              <w:t>Semantic profile</w:t>
            </w:r>
          </w:p>
        </w:tc>
        <w:tc>
          <w:tcPr>
            <w:tcW w:type="dxa" w:w="5256"/>
            <w:vAlign w:val="center"/>
            <w:shd w:fill="F5F8FA"/>
          </w:tcPr>
          <w:p>
            <w:pPr>
              <w:spacing w:after="0"/>
            </w:pPr>
            <w:r/>
            <w:r>
              <w:rPr>
                <w:rFonts w:ascii="Aptos" w:hAnsi="Aptos"/>
                <w:b w:val="0"/>
                <w:color w:val="243B53"/>
                <w:sz w:val="16"/>
              </w:rPr>
              <w:t>industry_class, business_model, buyer_role_class, service_fit, tech_fit, maturity_class</w:t>
            </w:r>
          </w:p>
        </w:tc>
        <w:tc>
          <w:tcPr>
            <w:tcW w:type="dxa" w:w="3168"/>
            <w:vAlign w:val="center"/>
            <w:shd w:fill="F5F8FA"/>
          </w:tcPr>
          <w:p>
            <w:pPr>
              <w:spacing w:after="0"/>
            </w:pPr>
            <w:r/>
            <w:r>
              <w:rPr>
                <w:rFonts w:ascii="Aptos" w:hAnsi="Aptos"/>
                <w:b w:val="0"/>
                <w:color w:val="243B53"/>
                <w:sz w:val="16"/>
              </w:rPr>
              <w:t>Jev</w:t>
            </w:r>
          </w:p>
        </w:tc>
      </w:tr>
      <w:tr>
        <w:trPr>
          <w:cantSplit/>
        </w:trPr>
        <w:tc>
          <w:tcPr>
            <w:tcW w:type="dxa" w:w="1800"/>
            <w:vAlign w:val="center"/>
          </w:tcPr>
          <w:p>
            <w:pPr>
              <w:spacing w:after="0"/>
            </w:pPr>
            <w:r/>
            <w:r>
              <w:rPr>
                <w:rFonts w:ascii="Aptos" w:hAnsi="Aptos"/>
                <w:b w:val="0"/>
                <w:color w:val="243B53"/>
                <w:sz w:val="16"/>
              </w:rPr>
              <w:t>Problem signals</w:t>
            </w:r>
          </w:p>
        </w:tc>
        <w:tc>
          <w:tcPr>
            <w:tcW w:type="dxa" w:w="5256"/>
            <w:vAlign w:val="center"/>
          </w:tcPr>
          <w:p>
            <w:pPr>
              <w:spacing w:after="0"/>
            </w:pPr>
            <w:r/>
            <w:r>
              <w:rPr>
                <w:rFonts w:ascii="Aptos" w:hAnsi="Aptos"/>
                <w:b w:val="0"/>
                <w:color w:val="243B53"/>
                <w:sz w:val="16"/>
              </w:rPr>
              <w:t>pain_1..pain_n, pain_severity, urgency_signal, trigger_class, trigger_probability</w:t>
            </w:r>
          </w:p>
        </w:tc>
        <w:tc>
          <w:tcPr>
            <w:tcW w:type="dxa" w:w="3168"/>
            <w:vAlign w:val="center"/>
          </w:tcPr>
          <w:p>
            <w:pPr>
              <w:spacing w:after="0"/>
            </w:pPr>
            <w:r/>
            <w:r>
              <w:rPr>
                <w:rFonts w:ascii="Aptos" w:hAnsi="Aptos"/>
                <w:b w:val="0"/>
                <w:color w:val="243B53"/>
                <w:sz w:val="16"/>
              </w:rPr>
              <w:t>Jev + code</w:t>
            </w:r>
          </w:p>
        </w:tc>
      </w:tr>
      <w:tr>
        <w:trPr>
          <w:cantSplit/>
        </w:trPr>
        <w:tc>
          <w:tcPr>
            <w:tcW w:type="dxa" w:w="1800"/>
            <w:vAlign w:val="center"/>
            <w:shd w:fill="F5F8FA"/>
          </w:tcPr>
          <w:p>
            <w:pPr>
              <w:spacing w:after="0"/>
            </w:pPr>
            <w:r/>
            <w:r>
              <w:rPr>
                <w:rFonts w:ascii="Aptos" w:hAnsi="Aptos"/>
                <w:b w:val="0"/>
                <w:color w:val="243B53"/>
                <w:sz w:val="16"/>
              </w:rPr>
              <w:t>Commercial fit</w:t>
            </w:r>
          </w:p>
        </w:tc>
        <w:tc>
          <w:tcPr>
            <w:tcW w:type="dxa" w:w="5256"/>
            <w:vAlign w:val="center"/>
            <w:shd w:fill="F5F8FA"/>
          </w:tcPr>
          <w:p>
            <w:pPr>
              <w:spacing w:after="0"/>
            </w:pPr>
            <w:r/>
            <w:r>
              <w:rPr>
                <w:rFonts w:ascii="Aptos" w:hAnsi="Aptos"/>
                <w:b w:val="0"/>
                <w:color w:val="243B53"/>
                <w:sz w:val="16"/>
              </w:rPr>
              <w:t>icp_fit, offer_match, account_priority, outreach_readiness</w:t>
            </w:r>
          </w:p>
        </w:tc>
        <w:tc>
          <w:tcPr>
            <w:tcW w:type="dxa" w:w="3168"/>
            <w:vAlign w:val="center"/>
            <w:shd w:fill="F5F8FA"/>
          </w:tcPr>
          <w:p>
            <w:pPr>
              <w:spacing w:after="0"/>
            </w:pPr>
            <w:r/>
            <w:r>
              <w:rPr>
                <w:rFonts w:ascii="Aptos" w:hAnsi="Aptos"/>
                <w:b w:val="0"/>
                <w:color w:val="243B53"/>
                <w:sz w:val="16"/>
              </w:rPr>
              <w:t>Jev atomic outputs + code</w:t>
            </w:r>
          </w:p>
        </w:tc>
      </w:tr>
      <w:tr>
        <w:trPr>
          <w:cantSplit/>
        </w:trPr>
        <w:tc>
          <w:tcPr>
            <w:tcW w:type="dxa" w:w="1800"/>
            <w:vAlign w:val="center"/>
          </w:tcPr>
          <w:p>
            <w:pPr>
              <w:spacing w:after="0"/>
            </w:pPr>
            <w:r/>
            <w:r>
              <w:rPr>
                <w:rFonts w:ascii="Aptos" w:hAnsi="Aptos"/>
                <w:b w:val="0"/>
                <w:color w:val="243B53"/>
                <w:sz w:val="16"/>
              </w:rPr>
              <w:t>Confidence</w:t>
            </w:r>
          </w:p>
        </w:tc>
        <w:tc>
          <w:tcPr>
            <w:tcW w:type="dxa" w:w="5256"/>
            <w:vAlign w:val="center"/>
          </w:tcPr>
          <w:p>
            <w:pPr>
              <w:spacing w:after="0"/>
            </w:pPr>
            <w:r/>
            <w:r>
              <w:rPr>
                <w:rFonts w:ascii="Aptos" w:hAnsi="Aptos"/>
                <w:b w:val="0"/>
                <w:color w:val="243B53"/>
                <w:sz w:val="16"/>
              </w:rPr>
              <w:t>per_field_confidence, provider_confidence, evidence_confidence, overall_review_state</w:t>
            </w:r>
          </w:p>
        </w:tc>
        <w:tc>
          <w:tcPr>
            <w:tcW w:type="dxa" w:w="3168"/>
            <w:vAlign w:val="center"/>
          </w:tcPr>
          <w:p>
            <w:pPr>
              <w:spacing w:after="0"/>
            </w:pPr>
            <w:r/>
            <w:r>
              <w:rPr>
                <w:rFonts w:ascii="Aptos" w:hAnsi="Aptos"/>
                <w:b w:val="0"/>
                <w:color w:val="243B53"/>
                <w:sz w:val="16"/>
              </w:rPr>
              <w:t>Jev + code</w:t>
            </w:r>
          </w:p>
        </w:tc>
      </w:tr>
      <w:tr>
        <w:trPr>
          <w:cantSplit/>
        </w:trPr>
        <w:tc>
          <w:tcPr>
            <w:tcW w:type="dxa" w:w="1800"/>
            <w:vAlign w:val="center"/>
            <w:shd w:fill="F5F8FA"/>
          </w:tcPr>
          <w:p>
            <w:pPr>
              <w:spacing w:after="0"/>
            </w:pPr>
            <w:r/>
            <w:r>
              <w:rPr>
                <w:rFonts w:ascii="Aptos" w:hAnsi="Aptos"/>
                <w:b w:val="0"/>
                <w:color w:val="243B53"/>
                <w:sz w:val="16"/>
              </w:rPr>
              <w:t>Action</w:t>
            </w:r>
          </w:p>
        </w:tc>
        <w:tc>
          <w:tcPr>
            <w:tcW w:type="dxa" w:w="5256"/>
            <w:vAlign w:val="center"/>
            <w:shd w:fill="F5F8FA"/>
          </w:tcPr>
          <w:p>
            <w:pPr>
              <w:spacing w:after="0"/>
            </w:pPr>
            <w:r/>
            <w:r>
              <w:rPr>
                <w:rFonts w:ascii="Aptos" w:hAnsi="Aptos"/>
                <w:b w:val="0"/>
                <w:color w:val="243B53"/>
                <w:sz w:val="16"/>
              </w:rPr>
              <w:t>route, sequence_id, suppression_reason, next_enrichment_step</w:t>
            </w:r>
          </w:p>
        </w:tc>
        <w:tc>
          <w:tcPr>
            <w:tcW w:type="dxa" w:w="3168"/>
            <w:vAlign w:val="center"/>
            <w:shd w:fill="F5F8FA"/>
          </w:tcPr>
          <w:p>
            <w:pPr>
              <w:spacing w:after="0"/>
            </w:pPr>
            <w:r/>
            <w:r>
              <w:rPr>
                <w:rFonts w:ascii="Aptos" w:hAnsi="Aptos"/>
                <w:b w:val="0"/>
                <w:color w:val="243B53"/>
                <w:sz w:val="16"/>
              </w:rPr>
              <w:t>Code</w:t>
            </w:r>
          </w:p>
        </w:tc>
      </w:tr>
      <w:tr>
        <w:trPr>
          <w:cantSplit/>
        </w:trPr>
        <w:tc>
          <w:tcPr>
            <w:tcW w:type="dxa" w:w="1800"/>
            <w:vAlign w:val="center"/>
          </w:tcPr>
          <w:p>
            <w:pPr>
              <w:spacing w:after="0"/>
            </w:pPr>
            <w:r/>
            <w:r>
              <w:rPr>
                <w:rFonts w:ascii="Aptos" w:hAnsi="Aptos"/>
                <w:b w:val="0"/>
                <w:color w:val="243B53"/>
                <w:sz w:val="16"/>
              </w:rPr>
              <w:t>Audit</w:t>
            </w:r>
          </w:p>
        </w:tc>
        <w:tc>
          <w:tcPr>
            <w:tcW w:type="dxa" w:w="5256"/>
            <w:vAlign w:val="center"/>
          </w:tcPr>
          <w:p>
            <w:pPr>
              <w:spacing w:after="0"/>
            </w:pPr>
            <w:r/>
            <w:r>
              <w:rPr>
                <w:rFonts w:ascii="Aptos" w:hAnsi="Aptos"/>
                <w:b w:val="0"/>
                <w:color w:val="243B53"/>
                <w:sz w:val="16"/>
              </w:rPr>
              <w:t>model_version, rubric_version, prompt_version, evaluated_at, source_snapshot_hash</w:t>
            </w:r>
          </w:p>
        </w:tc>
        <w:tc>
          <w:tcPr>
            <w:tcW w:type="dxa" w:w="3168"/>
            <w:vAlign w:val="center"/>
          </w:tcPr>
          <w:p>
            <w:pPr>
              <w:spacing w:after="0"/>
            </w:pPr>
            <w:r/>
            <w:r>
              <w:rPr>
                <w:rFonts w:ascii="Aptos" w:hAnsi="Aptos"/>
                <w:b w:val="0"/>
                <w:color w:val="243B53"/>
                <w:sz w:val="16"/>
              </w:rPr>
              <w:t>Code</w:t>
            </w:r>
          </w:p>
        </w:tc>
      </w:tr>
    </w:tbl>
    <w:p>
      <w:pPr>
        <w:spacing w:after="0"/>
        <w:widowControl/>
      </w:pPr>
    </w:p>
    <w:p>
      <w:pPr>
        <w:pStyle w:val="Heading2"/>
        <w:spacing w:before="140" w:after="100"/>
        <w:widowControl/>
      </w:pPr>
      <w:r>
        <w:rPr>
          <w:rFonts w:ascii="Aptos Display" w:hAnsi="Aptos Display"/>
          <w:color w:val="1F5E9C"/>
        </w:rPr>
        <w:t>Recommended provenance pattern</w:t>
      </w:r>
    </w:p>
    <w:p>
      <w:pPr>
        <w:spacing w:before="60" w:after="120"/>
        <w:ind w:left="173" w:right="173"/>
        <w:shd w:fill="F1F5F9"/>
        <w:widowControl/>
      </w:pPr>
      <w:r>
        <w:rPr>
          <w:rFonts w:ascii="Cascadia Mono" w:hAnsi="Cascadia Mono"/>
          <w:color w:val="243B53"/>
          <w:sz w:val="16"/>
        </w:rPr>
        <w:t>field = { value, source_url, source_type, observed_at, extractor, confidence, evidence_span }</w:t>
      </w:r>
    </w:p>
    <w:p>
      <w:pPr>
        <w:spacing w:after="100" w:line="259" w:lineRule="auto"/>
        <w:widowControl/>
      </w:pPr>
      <w:r>
        <w:rPr>
          <w:rFonts w:ascii="Aptos" w:hAnsi="Aptos"/>
          <w:i w:val="0"/>
          <w:color w:val="243B53"/>
          <w:sz w:val="19"/>
        </w:rPr>
        <w:t>For a sales system, provenance is more valuable than a high-looking score. A rep should be able to click from “booking friction detected” to the page text that caused the decision. This also lets you defend your process when a lead is misclassified.</w:t>
      </w:r>
    </w:p>
    <w:p>
      <w:pPr>
        <w:pStyle w:val="Heading1"/>
        <w:spacing w:before="220" w:after="100"/>
        <w:widowControl/>
      </w:pPr>
      <w:r>
        <w:rPr>
          <w:rFonts w:ascii="Aptos Display" w:hAnsi="Aptos Display"/>
          <w:color w:val="102A43"/>
        </w:rPr>
        <w:t>6. The Jev question library (copy-ready)</w:t>
      </w:r>
    </w:p>
    <w:p>
      <w:pPr>
        <w:spacing w:after="100" w:line="259" w:lineRule="auto"/>
        <w:widowControl/>
      </w:pPr>
      <w:r>
        <w:rPr>
          <w:rFonts w:ascii="Aptos" w:hAnsi="Aptos"/>
          <w:i w:val="0"/>
          <w:color w:val="243B53"/>
          <w:sz w:val="19"/>
        </w:rPr>
        <w:t>Use narrow, atomic questions. TypeSafe explicitly recommends decomposing broad judgments into smaller questions and combining them in code. Questions in one request are evaluated in parallel, so you can fan out aggressively without serializing every judgment. [S6][S7]</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trPr>
        <w:tc>
          <w:tcPr>
            <w:tcW w:type="dxa" w:w="936"/>
            <w:vAlign w:val="center"/>
            <w:shd w:fill="102A43"/>
          </w:tcPr>
          <w:p>
            <w:pPr>
              <w:spacing w:after="0"/>
            </w:pPr>
            <w:r/>
            <w:r>
              <w:rPr>
                <w:rFonts w:ascii="Aptos" w:hAnsi="Aptos"/>
                <w:b/>
                <w:color w:val="FFFFFF"/>
                <w:sz w:val="16"/>
              </w:rPr>
              <w:t>ID</w:t>
            </w:r>
          </w:p>
        </w:tc>
        <w:tc>
          <w:tcPr>
            <w:tcW w:type="dxa" w:w="5544"/>
            <w:vAlign w:val="center"/>
            <w:shd w:fill="102A43"/>
          </w:tcPr>
          <w:p>
            <w:pPr>
              <w:spacing w:after="0"/>
            </w:pPr>
            <w:r/>
            <w:r>
              <w:rPr>
                <w:rFonts w:ascii="Aptos" w:hAnsi="Aptos"/>
                <w:b/>
                <w:color w:val="FFFFFF"/>
                <w:sz w:val="16"/>
              </w:rPr>
              <w:t>Question</w:t>
            </w:r>
          </w:p>
        </w:tc>
        <w:tc>
          <w:tcPr>
            <w:tcW w:type="dxa" w:w="1512"/>
            <w:vAlign w:val="center"/>
            <w:shd w:fill="102A43"/>
          </w:tcPr>
          <w:p>
            <w:pPr>
              <w:spacing w:after="0"/>
            </w:pPr>
            <w:r/>
            <w:r>
              <w:rPr>
                <w:rFonts w:ascii="Aptos" w:hAnsi="Aptos"/>
                <w:b/>
                <w:color w:val="FFFFFF"/>
                <w:sz w:val="16"/>
              </w:rPr>
              <w:t>Type</w:t>
            </w:r>
          </w:p>
        </w:tc>
        <w:tc>
          <w:tcPr>
            <w:tcW w:type="dxa" w:w="2880"/>
            <w:vAlign w:val="center"/>
            <w:shd w:fill="102A43"/>
          </w:tcPr>
          <w:p>
            <w:pPr>
              <w:spacing w:after="0"/>
            </w:pPr>
            <w:r/>
            <w:r>
              <w:rPr>
                <w:rFonts w:ascii="Aptos" w:hAnsi="Aptos"/>
                <w:b/>
                <w:color w:val="FFFFFF"/>
                <w:sz w:val="16"/>
              </w:rPr>
              <w:t>Output / use</w:t>
            </w:r>
          </w:p>
        </w:tc>
      </w:tr>
      <w:tr>
        <w:trPr>
          <w:cantSplit/>
        </w:trPr>
        <w:tc>
          <w:tcPr>
            <w:tcW w:type="dxa" w:w="936"/>
            <w:vAlign w:val="center"/>
            <w:shd w:fill="F5F8FA"/>
          </w:tcPr>
          <w:p>
            <w:pPr>
              <w:spacing w:after="0"/>
            </w:pPr>
            <w:r/>
            <w:r>
              <w:rPr>
                <w:rFonts w:ascii="Aptos" w:hAnsi="Aptos"/>
                <w:b w:val="0"/>
                <w:color w:val="243B53"/>
                <w:sz w:val="16"/>
              </w:rPr>
              <w:t>ICP-01</w:t>
            </w:r>
          </w:p>
        </w:tc>
        <w:tc>
          <w:tcPr>
            <w:tcW w:type="dxa" w:w="5544"/>
            <w:vAlign w:val="center"/>
            <w:shd w:fill="F5F8FA"/>
          </w:tcPr>
          <w:p>
            <w:pPr>
              <w:spacing w:after="0"/>
            </w:pPr>
            <w:r/>
            <w:r>
              <w:rPr>
                <w:rFonts w:ascii="Aptos" w:hAnsi="Aptos"/>
                <w:b w:val="0"/>
                <w:color w:val="243B53"/>
                <w:sz w:val="16"/>
              </w:rPr>
              <w:t>Is this company clearly within our target industry taxonomy?</w:t>
            </w:r>
          </w:p>
        </w:tc>
        <w:tc>
          <w:tcPr>
            <w:tcW w:type="dxa" w:w="1512"/>
            <w:vAlign w:val="center"/>
            <w:shd w:fill="F5F8FA"/>
          </w:tcPr>
          <w:p>
            <w:pPr>
              <w:spacing w:after="0"/>
            </w:pPr>
            <w:r/>
            <w:r>
              <w:rPr>
                <w:rFonts w:ascii="Aptos" w:hAnsi="Aptos"/>
                <w:b w:val="0"/>
                <w:color w:val="243B53"/>
                <w:sz w:val="16"/>
              </w:rPr>
              <w:t>Choice</w:t>
            </w:r>
          </w:p>
        </w:tc>
        <w:tc>
          <w:tcPr>
            <w:tcW w:type="dxa" w:w="2880"/>
            <w:vAlign w:val="center"/>
            <w:shd w:fill="F5F8FA"/>
          </w:tcPr>
          <w:p>
            <w:pPr>
              <w:spacing w:after="0"/>
            </w:pPr>
            <w:r/>
            <w:r>
              <w:rPr>
                <w:rFonts w:ascii="Aptos" w:hAnsi="Aptos"/>
                <w:b w:val="0"/>
                <w:color w:val="243B53"/>
                <w:sz w:val="16"/>
              </w:rPr>
              <w:t>industry_class</w:t>
            </w:r>
          </w:p>
        </w:tc>
      </w:tr>
      <w:tr>
        <w:trPr>
          <w:cantSplit/>
        </w:trPr>
        <w:tc>
          <w:tcPr>
            <w:tcW w:type="dxa" w:w="936"/>
            <w:vAlign w:val="center"/>
          </w:tcPr>
          <w:p>
            <w:pPr>
              <w:spacing w:after="0"/>
            </w:pPr>
            <w:r/>
            <w:r>
              <w:rPr>
                <w:rFonts w:ascii="Aptos" w:hAnsi="Aptos"/>
                <w:b w:val="0"/>
                <w:color w:val="243B53"/>
                <w:sz w:val="16"/>
              </w:rPr>
              <w:t>ICP-02</w:t>
            </w:r>
          </w:p>
        </w:tc>
        <w:tc>
          <w:tcPr>
            <w:tcW w:type="dxa" w:w="5544"/>
            <w:vAlign w:val="center"/>
          </w:tcPr>
          <w:p>
            <w:pPr>
              <w:spacing w:after="0"/>
            </w:pPr>
            <w:r/>
            <w:r>
              <w:rPr>
                <w:rFonts w:ascii="Aptos" w:hAnsi="Aptos"/>
                <w:b w:val="0"/>
                <w:color w:val="243B53"/>
                <w:sz w:val="16"/>
              </w:rPr>
              <w:t>How well does this company match our ideal customer profile?</w:t>
            </w:r>
          </w:p>
        </w:tc>
        <w:tc>
          <w:tcPr>
            <w:tcW w:type="dxa" w:w="1512"/>
            <w:vAlign w:val="center"/>
          </w:tcPr>
          <w:p>
            <w:pPr>
              <w:spacing w:after="0"/>
            </w:pPr>
            <w:r/>
            <w:r>
              <w:rPr>
                <w:rFonts w:ascii="Aptos" w:hAnsi="Aptos"/>
                <w:b w:val="0"/>
                <w:color w:val="243B53"/>
                <w:sz w:val="16"/>
              </w:rPr>
              <w:t>Score</w:t>
            </w:r>
          </w:p>
        </w:tc>
        <w:tc>
          <w:tcPr>
            <w:tcW w:type="dxa" w:w="2880"/>
            <w:vAlign w:val="center"/>
          </w:tcPr>
          <w:p>
            <w:pPr>
              <w:spacing w:after="0"/>
            </w:pPr>
            <w:r/>
            <w:r>
              <w:rPr>
                <w:rFonts w:ascii="Aptos" w:hAnsi="Aptos"/>
                <w:b w:val="0"/>
                <w:color w:val="243B53"/>
                <w:sz w:val="16"/>
              </w:rPr>
              <w:t>icp_fit</w:t>
            </w:r>
          </w:p>
        </w:tc>
      </w:tr>
      <w:tr>
        <w:trPr>
          <w:cantSplit/>
        </w:trPr>
        <w:tc>
          <w:tcPr>
            <w:tcW w:type="dxa" w:w="936"/>
            <w:vAlign w:val="center"/>
            <w:shd w:fill="F5F8FA"/>
          </w:tcPr>
          <w:p>
            <w:pPr>
              <w:spacing w:after="0"/>
            </w:pPr>
            <w:r/>
            <w:r>
              <w:rPr>
                <w:rFonts w:ascii="Aptos" w:hAnsi="Aptos"/>
                <w:b w:val="0"/>
                <w:color w:val="243B53"/>
                <w:sz w:val="16"/>
              </w:rPr>
              <w:t>ICP-03</w:t>
            </w:r>
          </w:p>
        </w:tc>
        <w:tc>
          <w:tcPr>
            <w:tcW w:type="dxa" w:w="5544"/>
            <w:vAlign w:val="center"/>
            <w:shd w:fill="F5F8FA"/>
          </w:tcPr>
          <w:p>
            <w:pPr>
              <w:spacing w:after="0"/>
            </w:pPr>
            <w:r/>
            <w:r>
              <w:rPr>
                <w:rFonts w:ascii="Aptos" w:hAnsi="Aptos"/>
                <w:b w:val="0"/>
                <w:color w:val="243B53"/>
                <w:sz w:val="16"/>
              </w:rPr>
              <w:t>Is the company large enough / structurally suitable for this offer based on the provided evidence?</w:t>
            </w:r>
          </w:p>
        </w:tc>
        <w:tc>
          <w:tcPr>
            <w:tcW w:type="dxa" w:w="1512"/>
            <w:vAlign w:val="center"/>
            <w:shd w:fill="F5F8FA"/>
          </w:tcPr>
          <w:p>
            <w:pPr>
              <w:spacing w:after="0"/>
            </w:pPr>
            <w:r/>
            <w:r>
              <w:rPr>
                <w:rFonts w:ascii="Aptos" w:hAnsi="Aptos"/>
                <w:b w:val="0"/>
                <w:color w:val="243B53"/>
                <w:sz w:val="16"/>
              </w:rPr>
              <w:t>Choice</w:t>
            </w:r>
          </w:p>
        </w:tc>
        <w:tc>
          <w:tcPr>
            <w:tcW w:type="dxa" w:w="2880"/>
            <w:vAlign w:val="center"/>
            <w:shd w:fill="F5F8FA"/>
          </w:tcPr>
          <w:p>
            <w:pPr>
              <w:spacing w:after="0"/>
            </w:pPr>
            <w:r/>
            <w:r>
              <w:rPr>
                <w:rFonts w:ascii="Aptos" w:hAnsi="Aptos"/>
                <w:b w:val="0"/>
                <w:color w:val="243B53"/>
                <w:sz w:val="16"/>
              </w:rPr>
              <w:t>maturity_class</w:t>
            </w:r>
          </w:p>
        </w:tc>
      </w:tr>
      <w:tr>
        <w:trPr>
          <w:cantSplit/>
        </w:trPr>
        <w:tc>
          <w:tcPr>
            <w:tcW w:type="dxa" w:w="936"/>
            <w:vAlign w:val="center"/>
          </w:tcPr>
          <w:p>
            <w:pPr>
              <w:spacing w:after="0"/>
            </w:pPr>
            <w:r/>
            <w:r>
              <w:rPr>
                <w:rFonts w:ascii="Aptos" w:hAnsi="Aptos"/>
                <w:b w:val="0"/>
                <w:color w:val="243B53"/>
                <w:sz w:val="16"/>
              </w:rPr>
              <w:t>PAIN-01</w:t>
            </w:r>
          </w:p>
        </w:tc>
        <w:tc>
          <w:tcPr>
            <w:tcW w:type="dxa" w:w="5544"/>
            <w:vAlign w:val="center"/>
          </w:tcPr>
          <w:p>
            <w:pPr>
              <w:spacing w:after="0"/>
            </w:pPr>
            <w:r/>
            <w:r>
              <w:rPr>
                <w:rFonts w:ascii="Aptos" w:hAnsi="Aptos"/>
                <w:b w:val="0"/>
                <w:color w:val="243B53"/>
                <w:sz w:val="16"/>
              </w:rPr>
              <w:t>Does the supplied evidence show the business has the problem our offer is designed to solve?</w:t>
            </w:r>
          </w:p>
        </w:tc>
        <w:tc>
          <w:tcPr>
            <w:tcW w:type="dxa" w:w="1512"/>
            <w:vAlign w:val="center"/>
          </w:tcPr>
          <w:p>
            <w:pPr>
              <w:spacing w:after="0"/>
            </w:pPr>
            <w:r/>
            <w:r>
              <w:rPr>
                <w:rFonts w:ascii="Aptos" w:hAnsi="Aptos"/>
                <w:b w:val="0"/>
                <w:color w:val="243B53"/>
                <w:sz w:val="16"/>
              </w:rPr>
              <w:t>Noul</w:t>
            </w:r>
          </w:p>
        </w:tc>
        <w:tc>
          <w:tcPr>
            <w:tcW w:type="dxa" w:w="2880"/>
            <w:vAlign w:val="center"/>
          </w:tcPr>
          <w:p>
            <w:pPr>
              <w:spacing w:after="0"/>
            </w:pPr>
            <w:r/>
            <w:r>
              <w:rPr>
                <w:rFonts w:ascii="Aptos" w:hAnsi="Aptos"/>
                <w:b w:val="0"/>
                <w:color w:val="243B53"/>
                <w:sz w:val="16"/>
              </w:rPr>
              <w:t>pain_present</w:t>
            </w:r>
          </w:p>
        </w:tc>
      </w:tr>
      <w:tr>
        <w:trPr>
          <w:cantSplit/>
        </w:trPr>
        <w:tc>
          <w:tcPr>
            <w:tcW w:type="dxa" w:w="936"/>
            <w:vAlign w:val="center"/>
            <w:shd w:fill="F5F8FA"/>
          </w:tcPr>
          <w:p>
            <w:pPr>
              <w:spacing w:after="0"/>
            </w:pPr>
            <w:r/>
            <w:r>
              <w:rPr>
                <w:rFonts w:ascii="Aptos" w:hAnsi="Aptos"/>
                <w:b w:val="0"/>
                <w:color w:val="243B53"/>
                <w:sz w:val="16"/>
              </w:rPr>
              <w:t>PAIN-02</w:t>
            </w:r>
          </w:p>
        </w:tc>
        <w:tc>
          <w:tcPr>
            <w:tcW w:type="dxa" w:w="5544"/>
            <w:vAlign w:val="center"/>
            <w:shd w:fill="F5F8FA"/>
          </w:tcPr>
          <w:p>
            <w:pPr>
              <w:spacing w:after="0"/>
            </w:pPr>
            <w:r/>
            <w:r>
              <w:rPr>
                <w:rFonts w:ascii="Aptos" w:hAnsi="Aptos"/>
                <w:b w:val="0"/>
                <w:color w:val="243B53"/>
                <w:sz w:val="16"/>
              </w:rPr>
              <w:t>How strong is the evidence of that problem?</w:t>
            </w:r>
          </w:p>
        </w:tc>
        <w:tc>
          <w:tcPr>
            <w:tcW w:type="dxa" w:w="1512"/>
            <w:vAlign w:val="center"/>
            <w:shd w:fill="F5F8FA"/>
          </w:tcPr>
          <w:p>
            <w:pPr>
              <w:spacing w:after="0"/>
            </w:pPr>
            <w:r/>
            <w:r>
              <w:rPr>
                <w:rFonts w:ascii="Aptos" w:hAnsi="Aptos"/>
                <w:b w:val="0"/>
                <w:color w:val="243B53"/>
                <w:sz w:val="16"/>
              </w:rPr>
              <w:t>Score</w:t>
            </w:r>
          </w:p>
        </w:tc>
        <w:tc>
          <w:tcPr>
            <w:tcW w:type="dxa" w:w="2880"/>
            <w:vAlign w:val="center"/>
            <w:shd w:fill="F5F8FA"/>
          </w:tcPr>
          <w:p>
            <w:pPr>
              <w:spacing w:after="0"/>
            </w:pPr>
            <w:r/>
            <w:r>
              <w:rPr>
                <w:rFonts w:ascii="Aptos" w:hAnsi="Aptos"/>
                <w:b w:val="0"/>
                <w:color w:val="243B53"/>
                <w:sz w:val="16"/>
              </w:rPr>
              <w:t>pain_strength</w:t>
            </w:r>
          </w:p>
        </w:tc>
      </w:tr>
      <w:tr>
        <w:trPr>
          <w:cantSplit/>
        </w:trPr>
        <w:tc>
          <w:tcPr>
            <w:tcW w:type="dxa" w:w="936"/>
            <w:vAlign w:val="center"/>
          </w:tcPr>
          <w:p>
            <w:pPr>
              <w:spacing w:after="0"/>
            </w:pPr>
            <w:r/>
            <w:r>
              <w:rPr>
                <w:rFonts w:ascii="Aptos" w:hAnsi="Aptos"/>
                <w:b w:val="0"/>
                <w:color w:val="243B53"/>
                <w:sz w:val="16"/>
              </w:rPr>
              <w:t>BUYER-01</w:t>
            </w:r>
          </w:p>
        </w:tc>
        <w:tc>
          <w:tcPr>
            <w:tcW w:type="dxa" w:w="5544"/>
            <w:vAlign w:val="center"/>
          </w:tcPr>
          <w:p>
            <w:pPr>
              <w:spacing w:after="0"/>
            </w:pPr>
            <w:r/>
            <w:r>
              <w:rPr>
                <w:rFonts w:ascii="Aptos" w:hAnsi="Aptos"/>
                <w:b w:val="0"/>
                <w:color w:val="243B53"/>
                <w:sz w:val="16"/>
              </w:rPr>
              <w:t>What is this person’s relationship to the target problem?</w:t>
            </w:r>
          </w:p>
        </w:tc>
        <w:tc>
          <w:tcPr>
            <w:tcW w:type="dxa" w:w="1512"/>
            <w:vAlign w:val="center"/>
          </w:tcPr>
          <w:p>
            <w:pPr>
              <w:spacing w:after="0"/>
            </w:pPr>
            <w:r/>
            <w:r>
              <w:rPr>
                <w:rFonts w:ascii="Aptos" w:hAnsi="Aptos"/>
                <w:b w:val="0"/>
                <w:color w:val="243B53"/>
                <w:sz w:val="16"/>
              </w:rPr>
              <w:t>Choice</w:t>
            </w:r>
          </w:p>
        </w:tc>
        <w:tc>
          <w:tcPr>
            <w:tcW w:type="dxa" w:w="2880"/>
            <w:vAlign w:val="center"/>
          </w:tcPr>
          <w:p>
            <w:pPr>
              <w:spacing w:after="0"/>
            </w:pPr>
            <w:r/>
            <w:r>
              <w:rPr>
                <w:rFonts w:ascii="Aptos" w:hAnsi="Aptos"/>
                <w:b w:val="0"/>
                <w:color w:val="243B53"/>
                <w:sz w:val="16"/>
              </w:rPr>
              <w:t>buyer_role_class</w:t>
            </w:r>
          </w:p>
        </w:tc>
      </w:tr>
      <w:tr>
        <w:trPr>
          <w:cantSplit/>
        </w:trPr>
        <w:tc>
          <w:tcPr>
            <w:tcW w:type="dxa" w:w="936"/>
            <w:vAlign w:val="center"/>
            <w:shd w:fill="F5F8FA"/>
          </w:tcPr>
          <w:p>
            <w:pPr>
              <w:spacing w:after="0"/>
            </w:pPr>
            <w:r/>
            <w:r>
              <w:rPr>
                <w:rFonts w:ascii="Aptos" w:hAnsi="Aptos"/>
                <w:b w:val="0"/>
                <w:color w:val="243B53"/>
                <w:sz w:val="16"/>
              </w:rPr>
              <w:t>BUYER-02</w:t>
            </w:r>
          </w:p>
        </w:tc>
        <w:tc>
          <w:tcPr>
            <w:tcW w:type="dxa" w:w="5544"/>
            <w:vAlign w:val="center"/>
            <w:shd w:fill="F5F8FA"/>
          </w:tcPr>
          <w:p>
            <w:pPr>
              <w:spacing w:after="0"/>
            </w:pPr>
            <w:r/>
            <w:r>
              <w:rPr>
                <w:rFonts w:ascii="Aptos" w:hAnsi="Aptos"/>
                <w:b w:val="0"/>
                <w:color w:val="243B53"/>
                <w:sz w:val="16"/>
              </w:rPr>
              <w:t>How close is this person to a purchasing decision for this offer?</w:t>
            </w:r>
          </w:p>
        </w:tc>
        <w:tc>
          <w:tcPr>
            <w:tcW w:type="dxa" w:w="1512"/>
            <w:vAlign w:val="center"/>
            <w:shd w:fill="F5F8FA"/>
          </w:tcPr>
          <w:p>
            <w:pPr>
              <w:spacing w:after="0"/>
            </w:pPr>
            <w:r/>
            <w:r>
              <w:rPr>
                <w:rFonts w:ascii="Aptos" w:hAnsi="Aptos"/>
                <w:b w:val="0"/>
                <w:color w:val="243B53"/>
                <w:sz w:val="16"/>
              </w:rPr>
              <w:t>Score</w:t>
            </w:r>
          </w:p>
        </w:tc>
        <w:tc>
          <w:tcPr>
            <w:tcW w:type="dxa" w:w="2880"/>
            <w:vAlign w:val="center"/>
            <w:shd w:fill="F5F8FA"/>
          </w:tcPr>
          <w:p>
            <w:pPr>
              <w:spacing w:after="0"/>
            </w:pPr>
            <w:r/>
            <w:r>
              <w:rPr>
                <w:rFonts w:ascii="Aptos" w:hAnsi="Aptos"/>
                <w:b w:val="0"/>
                <w:color w:val="243B53"/>
                <w:sz w:val="16"/>
              </w:rPr>
              <w:t>buyer_proximity</w:t>
            </w:r>
          </w:p>
        </w:tc>
      </w:tr>
      <w:tr>
        <w:trPr>
          <w:cantSplit/>
        </w:trPr>
        <w:tc>
          <w:tcPr>
            <w:tcW w:type="dxa" w:w="936"/>
            <w:vAlign w:val="center"/>
          </w:tcPr>
          <w:p>
            <w:pPr>
              <w:spacing w:after="0"/>
            </w:pPr>
            <w:r/>
            <w:r>
              <w:rPr>
                <w:rFonts w:ascii="Aptos" w:hAnsi="Aptos"/>
                <w:b w:val="0"/>
                <w:color w:val="243B53"/>
                <w:sz w:val="16"/>
              </w:rPr>
              <w:t>TECH-01</w:t>
            </w:r>
          </w:p>
        </w:tc>
        <w:tc>
          <w:tcPr>
            <w:tcW w:type="dxa" w:w="5544"/>
            <w:vAlign w:val="center"/>
          </w:tcPr>
          <w:p>
            <w:pPr>
              <w:spacing w:after="0"/>
            </w:pPr>
            <w:r/>
            <w:r>
              <w:rPr>
                <w:rFonts w:ascii="Aptos" w:hAnsi="Aptos"/>
                <w:b w:val="0"/>
                <w:color w:val="243B53"/>
                <w:sz w:val="16"/>
              </w:rPr>
              <w:t>Which technology category best describes the current implementation?</w:t>
            </w:r>
          </w:p>
        </w:tc>
        <w:tc>
          <w:tcPr>
            <w:tcW w:type="dxa" w:w="1512"/>
            <w:vAlign w:val="center"/>
          </w:tcPr>
          <w:p>
            <w:pPr>
              <w:spacing w:after="0"/>
            </w:pPr>
            <w:r/>
            <w:r>
              <w:rPr>
                <w:rFonts w:ascii="Aptos" w:hAnsi="Aptos"/>
                <w:b w:val="0"/>
                <w:color w:val="243B53"/>
                <w:sz w:val="16"/>
              </w:rPr>
              <w:t>Choice</w:t>
            </w:r>
          </w:p>
        </w:tc>
        <w:tc>
          <w:tcPr>
            <w:tcW w:type="dxa" w:w="2880"/>
            <w:vAlign w:val="center"/>
          </w:tcPr>
          <w:p>
            <w:pPr>
              <w:spacing w:after="0"/>
            </w:pPr>
            <w:r/>
            <w:r>
              <w:rPr>
                <w:rFonts w:ascii="Aptos" w:hAnsi="Aptos"/>
                <w:b w:val="0"/>
                <w:color w:val="243B53"/>
                <w:sz w:val="16"/>
              </w:rPr>
              <w:t>tech_class</w:t>
            </w:r>
          </w:p>
        </w:tc>
      </w:tr>
      <w:tr>
        <w:trPr>
          <w:cantSplit/>
        </w:trPr>
        <w:tc>
          <w:tcPr>
            <w:tcW w:type="dxa" w:w="936"/>
            <w:vAlign w:val="center"/>
            <w:shd w:fill="F5F8FA"/>
          </w:tcPr>
          <w:p>
            <w:pPr>
              <w:spacing w:after="0"/>
            </w:pPr>
            <w:r/>
            <w:r>
              <w:rPr>
                <w:rFonts w:ascii="Aptos" w:hAnsi="Aptos"/>
                <w:b w:val="0"/>
                <w:color w:val="243B53"/>
                <w:sz w:val="16"/>
              </w:rPr>
              <w:t>OFFER-01</w:t>
            </w:r>
          </w:p>
        </w:tc>
        <w:tc>
          <w:tcPr>
            <w:tcW w:type="dxa" w:w="5544"/>
            <w:vAlign w:val="center"/>
            <w:shd w:fill="F5F8FA"/>
          </w:tcPr>
          <w:p>
            <w:pPr>
              <w:spacing w:after="0"/>
            </w:pPr>
            <w:r/>
            <w:r>
              <w:rPr>
                <w:rFonts w:ascii="Aptos" w:hAnsi="Aptos"/>
                <w:b w:val="0"/>
                <w:color w:val="243B53"/>
                <w:sz w:val="16"/>
              </w:rPr>
              <w:t>Which one of our offer families best matches the lead’s situation?</w:t>
            </w:r>
          </w:p>
        </w:tc>
        <w:tc>
          <w:tcPr>
            <w:tcW w:type="dxa" w:w="1512"/>
            <w:vAlign w:val="center"/>
            <w:shd w:fill="F5F8FA"/>
          </w:tcPr>
          <w:p>
            <w:pPr>
              <w:spacing w:after="0"/>
            </w:pPr>
            <w:r/>
            <w:r>
              <w:rPr>
                <w:rFonts w:ascii="Aptos" w:hAnsi="Aptos"/>
                <w:b w:val="0"/>
                <w:color w:val="243B53"/>
                <w:sz w:val="16"/>
              </w:rPr>
              <w:t>Choice</w:t>
            </w:r>
          </w:p>
        </w:tc>
        <w:tc>
          <w:tcPr>
            <w:tcW w:type="dxa" w:w="2880"/>
            <w:vAlign w:val="center"/>
            <w:shd w:fill="F5F8FA"/>
          </w:tcPr>
          <w:p>
            <w:pPr>
              <w:spacing w:after="0"/>
            </w:pPr>
            <w:r/>
            <w:r>
              <w:rPr>
                <w:rFonts w:ascii="Aptos" w:hAnsi="Aptos"/>
                <w:b w:val="0"/>
                <w:color w:val="243B53"/>
                <w:sz w:val="16"/>
              </w:rPr>
              <w:t>offer_angle</w:t>
            </w:r>
          </w:p>
        </w:tc>
      </w:tr>
      <w:tr>
        <w:trPr>
          <w:cantSplit/>
        </w:trPr>
        <w:tc>
          <w:tcPr>
            <w:tcW w:type="dxa" w:w="936"/>
            <w:vAlign w:val="center"/>
          </w:tcPr>
          <w:p>
            <w:pPr>
              <w:spacing w:after="0"/>
            </w:pPr>
            <w:r/>
            <w:r>
              <w:rPr>
                <w:rFonts w:ascii="Aptos" w:hAnsi="Aptos"/>
                <w:b w:val="0"/>
                <w:color w:val="243B53"/>
                <w:sz w:val="16"/>
              </w:rPr>
              <w:t>TRIGGER-01</w:t>
            </w:r>
          </w:p>
        </w:tc>
        <w:tc>
          <w:tcPr>
            <w:tcW w:type="dxa" w:w="5544"/>
            <w:vAlign w:val="center"/>
          </w:tcPr>
          <w:p>
            <w:pPr>
              <w:spacing w:after="0"/>
            </w:pPr>
            <w:r/>
            <w:r>
              <w:rPr>
                <w:rFonts w:ascii="Aptos" w:hAnsi="Aptos"/>
                <w:b w:val="0"/>
                <w:color w:val="243B53"/>
                <w:sz w:val="16"/>
              </w:rPr>
              <w:t>Does the supplied evidence indicate a meaningful buying trigger?</w:t>
            </w:r>
          </w:p>
        </w:tc>
        <w:tc>
          <w:tcPr>
            <w:tcW w:type="dxa" w:w="1512"/>
            <w:vAlign w:val="center"/>
          </w:tcPr>
          <w:p>
            <w:pPr>
              <w:spacing w:after="0"/>
            </w:pPr>
            <w:r/>
            <w:r>
              <w:rPr>
                <w:rFonts w:ascii="Aptos" w:hAnsi="Aptos"/>
                <w:b w:val="0"/>
                <w:color w:val="243B53"/>
                <w:sz w:val="16"/>
              </w:rPr>
              <w:t>Noul</w:t>
            </w:r>
          </w:p>
        </w:tc>
        <w:tc>
          <w:tcPr>
            <w:tcW w:type="dxa" w:w="2880"/>
            <w:vAlign w:val="center"/>
          </w:tcPr>
          <w:p>
            <w:pPr>
              <w:spacing w:after="0"/>
            </w:pPr>
            <w:r/>
            <w:r>
              <w:rPr>
                <w:rFonts w:ascii="Aptos" w:hAnsi="Aptos"/>
                <w:b w:val="0"/>
                <w:color w:val="243B53"/>
                <w:sz w:val="16"/>
              </w:rPr>
              <w:t>trigger_present</w:t>
            </w:r>
          </w:p>
        </w:tc>
      </w:tr>
      <w:tr>
        <w:trPr>
          <w:cantSplit/>
        </w:trPr>
        <w:tc>
          <w:tcPr>
            <w:tcW w:type="dxa" w:w="936"/>
            <w:vAlign w:val="center"/>
            <w:shd w:fill="F5F8FA"/>
          </w:tcPr>
          <w:p>
            <w:pPr>
              <w:spacing w:after="0"/>
            </w:pPr>
            <w:r/>
            <w:r>
              <w:rPr>
                <w:rFonts w:ascii="Aptos" w:hAnsi="Aptos"/>
                <w:b w:val="0"/>
                <w:color w:val="243B53"/>
                <w:sz w:val="16"/>
              </w:rPr>
              <w:t>TRIGGER-02</w:t>
            </w:r>
          </w:p>
        </w:tc>
        <w:tc>
          <w:tcPr>
            <w:tcW w:type="dxa" w:w="5544"/>
            <w:vAlign w:val="center"/>
            <w:shd w:fill="F5F8FA"/>
          </w:tcPr>
          <w:p>
            <w:pPr>
              <w:spacing w:after="0"/>
            </w:pPr>
            <w:r/>
            <w:r>
              <w:rPr>
                <w:rFonts w:ascii="Aptos" w:hAnsi="Aptos"/>
                <w:b w:val="0"/>
                <w:color w:val="243B53"/>
                <w:sz w:val="16"/>
              </w:rPr>
              <w:t>Which trigger type is represented by the evidence?</w:t>
            </w:r>
          </w:p>
        </w:tc>
        <w:tc>
          <w:tcPr>
            <w:tcW w:type="dxa" w:w="1512"/>
            <w:vAlign w:val="center"/>
            <w:shd w:fill="F5F8FA"/>
          </w:tcPr>
          <w:p>
            <w:pPr>
              <w:spacing w:after="0"/>
            </w:pPr>
            <w:r/>
            <w:r>
              <w:rPr>
                <w:rFonts w:ascii="Aptos" w:hAnsi="Aptos"/>
                <w:b w:val="0"/>
                <w:color w:val="243B53"/>
                <w:sz w:val="16"/>
              </w:rPr>
              <w:t>Choice</w:t>
            </w:r>
          </w:p>
        </w:tc>
        <w:tc>
          <w:tcPr>
            <w:tcW w:type="dxa" w:w="2880"/>
            <w:vAlign w:val="center"/>
            <w:shd w:fill="F5F8FA"/>
          </w:tcPr>
          <w:p>
            <w:pPr>
              <w:spacing w:after="0"/>
            </w:pPr>
            <w:r/>
            <w:r>
              <w:rPr>
                <w:rFonts w:ascii="Aptos" w:hAnsi="Aptos"/>
                <w:b w:val="0"/>
                <w:color w:val="243B53"/>
                <w:sz w:val="16"/>
              </w:rPr>
              <w:t>trigger_class</w:t>
            </w:r>
          </w:p>
        </w:tc>
      </w:tr>
      <w:tr>
        <w:trPr>
          <w:cantSplit/>
        </w:trPr>
        <w:tc>
          <w:tcPr>
            <w:tcW w:type="dxa" w:w="936"/>
            <w:vAlign w:val="center"/>
          </w:tcPr>
          <w:p>
            <w:pPr>
              <w:spacing w:after="0"/>
            </w:pPr>
            <w:r/>
            <w:r>
              <w:rPr>
                <w:rFonts w:ascii="Aptos" w:hAnsi="Aptos"/>
                <w:b w:val="0"/>
                <w:color w:val="243B53"/>
                <w:sz w:val="16"/>
              </w:rPr>
              <w:t>PROOF-01</w:t>
            </w:r>
          </w:p>
        </w:tc>
        <w:tc>
          <w:tcPr>
            <w:tcW w:type="dxa" w:w="5544"/>
            <w:vAlign w:val="center"/>
          </w:tcPr>
          <w:p>
            <w:pPr>
              <w:spacing w:after="0"/>
            </w:pPr>
            <w:r/>
            <w:r>
              <w:rPr>
                <w:rFonts w:ascii="Aptos" w:hAnsi="Aptos"/>
                <w:b w:val="0"/>
                <w:color w:val="243B53"/>
                <w:sz w:val="16"/>
              </w:rPr>
              <w:t>Does the evidence actually support the claimed lead attribute?</w:t>
            </w:r>
          </w:p>
        </w:tc>
        <w:tc>
          <w:tcPr>
            <w:tcW w:type="dxa" w:w="1512"/>
            <w:vAlign w:val="center"/>
          </w:tcPr>
          <w:p>
            <w:pPr>
              <w:spacing w:after="0"/>
            </w:pPr>
            <w:r/>
            <w:r>
              <w:rPr>
                <w:rFonts w:ascii="Aptos" w:hAnsi="Aptos"/>
                <w:b w:val="0"/>
                <w:color w:val="243B53"/>
                <w:sz w:val="16"/>
              </w:rPr>
              <w:t>Noul</w:t>
            </w:r>
          </w:p>
        </w:tc>
        <w:tc>
          <w:tcPr>
            <w:tcW w:type="dxa" w:w="2880"/>
            <w:vAlign w:val="center"/>
          </w:tcPr>
          <w:p>
            <w:pPr>
              <w:spacing w:after="0"/>
            </w:pPr>
            <w:r/>
            <w:r>
              <w:rPr>
                <w:rFonts w:ascii="Aptos" w:hAnsi="Aptos"/>
                <w:b w:val="0"/>
                <w:color w:val="243B53"/>
                <w:sz w:val="16"/>
              </w:rPr>
              <w:t>evidence_supported</w:t>
            </w:r>
          </w:p>
        </w:tc>
      </w:tr>
      <w:tr>
        <w:trPr>
          <w:cantSplit/>
        </w:trPr>
        <w:tc>
          <w:tcPr>
            <w:tcW w:type="dxa" w:w="936"/>
            <w:vAlign w:val="center"/>
            <w:shd w:fill="F5F8FA"/>
          </w:tcPr>
          <w:p>
            <w:pPr>
              <w:spacing w:after="0"/>
            </w:pPr>
            <w:r/>
            <w:r>
              <w:rPr>
                <w:rFonts w:ascii="Aptos" w:hAnsi="Aptos"/>
                <w:b w:val="0"/>
                <w:color w:val="243B53"/>
                <w:sz w:val="16"/>
              </w:rPr>
              <w:t>DUP-01</w:t>
            </w:r>
          </w:p>
        </w:tc>
        <w:tc>
          <w:tcPr>
            <w:tcW w:type="dxa" w:w="5544"/>
            <w:vAlign w:val="center"/>
            <w:shd w:fill="F5F8FA"/>
          </w:tcPr>
          <w:p>
            <w:pPr>
              <w:spacing w:after="0"/>
            </w:pPr>
            <w:r/>
            <w:r>
              <w:rPr>
                <w:rFonts w:ascii="Aptos" w:hAnsi="Aptos"/>
                <w:b w:val="0"/>
                <w:color w:val="243B53"/>
                <w:sz w:val="16"/>
              </w:rPr>
              <w:t>Do these two company records likely refer to the same underlying entity?</w:t>
            </w:r>
          </w:p>
        </w:tc>
        <w:tc>
          <w:tcPr>
            <w:tcW w:type="dxa" w:w="1512"/>
            <w:vAlign w:val="center"/>
            <w:shd w:fill="F5F8FA"/>
          </w:tcPr>
          <w:p>
            <w:pPr>
              <w:spacing w:after="0"/>
            </w:pPr>
            <w:r/>
            <w:r>
              <w:rPr>
                <w:rFonts w:ascii="Aptos" w:hAnsi="Aptos"/>
                <w:b w:val="0"/>
                <w:color w:val="243B53"/>
                <w:sz w:val="16"/>
              </w:rPr>
              <w:t>Noul</w:t>
            </w:r>
          </w:p>
        </w:tc>
        <w:tc>
          <w:tcPr>
            <w:tcW w:type="dxa" w:w="2880"/>
            <w:vAlign w:val="center"/>
            <w:shd w:fill="F5F8FA"/>
          </w:tcPr>
          <w:p>
            <w:pPr>
              <w:spacing w:after="0"/>
            </w:pPr>
            <w:r/>
            <w:r>
              <w:rPr>
                <w:rFonts w:ascii="Aptos" w:hAnsi="Aptos"/>
                <w:b w:val="0"/>
                <w:color w:val="243B53"/>
                <w:sz w:val="16"/>
              </w:rPr>
              <w:t>duplicate_probability</w:t>
            </w:r>
          </w:p>
        </w:tc>
      </w:tr>
      <w:tr>
        <w:trPr>
          <w:cantSplit/>
        </w:trPr>
        <w:tc>
          <w:tcPr>
            <w:tcW w:type="dxa" w:w="936"/>
            <w:vAlign w:val="center"/>
          </w:tcPr>
          <w:p>
            <w:pPr>
              <w:spacing w:after="0"/>
            </w:pPr>
            <w:r/>
            <w:r>
              <w:rPr>
                <w:rFonts w:ascii="Aptos" w:hAnsi="Aptos"/>
                <w:b w:val="0"/>
                <w:color w:val="243B53"/>
                <w:sz w:val="16"/>
              </w:rPr>
              <w:t>OUT-01</w:t>
            </w:r>
          </w:p>
        </w:tc>
        <w:tc>
          <w:tcPr>
            <w:tcW w:type="dxa" w:w="5544"/>
            <w:vAlign w:val="center"/>
          </w:tcPr>
          <w:p>
            <w:pPr>
              <w:spacing w:after="0"/>
            </w:pPr>
            <w:r/>
            <w:r>
              <w:rPr>
                <w:rFonts w:ascii="Aptos" w:hAnsi="Aptos"/>
                <w:b w:val="0"/>
                <w:color w:val="243B53"/>
                <w:sz w:val="16"/>
              </w:rPr>
              <w:t>Is this lead suitable for automated outreach under our qualification policy?</w:t>
            </w:r>
          </w:p>
        </w:tc>
        <w:tc>
          <w:tcPr>
            <w:tcW w:type="dxa" w:w="1512"/>
            <w:vAlign w:val="center"/>
          </w:tcPr>
          <w:p>
            <w:pPr>
              <w:spacing w:after="0"/>
            </w:pPr>
            <w:r/>
            <w:r>
              <w:rPr>
                <w:rFonts w:ascii="Aptos" w:hAnsi="Aptos"/>
                <w:b w:val="0"/>
                <w:color w:val="243B53"/>
                <w:sz w:val="16"/>
              </w:rPr>
              <w:t>Choice</w:t>
            </w:r>
          </w:p>
        </w:tc>
        <w:tc>
          <w:tcPr>
            <w:tcW w:type="dxa" w:w="2880"/>
            <w:vAlign w:val="center"/>
          </w:tcPr>
          <w:p>
            <w:pPr>
              <w:spacing w:after="0"/>
            </w:pPr>
            <w:r/>
            <w:r>
              <w:rPr>
                <w:rFonts w:ascii="Aptos" w:hAnsi="Aptos"/>
                <w:b w:val="0"/>
                <w:color w:val="243B53"/>
                <w:sz w:val="16"/>
              </w:rPr>
              <w:t>outreach_route</w:t>
            </w:r>
          </w:p>
        </w:tc>
      </w:tr>
      <w:tr>
        <w:trPr>
          <w:cantSplit/>
        </w:trPr>
        <w:tc>
          <w:tcPr>
            <w:tcW w:type="dxa" w:w="936"/>
            <w:vAlign w:val="center"/>
            <w:shd w:fill="F5F8FA"/>
          </w:tcPr>
          <w:p>
            <w:pPr>
              <w:spacing w:after="0"/>
            </w:pPr>
            <w:r/>
            <w:r>
              <w:rPr>
                <w:rFonts w:ascii="Aptos" w:hAnsi="Aptos"/>
                <w:b w:val="0"/>
                <w:color w:val="243B53"/>
                <w:sz w:val="16"/>
              </w:rPr>
              <w:t>OUT-02</w:t>
            </w:r>
          </w:p>
        </w:tc>
        <w:tc>
          <w:tcPr>
            <w:tcW w:type="dxa" w:w="5544"/>
            <w:vAlign w:val="center"/>
            <w:shd w:fill="F5F8FA"/>
          </w:tcPr>
          <w:p>
            <w:pPr>
              <w:spacing w:after="0"/>
            </w:pPr>
            <w:r/>
            <w:r>
              <w:rPr>
                <w:rFonts w:ascii="Aptos" w:hAnsi="Aptos"/>
                <w:b w:val="0"/>
                <w:color w:val="243B53"/>
                <w:sz w:val="16"/>
              </w:rPr>
              <w:t>Which campaign / message family should receive this lead?</w:t>
            </w:r>
          </w:p>
        </w:tc>
        <w:tc>
          <w:tcPr>
            <w:tcW w:type="dxa" w:w="1512"/>
            <w:vAlign w:val="center"/>
            <w:shd w:fill="F5F8FA"/>
          </w:tcPr>
          <w:p>
            <w:pPr>
              <w:spacing w:after="0"/>
            </w:pPr>
            <w:r/>
            <w:r>
              <w:rPr>
                <w:rFonts w:ascii="Aptos" w:hAnsi="Aptos"/>
                <w:b w:val="0"/>
                <w:color w:val="243B53"/>
                <w:sz w:val="16"/>
              </w:rPr>
              <w:t>Choice</w:t>
            </w:r>
          </w:p>
        </w:tc>
        <w:tc>
          <w:tcPr>
            <w:tcW w:type="dxa" w:w="2880"/>
            <w:vAlign w:val="center"/>
            <w:shd w:fill="F5F8FA"/>
          </w:tcPr>
          <w:p>
            <w:pPr>
              <w:spacing w:after="0"/>
            </w:pPr>
            <w:r/>
            <w:r>
              <w:rPr>
                <w:rFonts w:ascii="Aptos" w:hAnsi="Aptos"/>
                <w:b w:val="0"/>
                <w:color w:val="243B53"/>
                <w:sz w:val="16"/>
              </w:rPr>
              <w:t>sequence_id</w:t>
            </w:r>
          </w:p>
        </w:tc>
      </w:tr>
    </w:tbl>
    <w:p>
      <w:pPr>
        <w:spacing w:after="0"/>
        <w:widowControl/>
      </w:pPr>
    </w:p>
    <w:p>
      <w:pPr>
        <w:pStyle w:val="Heading2"/>
        <w:spacing w:before="140" w:after="100"/>
        <w:widowControl/>
      </w:pPr>
      <w:r>
        <w:rPr>
          <w:rFonts w:ascii="Aptos Display" w:hAnsi="Aptos Display"/>
          <w:color w:val="1F5E9C"/>
        </w:rPr>
        <w:t>Example: one lead, many questions, one round trip</w:t>
      </w:r>
    </w:p>
    <w:p>
      <w:pPr>
        <w:spacing w:before="60" w:after="120"/>
        <w:ind w:left="173" w:right="173"/>
        <w:shd w:fill="F1F5F9"/>
        <w:widowControl/>
      </w:pPr>
      <w:r>
        <w:rPr>
          <w:rFonts w:ascii="Cascadia Mono" w:hAnsi="Cascadia Mono"/>
          <w:color w:val="243B53"/>
          <w:sz w:val="16"/>
        </w:rPr>
        <w:t>state = {</w:t>
        <w:br/>
        <w:t xml:space="preserve">  company: { name, domain, homepage, services, about },</w:t>
        <w:br/>
        <w:t xml:space="preserve">  contact: { name, title },</w:t>
        <w:br/>
        <w:t xml:space="preserve">  evidence: [ ... ],</w:t>
        <w:br/>
        <w:t xml:space="preserve">  offer: { target_profile, services_we_sell, disqualifiers }</w:t>
        <w:br/>
        <w:t>}</w:t>
        <w:br/>
        <w:br/>
        <w:t>questions = {</w:t>
        <w:br/>
        <w:t xml:space="preserve">  industry: Choice(...),</w:t>
        <w:br/>
        <w:t xml:space="preserve">  icp_fit: Score(...),</w:t>
        <w:br/>
        <w:t xml:space="preserve">  pain_present: Noul(...),</w:t>
        <w:br/>
        <w:t xml:space="preserve">  buyer_role: Choice(...),</w:t>
        <w:br/>
        <w:t xml:space="preserve">  buyer_proximity: Score(...),</w:t>
        <w:br/>
        <w:t xml:space="preserve">  offer_angle: Choice(...),</w:t>
        <w:br/>
        <w:t xml:space="preserve">  trigger_present: Noul(...),</w:t>
        <w:br/>
        <w:t xml:space="preserve">  outreach_route: Choice(...)</w:t>
        <w:br/>
        <w:t>}</w:t>
      </w:r>
    </w:p>
    <w:p>
      <w:pPr>
        <w:spacing w:after="100" w:line="259" w:lineRule="auto"/>
        <w:widowControl/>
      </w:pPr>
      <w:r>
        <w:rPr>
          <w:rFonts w:ascii="Aptos" w:hAnsi="Aptos"/>
          <w:i w:val="0"/>
          <w:color w:val="243B53"/>
          <w:sz w:val="19"/>
        </w:rPr>
        <w:t>The important point is not the syntax. It is the separation of facts (state), judgments (questions) and side effects (application code).</w:t>
      </w:r>
    </w:p>
    <w:p>
      <w:pPr>
        <w:pStyle w:val="Heading2"/>
        <w:spacing w:before="140" w:after="100"/>
        <w:widowControl/>
      </w:pPr>
      <w:r>
        <w:rPr>
          <w:rFonts w:ascii="Aptos Display" w:hAnsi="Aptos Display"/>
          <w:color w:val="1F5E9C"/>
        </w:rPr>
        <w:t>Rubric design rules</w:t>
      </w:r>
    </w:p>
    <w:p>
      <w:pPr>
        <w:pStyle w:val="ListBullet"/>
        <w:spacing w:after="50" w:line="252" w:lineRule="auto"/>
        <w:widowControl/>
      </w:pPr>
      <w:r>
        <w:rPr>
          <w:rFonts w:ascii="Aptos" w:hAnsi="Aptos"/>
          <w:color w:val="243B53"/>
          <w:sz w:val="18"/>
        </w:rPr>
        <w:t>Define “what counts” and “what does not count” when options are easily confused.</w:t>
      </w:r>
    </w:p>
    <w:p>
      <w:pPr>
        <w:pStyle w:val="ListBullet"/>
        <w:spacing w:after="50" w:line="252" w:lineRule="auto"/>
        <w:widowControl/>
      </w:pPr>
      <w:r>
        <w:rPr>
          <w:rFonts w:ascii="Aptos" w:hAnsi="Aptos"/>
          <w:color w:val="243B53"/>
          <w:sz w:val="18"/>
        </w:rPr>
        <w:t>Use an explicit “other / unknown / insufficient evidence” option when the taxonomy is not exhaustive.</w:t>
      </w:r>
    </w:p>
    <w:p>
      <w:pPr>
        <w:pStyle w:val="ListBullet"/>
        <w:spacing w:after="50" w:line="252" w:lineRule="auto"/>
        <w:widowControl/>
      </w:pPr>
      <w:r>
        <w:rPr>
          <w:rFonts w:ascii="Aptos" w:hAnsi="Aptos"/>
          <w:color w:val="243B53"/>
          <w:sz w:val="18"/>
        </w:rPr>
        <w:t>Do not hide arithmetic in a Score rubric. Compute numeric thresholds in code.</w:t>
      </w:r>
    </w:p>
    <w:p>
      <w:pPr>
        <w:pStyle w:val="ListBullet"/>
        <w:spacing w:after="50" w:line="252" w:lineRule="auto"/>
        <w:widowControl/>
      </w:pPr>
      <w:r>
        <w:rPr>
          <w:rFonts w:ascii="Aptos" w:hAnsi="Aptos"/>
          <w:color w:val="243B53"/>
          <w:sz w:val="18"/>
        </w:rPr>
        <w:t>Avoid double negatives and indirect instructions; Jev 1.13 can read instructions literally.</w:t>
      </w:r>
    </w:p>
    <w:p>
      <w:pPr>
        <w:pStyle w:val="ListBullet"/>
        <w:spacing w:after="50" w:line="252" w:lineRule="auto"/>
        <w:widowControl/>
      </w:pPr>
      <w:r>
        <w:rPr>
          <w:rFonts w:ascii="Aptos" w:hAnsi="Aptos"/>
          <w:color w:val="243B53"/>
          <w:sz w:val="18"/>
        </w:rPr>
        <w:t>Keep the evidence in the state rather than relying on model memory for current company facts.</w:t>
      </w:r>
    </w:p>
    <w:p>
      <w:pPr>
        <w:pStyle w:val="ListBullet"/>
        <w:spacing w:after="50" w:line="252" w:lineRule="auto"/>
        <w:widowControl/>
      </w:pPr>
      <w:r>
        <w:rPr>
          <w:rFonts w:ascii="Aptos" w:hAnsi="Aptos"/>
          <w:color w:val="243B53"/>
          <w:sz w:val="18"/>
        </w:rPr>
        <w:t>Version every rubric. A changed rubric can change lead distributions even when the source data is identical.</w:t>
      </w:r>
    </w:p>
    <w:p>
      <w:pPr>
        <w:pStyle w:val="Heading1"/>
        <w:spacing w:before="220" w:after="100"/>
        <w:widowControl/>
      </w:pPr>
      <w:r>
        <w:rPr>
          <w:rFonts w:ascii="Aptos Display" w:hAnsi="Aptos Display"/>
          <w:color w:val="102A43"/>
        </w:rPr>
        <w:t>7. Four end-to-end workflows</w:t>
      </w:r>
    </w:p>
    <w:p>
      <w:pPr>
        <w:pStyle w:val="Heading2"/>
        <w:spacing w:before="140" w:after="100"/>
        <w:widowControl/>
      </w:pPr>
      <w:r>
        <w:rPr>
          <w:rFonts w:ascii="Aptos Display" w:hAnsi="Aptos Display"/>
          <w:color w:val="1F5E9C"/>
        </w:rPr>
        <w:t>Workflow A - Cheap list cleaning before enrichment</w:t>
      </w:r>
    </w:p>
    <w:p>
      <w:pPr>
        <w:spacing w:before="60" w:after="120"/>
        <w:ind w:left="173" w:right="173"/>
        <w:shd w:fill="F1F5F9"/>
        <w:widowControl/>
      </w:pPr>
      <w:r>
        <w:rPr>
          <w:rFonts w:ascii="Cascadia Mono" w:hAnsi="Cascadia Mono"/>
          <w:color w:val="243B53"/>
          <w:sz w:val="16"/>
        </w:rPr>
        <w:t>1. Search / scrape 10,000 raw businesses</w:t>
        <w:br/>
        <w:t>2. Normalize names + domains in code</w:t>
        <w:br/>
        <w:t>3. Run Jev Noul: “Is this a true target business?”</w:t>
        <w:br/>
        <w:t>4. Drop high-confidence non-targets</w:t>
        <w:br/>
        <w:t>5. Send only the remaining leads to paid people/contact enrichment</w:t>
        <w:br/>
        <w:t>6. Keep ambiguous leads for a second pass</w:t>
      </w:r>
    </w:p>
    <w:p>
      <w:pPr>
        <w:spacing w:after="100" w:line="259" w:lineRule="auto"/>
        <w:widowControl/>
      </w:pPr>
      <w:r>
        <w:rPr>
          <w:rFonts w:ascii="Aptos" w:hAnsi="Aptos"/>
          <w:i w:val="0"/>
          <w:color w:val="243B53"/>
          <w:sz w:val="19"/>
        </w:rPr>
        <w:t>This is probably the best first Jev deployment because it attacks waste upstream. An independent September 2026 test by QuanticData on 183 labeled businesses reported that a single Jev Noul classified 175/183 correctly (95.6%) at a 0.5 threshold. Using an accept-above-0.8 / drop-below-0.3 / human-review-in-between policy, the author reported zero errors on 164 automatically decided rows and 19 review rows. Because the thresholds were tuned on the same sample, this should be treated as an illustrative field result, not a general accuracy guarantee. [E1]</w:t>
      </w:r>
    </w:p>
    <w:p>
      <w:pPr>
        <w:pStyle w:val="Heading2"/>
        <w:spacing w:before="140" w:after="100"/>
        <w:widowControl/>
      </w:pPr>
      <w:r>
        <w:rPr>
          <w:rFonts w:ascii="Aptos Display" w:hAnsi="Aptos Display"/>
          <w:color w:val="1F5E9C"/>
        </w:rPr>
        <w:t>Workflow B - Semantic enrichment of company websites</w:t>
      </w:r>
    </w:p>
    <w:p>
      <w:pPr>
        <w:spacing w:before="60" w:after="120"/>
        <w:ind w:left="173" w:right="173"/>
        <w:shd w:fill="F1F5F9"/>
        <w:widowControl/>
      </w:pPr>
      <w:r>
        <w:rPr>
          <w:rFonts w:ascii="Cascadia Mono" w:hAnsi="Cascadia Mono"/>
          <w:color w:val="243B53"/>
          <w:sz w:val="16"/>
        </w:rPr>
        <w:t>INPUT: name + domain</w:t>
        <w:br/>
        <w:t>-&gt; crawl homepage / about / services / careers</w:t>
        <w:br/>
        <w:t>-&gt; deterministic extraction (emails, phones, headings, tech signals)</w:t>
        <w:br/>
        <w:t>-&gt; Jev: industry + model + maturity + pain + offer match</w:t>
        <w:br/>
        <w:t>-&gt; code: composite score</w:t>
        <w:br/>
        <w:t>-&gt; Jev: outreach route + evidence verification</w:t>
        <w:br/>
        <w:t>-&gt; LLM: write personalized draft only for approved leads</w:t>
      </w:r>
    </w:p>
    <w:p>
      <w:pPr>
        <w:spacing w:after="100" w:line="259" w:lineRule="auto"/>
        <w:widowControl/>
      </w:pPr>
      <w:r>
        <w:rPr>
          <w:rFonts w:ascii="Aptos" w:hAnsi="Aptos"/>
          <w:i w:val="0"/>
          <w:color w:val="243B53"/>
          <w:sz w:val="19"/>
        </w:rPr>
        <w:t>The key benefit is that the expensive generative model sees a small, already-qualified set with structured evidence rather than 100,000 unfiltered pages.</w:t>
      </w:r>
    </w:p>
    <w:p>
      <w:pPr>
        <w:pStyle w:val="Heading2"/>
        <w:spacing w:before="140" w:after="100"/>
        <w:widowControl/>
      </w:pPr>
      <w:r>
        <w:rPr>
          <w:rFonts w:ascii="Aptos Display" w:hAnsi="Aptos Display"/>
          <w:color w:val="1F5E9C"/>
        </w:rPr>
        <w:t>Workflow C - Contact / buyer enrichment</w:t>
      </w:r>
    </w:p>
    <w:p>
      <w:pPr>
        <w:spacing w:before="60" w:after="120"/>
        <w:ind w:left="173" w:right="173"/>
        <w:shd w:fill="F1F5F9"/>
        <w:widowControl/>
      </w:pPr>
      <w:r>
        <w:rPr>
          <w:rFonts w:ascii="Cascadia Mono" w:hAnsi="Cascadia Mono"/>
          <w:color w:val="243B53"/>
          <w:sz w:val="16"/>
        </w:rPr>
        <w:t>CONTACT ROW</w:t>
        <w:br/>
        <w:t>name + title + company + company evidence</w:t>
        <w:br/>
        <w:t xml:space="preserve">        |</w:t>
        <w:br/>
        <w:t xml:space="preserve">        v</w:t>
        <w:br/>
        <w:t>Jev Choice -&gt; role_class</w:t>
        <w:br/>
        <w:t>Jev Score  -&gt; buyer_proximity</w:t>
        <w:br/>
        <w:t>Jev Noul   -&gt; target_problem_relevance</w:t>
        <w:br/>
        <w:t xml:space="preserve">        |</w:t>
        <w:br/>
        <w:t xml:space="preserve">        v</w:t>
        <w:br/>
        <w:t>CODE -&gt; route to exact sequence or request more data</w:t>
      </w:r>
    </w:p>
    <w:p>
      <w:pPr>
        <w:spacing w:after="100" w:line="259" w:lineRule="auto"/>
        <w:widowControl/>
      </w:pPr>
      <w:r>
        <w:rPr>
          <w:rFonts w:ascii="Aptos" w:hAnsi="Aptos"/>
          <w:i w:val="0"/>
          <w:color w:val="243B53"/>
          <w:sz w:val="19"/>
        </w:rPr>
        <w:t>This is especially useful when the contact provider gives you thousands of titles that do not map cleanly to your campaign logic. Build your own closed role taxonomy rather than trying to map every title with hand-written keyword rules.</w:t>
      </w:r>
    </w:p>
    <w:p>
      <w:pPr>
        <w:pStyle w:val="Heading2"/>
        <w:spacing w:before="140" w:after="100"/>
        <w:widowControl/>
      </w:pPr>
      <w:r>
        <w:rPr>
          <w:rFonts w:ascii="Aptos Display" w:hAnsi="Aptos Display"/>
          <w:color w:val="1F5E9C"/>
        </w:rPr>
        <w:t>Workflow D - Trigger-led outbound</w:t>
      </w:r>
    </w:p>
    <w:p>
      <w:pPr>
        <w:spacing w:before="60" w:after="120"/>
        <w:ind w:left="173" w:right="173"/>
        <w:shd w:fill="F1F5F9"/>
        <w:widowControl/>
      </w:pPr>
      <w:r>
        <w:rPr>
          <w:rFonts w:ascii="Cascadia Mono" w:hAnsi="Cascadia Mono"/>
          <w:color w:val="243B53"/>
          <w:sz w:val="16"/>
        </w:rPr>
        <w:t>SEARCH / NEWS / CAREERS / COMPANY POSTS</w:t>
        <w:br/>
        <w:t xml:space="preserve">             |</w:t>
        <w:br/>
        <w:t xml:space="preserve">             v</w:t>
        <w:br/>
        <w:t xml:space="preserve">      raw trigger evidence</w:t>
        <w:br/>
        <w:t xml:space="preserve">             |</w:t>
        <w:br/>
        <w:t xml:space="preserve">             v</w:t>
        <w:br/>
        <w:t xml:space="preserve">   Jev: trigger_class + trigger_present</w:t>
        <w:br/>
        <w:t xml:space="preserve">             |</w:t>
        <w:br/>
        <w:t xml:space="preserve">             v</w:t>
        <w:br/>
        <w:t xml:space="preserve"> CODE: date recency + geography + source quality</w:t>
        <w:br/>
        <w:t xml:space="preserve">             |</w:t>
        <w:br/>
        <w:t xml:space="preserve">             v</w:t>
        <w:br/>
        <w:t xml:space="preserve">      lead priority + angle</w:t>
        <w:br/>
        <w:t xml:space="preserve">             |</w:t>
        <w:br/>
        <w:t xml:space="preserve">             v</w:t>
        <w:br/>
        <w:t xml:space="preserve">     writer model -&gt; message</w:t>
      </w:r>
    </w:p>
    <w:p>
      <w:pPr>
        <w:spacing w:after="100" w:line="259" w:lineRule="auto"/>
        <w:widowControl/>
      </w:pPr>
      <w:r>
        <w:rPr>
          <w:rFonts w:ascii="Aptos" w:hAnsi="Aptos"/>
          <w:i w:val="0"/>
          <w:color w:val="243B53"/>
          <w:sz w:val="19"/>
        </w:rPr>
        <w:t>Jev is responsible for “what kind of signal is this?” Code is responsible for “how recent is it?” because TypeSafe explicitly recommends keeping date comparison and arithmetic in code. [S10]</w:t>
      </w:r>
    </w:p>
    <w:p>
      <w:pPr>
        <w:pStyle w:val="Heading1"/>
        <w:spacing w:before="220" w:after="100"/>
        <w:widowControl/>
      </w:pPr>
      <w:r>
        <w:rPr>
          <w:rFonts w:ascii="Aptos Display" w:hAnsi="Aptos Display"/>
          <w:color w:val="102A43"/>
        </w:rPr>
        <w:t>8. Scoring architecture and confidence gates</w:t>
      </w:r>
    </w:p>
    <w:p>
      <w:pPr>
        <w:spacing w:after="100" w:line="259" w:lineRule="auto"/>
        <w:widowControl/>
      </w:pPr>
      <w:r>
        <w:rPr>
          <w:rFonts w:ascii="Aptos" w:hAnsi="Aptos"/>
          <w:i w:val="0"/>
          <w:color w:val="243B53"/>
          <w:sz w:val="19"/>
        </w:rPr>
        <w:t>Avoid the common mistake of asking Jev one giant question such as “How good is this lead?” Instead, expose the dimensions. This makes the rubric inspectable and lets you reweight it without changing the underlying decisions.</w:t>
      </w:r>
    </w:p>
    <w:p>
      <w:pPr>
        <w:pStyle w:val="Heading2"/>
        <w:spacing w:before="140" w:after="100"/>
        <w:widowControl/>
      </w:pPr>
      <w:r>
        <w:rPr>
          <w:rFonts w:ascii="Aptos Display" w:hAnsi="Aptos Display"/>
          <w:color w:val="1F5E9C"/>
        </w:rPr>
        <w:t>Recommended atomic dimensions</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2016"/>
            <w:vAlign w:val="center"/>
            <w:shd w:fill="102A43"/>
          </w:tcPr>
          <w:p>
            <w:pPr>
              <w:spacing w:after="0"/>
            </w:pPr>
            <w:r/>
            <w:r>
              <w:rPr>
                <w:rFonts w:ascii="Aptos" w:hAnsi="Aptos"/>
                <w:b/>
                <w:color w:val="FFFFFF"/>
                <w:sz w:val="16"/>
              </w:rPr>
              <w:t>Dimension</w:t>
            </w:r>
          </w:p>
        </w:tc>
        <w:tc>
          <w:tcPr>
            <w:tcW w:type="dxa" w:w="5832"/>
            <w:vAlign w:val="center"/>
            <w:shd w:fill="102A43"/>
          </w:tcPr>
          <w:p>
            <w:pPr>
              <w:spacing w:after="0"/>
            </w:pPr>
            <w:r/>
            <w:r>
              <w:rPr>
                <w:rFonts w:ascii="Aptos" w:hAnsi="Aptos"/>
                <w:b/>
                <w:color w:val="FFFFFF"/>
                <w:sz w:val="16"/>
              </w:rPr>
              <w:t>Illustrative question</w:t>
            </w:r>
          </w:p>
        </w:tc>
        <w:tc>
          <w:tcPr>
            <w:tcW w:type="dxa" w:w="2520"/>
            <w:vAlign w:val="center"/>
            <w:shd w:fill="102A43"/>
          </w:tcPr>
          <w:p>
            <w:pPr>
              <w:spacing w:after="0"/>
            </w:pPr>
            <w:r/>
            <w:r>
              <w:rPr>
                <w:rFonts w:ascii="Aptos" w:hAnsi="Aptos"/>
                <w:b/>
                <w:color w:val="FFFFFF"/>
                <w:sz w:val="16"/>
              </w:rPr>
              <w:t>Example weight</w:t>
            </w:r>
          </w:p>
        </w:tc>
      </w:tr>
      <w:tr>
        <w:trPr>
          <w:cantSplit/>
        </w:trPr>
        <w:tc>
          <w:tcPr>
            <w:tcW w:type="dxa" w:w="2016"/>
            <w:vAlign w:val="center"/>
            <w:shd w:fill="F5F8FA"/>
          </w:tcPr>
          <w:p>
            <w:pPr>
              <w:spacing w:after="0"/>
            </w:pPr>
            <w:r/>
            <w:r>
              <w:rPr>
                <w:rFonts w:ascii="Aptos" w:hAnsi="Aptos"/>
                <w:b w:val="0"/>
                <w:color w:val="243B53"/>
                <w:sz w:val="16"/>
              </w:rPr>
              <w:t>ICP fit</w:t>
            </w:r>
          </w:p>
        </w:tc>
        <w:tc>
          <w:tcPr>
            <w:tcW w:type="dxa" w:w="5832"/>
            <w:vAlign w:val="center"/>
            <w:shd w:fill="F5F8FA"/>
          </w:tcPr>
          <w:p>
            <w:pPr>
              <w:spacing w:after="0"/>
            </w:pPr>
            <w:r/>
            <w:r>
              <w:rPr>
                <w:rFonts w:ascii="Aptos" w:hAnsi="Aptos"/>
                <w:b w:val="0"/>
                <w:color w:val="243B53"/>
                <w:sz w:val="16"/>
              </w:rPr>
              <w:t>How well does the company match the target profile?</w:t>
            </w:r>
          </w:p>
        </w:tc>
        <w:tc>
          <w:tcPr>
            <w:tcW w:type="dxa" w:w="2520"/>
            <w:vAlign w:val="center"/>
            <w:shd w:fill="F5F8FA"/>
          </w:tcPr>
          <w:p>
            <w:pPr>
              <w:spacing w:after="0"/>
            </w:pPr>
            <w:r/>
            <w:r>
              <w:rPr>
                <w:rFonts w:ascii="Aptos" w:hAnsi="Aptos"/>
                <w:b w:val="0"/>
                <w:color w:val="243B53"/>
                <w:sz w:val="16"/>
              </w:rPr>
              <w:t>25%</w:t>
            </w:r>
          </w:p>
        </w:tc>
      </w:tr>
      <w:tr>
        <w:trPr>
          <w:cantSplit/>
        </w:trPr>
        <w:tc>
          <w:tcPr>
            <w:tcW w:type="dxa" w:w="2016"/>
            <w:vAlign w:val="center"/>
          </w:tcPr>
          <w:p>
            <w:pPr>
              <w:spacing w:after="0"/>
            </w:pPr>
            <w:r/>
            <w:r>
              <w:rPr>
                <w:rFonts w:ascii="Aptos" w:hAnsi="Aptos"/>
                <w:b w:val="0"/>
                <w:color w:val="243B53"/>
                <w:sz w:val="16"/>
              </w:rPr>
              <w:t>Problem evidence</w:t>
            </w:r>
          </w:p>
        </w:tc>
        <w:tc>
          <w:tcPr>
            <w:tcW w:type="dxa" w:w="5832"/>
            <w:vAlign w:val="center"/>
          </w:tcPr>
          <w:p>
            <w:pPr>
              <w:spacing w:after="0"/>
            </w:pPr>
            <w:r/>
            <w:r>
              <w:rPr>
                <w:rFonts w:ascii="Aptos" w:hAnsi="Aptos"/>
                <w:b w:val="0"/>
                <w:color w:val="243B53"/>
                <w:sz w:val="16"/>
              </w:rPr>
              <w:t>How strong is the evidence of a problem we solve?</w:t>
            </w:r>
          </w:p>
        </w:tc>
        <w:tc>
          <w:tcPr>
            <w:tcW w:type="dxa" w:w="2520"/>
            <w:vAlign w:val="center"/>
          </w:tcPr>
          <w:p>
            <w:pPr>
              <w:spacing w:after="0"/>
            </w:pPr>
            <w:r/>
            <w:r>
              <w:rPr>
                <w:rFonts w:ascii="Aptos" w:hAnsi="Aptos"/>
                <w:b w:val="0"/>
                <w:color w:val="243B53"/>
                <w:sz w:val="16"/>
              </w:rPr>
              <w:t>20%</w:t>
            </w:r>
          </w:p>
        </w:tc>
      </w:tr>
      <w:tr>
        <w:trPr>
          <w:cantSplit/>
        </w:trPr>
        <w:tc>
          <w:tcPr>
            <w:tcW w:type="dxa" w:w="2016"/>
            <w:vAlign w:val="center"/>
            <w:shd w:fill="F5F8FA"/>
          </w:tcPr>
          <w:p>
            <w:pPr>
              <w:spacing w:after="0"/>
            </w:pPr>
            <w:r/>
            <w:r>
              <w:rPr>
                <w:rFonts w:ascii="Aptos" w:hAnsi="Aptos"/>
                <w:b w:val="0"/>
                <w:color w:val="243B53"/>
                <w:sz w:val="16"/>
              </w:rPr>
              <w:t>Buyer proximity</w:t>
            </w:r>
          </w:p>
        </w:tc>
        <w:tc>
          <w:tcPr>
            <w:tcW w:type="dxa" w:w="5832"/>
            <w:vAlign w:val="center"/>
            <w:shd w:fill="F5F8FA"/>
          </w:tcPr>
          <w:p>
            <w:pPr>
              <w:spacing w:after="0"/>
            </w:pPr>
            <w:r/>
            <w:r>
              <w:rPr>
                <w:rFonts w:ascii="Aptos" w:hAnsi="Aptos"/>
                <w:b w:val="0"/>
                <w:color w:val="243B53"/>
                <w:sz w:val="16"/>
              </w:rPr>
              <w:t>How close is the contact to a buying decision?</w:t>
            </w:r>
          </w:p>
        </w:tc>
        <w:tc>
          <w:tcPr>
            <w:tcW w:type="dxa" w:w="2520"/>
            <w:vAlign w:val="center"/>
            <w:shd w:fill="F5F8FA"/>
          </w:tcPr>
          <w:p>
            <w:pPr>
              <w:spacing w:after="0"/>
            </w:pPr>
            <w:r/>
            <w:r>
              <w:rPr>
                <w:rFonts w:ascii="Aptos" w:hAnsi="Aptos"/>
                <w:b w:val="0"/>
                <w:color w:val="243B53"/>
                <w:sz w:val="16"/>
              </w:rPr>
              <w:t>15%</w:t>
            </w:r>
          </w:p>
        </w:tc>
      </w:tr>
      <w:tr>
        <w:trPr>
          <w:cantSplit/>
        </w:trPr>
        <w:tc>
          <w:tcPr>
            <w:tcW w:type="dxa" w:w="2016"/>
            <w:vAlign w:val="center"/>
          </w:tcPr>
          <w:p>
            <w:pPr>
              <w:spacing w:after="0"/>
            </w:pPr>
            <w:r/>
            <w:r>
              <w:rPr>
                <w:rFonts w:ascii="Aptos" w:hAnsi="Aptos"/>
                <w:b w:val="0"/>
                <w:color w:val="243B53"/>
                <w:sz w:val="16"/>
              </w:rPr>
              <w:t>Offer match</w:t>
            </w:r>
          </w:p>
        </w:tc>
        <w:tc>
          <w:tcPr>
            <w:tcW w:type="dxa" w:w="5832"/>
            <w:vAlign w:val="center"/>
          </w:tcPr>
          <w:p>
            <w:pPr>
              <w:spacing w:after="0"/>
            </w:pPr>
            <w:r/>
            <w:r>
              <w:rPr>
                <w:rFonts w:ascii="Aptos" w:hAnsi="Aptos"/>
                <w:b w:val="0"/>
                <w:color w:val="243B53"/>
                <w:sz w:val="16"/>
              </w:rPr>
              <w:t>How directly does our offer map to the observed situation?</w:t>
            </w:r>
          </w:p>
        </w:tc>
        <w:tc>
          <w:tcPr>
            <w:tcW w:type="dxa" w:w="2520"/>
            <w:vAlign w:val="center"/>
          </w:tcPr>
          <w:p>
            <w:pPr>
              <w:spacing w:after="0"/>
            </w:pPr>
            <w:r/>
            <w:r>
              <w:rPr>
                <w:rFonts w:ascii="Aptos" w:hAnsi="Aptos"/>
                <w:b w:val="0"/>
                <w:color w:val="243B53"/>
                <w:sz w:val="16"/>
              </w:rPr>
              <w:t>15%</w:t>
            </w:r>
          </w:p>
        </w:tc>
      </w:tr>
      <w:tr>
        <w:trPr>
          <w:cantSplit/>
        </w:trPr>
        <w:tc>
          <w:tcPr>
            <w:tcW w:type="dxa" w:w="2016"/>
            <w:vAlign w:val="center"/>
            <w:shd w:fill="F5F8FA"/>
          </w:tcPr>
          <w:p>
            <w:pPr>
              <w:spacing w:after="0"/>
            </w:pPr>
            <w:r/>
            <w:r>
              <w:rPr>
                <w:rFonts w:ascii="Aptos" w:hAnsi="Aptos"/>
                <w:b w:val="0"/>
                <w:color w:val="243B53"/>
                <w:sz w:val="16"/>
              </w:rPr>
              <w:t>Trigger strength</w:t>
            </w:r>
          </w:p>
        </w:tc>
        <w:tc>
          <w:tcPr>
            <w:tcW w:type="dxa" w:w="5832"/>
            <w:vAlign w:val="center"/>
            <w:shd w:fill="F5F8FA"/>
          </w:tcPr>
          <w:p>
            <w:pPr>
              <w:spacing w:after="0"/>
            </w:pPr>
            <w:r/>
            <w:r>
              <w:rPr>
                <w:rFonts w:ascii="Aptos" w:hAnsi="Aptos"/>
                <w:b w:val="0"/>
                <w:color w:val="243B53"/>
                <w:sz w:val="16"/>
              </w:rPr>
              <w:t>How meaningful is the buying trigger?</w:t>
            </w:r>
          </w:p>
        </w:tc>
        <w:tc>
          <w:tcPr>
            <w:tcW w:type="dxa" w:w="2520"/>
            <w:vAlign w:val="center"/>
            <w:shd w:fill="F5F8FA"/>
          </w:tcPr>
          <w:p>
            <w:pPr>
              <w:spacing w:after="0"/>
            </w:pPr>
            <w:r/>
            <w:r>
              <w:rPr>
                <w:rFonts w:ascii="Aptos" w:hAnsi="Aptos"/>
                <w:b w:val="0"/>
                <w:color w:val="243B53"/>
                <w:sz w:val="16"/>
              </w:rPr>
              <w:t>10%</w:t>
            </w:r>
          </w:p>
        </w:tc>
      </w:tr>
      <w:tr>
        <w:trPr>
          <w:cantSplit/>
        </w:trPr>
        <w:tc>
          <w:tcPr>
            <w:tcW w:type="dxa" w:w="2016"/>
            <w:vAlign w:val="center"/>
          </w:tcPr>
          <w:p>
            <w:pPr>
              <w:spacing w:after="0"/>
            </w:pPr>
            <w:r/>
            <w:r>
              <w:rPr>
                <w:rFonts w:ascii="Aptos" w:hAnsi="Aptos"/>
                <w:b w:val="0"/>
                <w:color w:val="243B53"/>
                <w:sz w:val="16"/>
              </w:rPr>
              <w:t>Evidence quality</w:t>
            </w:r>
          </w:p>
        </w:tc>
        <w:tc>
          <w:tcPr>
            <w:tcW w:type="dxa" w:w="5832"/>
            <w:vAlign w:val="center"/>
          </w:tcPr>
          <w:p>
            <w:pPr>
              <w:spacing w:after="0"/>
            </w:pPr>
            <w:r/>
            <w:r>
              <w:rPr>
                <w:rFonts w:ascii="Aptos" w:hAnsi="Aptos"/>
                <w:b w:val="0"/>
                <w:color w:val="243B53"/>
                <w:sz w:val="16"/>
              </w:rPr>
              <w:t>How well-supported are the semantic claims?</w:t>
            </w:r>
          </w:p>
        </w:tc>
        <w:tc>
          <w:tcPr>
            <w:tcW w:type="dxa" w:w="2520"/>
            <w:vAlign w:val="center"/>
          </w:tcPr>
          <w:p>
            <w:pPr>
              <w:spacing w:after="0"/>
            </w:pPr>
            <w:r/>
            <w:r>
              <w:rPr>
                <w:rFonts w:ascii="Aptos" w:hAnsi="Aptos"/>
                <w:b w:val="0"/>
                <w:color w:val="243B53"/>
                <w:sz w:val="16"/>
              </w:rPr>
              <w:t>10%</w:t>
            </w:r>
          </w:p>
        </w:tc>
      </w:tr>
      <w:tr>
        <w:trPr>
          <w:cantSplit/>
        </w:trPr>
        <w:tc>
          <w:tcPr>
            <w:tcW w:type="dxa" w:w="2016"/>
            <w:vAlign w:val="center"/>
            <w:shd w:fill="F5F8FA"/>
          </w:tcPr>
          <w:p>
            <w:pPr>
              <w:spacing w:after="0"/>
            </w:pPr>
            <w:r/>
            <w:r>
              <w:rPr>
                <w:rFonts w:ascii="Aptos" w:hAnsi="Aptos"/>
                <w:b w:val="0"/>
                <w:color w:val="243B53"/>
                <w:sz w:val="16"/>
              </w:rPr>
              <w:t>Outreachability</w:t>
            </w:r>
          </w:p>
        </w:tc>
        <w:tc>
          <w:tcPr>
            <w:tcW w:type="dxa" w:w="5832"/>
            <w:vAlign w:val="center"/>
            <w:shd w:fill="F5F8FA"/>
          </w:tcPr>
          <w:p>
            <w:pPr>
              <w:spacing w:after="0"/>
            </w:pPr>
            <w:r/>
            <w:r>
              <w:rPr>
                <w:rFonts w:ascii="Aptos" w:hAnsi="Aptos"/>
                <w:b w:val="0"/>
                <w:color w:val="243B53"/>
                <w:sz w:val="16"/>
              </w:rPr>
              <w:t>Do we have a valid, permitted route to contact?</w:t>
            </w:r>
          </w:p>
        </w:tc>
        <w:tc>
          <w:tcPr>
            <w:tcW w:type="dxa" w:w="2520"/>
            <w:vAlign w:val="center"/>
            <w:shd w:fill="F5F8FA"/>
          </w:tcPr>
          <w:p>
            <w:pPr>
              <w:spacing w:after="0"/>
            </w:pPr>
            <w:r/>
            <w:r>
              <w:rPr>
                <w:rFonts w:ascii="Aptos" w:hAnsi="Aptos"/>
                <w:b w:val="0"/>
                <w:color w:val="243B53"/>
                <w:sz w:val="16"/>
              </w:rPr>
              <w:t>5%</w:t>
            </w:r>
          </w:p>
        </w:tc>
      </w:tr>
    </w:tbl>
    <w:p>
      <w:pPr>
        <w:spacing w:after="0"/>
        <w:widowControl/>
      </w:pPr>
    </w:p>
    <w:p>
      <w:pPr>
        <w:spacing w:before="60" w:after="120"/>
        <w:ind w:left="173" w:right="173"/>
        <w:shd w:fill="F1F5F9"/>
        <w:widowControl/>
      </w:pPr>
      <w:r>
        <w:rPr>
          <w:rFonts w:ascii="Cascadia Mono" w:hAnsi="Cascadia Mono"/>
          <w:color w:val="243B53"/>
          <w:sz w:val="16"/>
        </w:rPr>
        <w:t>priority_score =</w:t>
        <w:br/>
        <w:t xml:space="preserve">  0.25 * icp_fit</w:t>
        <w:br/>
        <w:t>+ 0.20 * pain_strength</w:t>
        <w:br/>
        <w:t>+ 0.15 * buyer_proximity</w:t>
        <w:br/>
        <w:t>+ 0.15 * offer_match</w:t>
        <w:br/>
        <w:t>+ 0.10 * trigger_strength</w:t>
        <w:br/>
        <w:t>+ 0.10 * evidence_quality</w:t>
        <w:br/>
        <w:t>+ 0.05 * outreachability</w:t>
      </w:r>
    </w:p>
    <w:p>
      <w:pPr>
        <w:spacing w:after="100" w:line="259" w:lineRule="auto"/>
        <w:widowControl/>
      </w:pPr>
      <w:r>
        <w:rPr>
          <w:rFonts w:ascii="Aptos" w:hAnsi="Aptos"/>
          <w:i w:val="0"/>
          <w:color w:val="243B53"/>
          <w:sz w:val="19"/>
        </w:rPr>
        <w:t>The weights are examples, not universal recommendations. Tune them against your own historical outcomes.</w:t>
      </w:r>
    </w:p>
    <w:p>
      <w:pPr>
        <w:pStyle w:val="Heading2"/>
        <w:spacing w:before="140" w:after="100"/>
        <w:widowControl/>
      </w:pPr>
      <w:r>
        <w:rPr>
          <w:rFonts w:ascii="Aptos Display" w:hAnsi="Aptos Display"/>
          <w:color w:val="1F5E9C"/>
        </w:rPr>
        <w:t>Confidence is a second axis, not part of the score</w:t>
      </w:r>
    </w:p>
    <w:p>
      <w:pPr>
        <w:spacing w:after="100" w:line="259" w:lineRule="auto"/>
        <w:widowControl/>
      </w:pPr>
      <w:r>
        <w:rPr>
          <w:rFonts w:ascii="Aptos" w:hAnsi="Aptos"/>
          <w:i w:val="0"/>
          <w:color w:val="243B53"/>
          <w:sz w:val="19"/>
        </w:rPr>
        <w:t>TypeSafe documents a useful three-band operating pattern: high confidence -&gt; act automatically; medium confidence -&gt; confirm or review; low confidence -&gt; do not act. The threshold should depend on the risk of the action. [S11]</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184"/>
            <w:vAlign w:val="center"/>
            <w:shd w:fill="102A43"/>
          </w:tcPr>
          <w:p>
            <w:pPr>
              <w:spacing w:after="0"/>
            </w:pPr>
            <w:r/>
            <w:r>
              <w:rPr>
                <w:rFonts w:ascii="Aptos" w:hAnsi="Aptos"/>
                <w:b/>
                <w:color w:val="FFFFFF"/>
                <w:sz w:val="16"/>
              </w:rPr>
              <w:t>Example gate</w:t>
            </w:r>
          </w:p>
        </w:tc>
        <w:tc>
          <w:tcPr>
            <w:tcW w:type="dxa" w:w="5184"/>
            <w:vAlign w:val="center"/>
            <w:shd w:fill="102A43"/>
          </w:tcPr>
          <w:p>
            <w:pPr>
              <w:spacing w:after="0"/>
            </w:pPr>
            <w:r/>
            <w:r>
              <w:rPr>
                <w:rFonts w:ascii="Aptos" w:hAnsi="Aptos"/>
                <w:b/>
                <w:color w:val="FFFFFF"/>
                <w:sz w:val="16"/>
              </w:rPr>
              <w:t>Action</w:t>
            </w:r>
          </w:p>
        </w:tc>
      </w:tr>
      <w:tr>
        <w:trPr>
          <w:cantSplit/>
        </w:trPr>
        <w:tc>
          <w:tcPr>
            <w:tcW w:type="dxa" w:w="5184"/>
            <w:vAlign w:val="center"/>
            <w:shd w:fill="F5F8FA"/>
          </w:tcPr>
          <w:p>
            <w:pPr>
              <w:spacing w:after="0"/>
            </w:pPr>
            <w:r/>
            <w:r>
              <w:rPr>
                <w:rFonts w:ascii="Aptos" w:hAnsi="Aptos"/>
                <w:b w:val="0"/>
                <w:color w:val="243B53"/>
                <w:sz w:val="16"/>
              </w:rPr>
              <w:t>High fit + high confidence + strong evidence</w:t>
            </w:r>
          </w:p>
        </w:tc>
        <w:tc>
          <w:tcPr>
            <w:tcW w:type="dxa" w:w="5184"/>
            <w:vAlign w:val="center"/>
            <w:shd w:fill="F5F8FA"/>
          </w:tcPr>
          <w:p>
            <w:pPr>
              <w:spacing w:after="0"/>
            </w:pPr>
            <w:r/>
            <w:r>
              <w:rPr>
                <w:rFonts w:ascii="Aptos" w:hAnsi="Aptos"/>
                <w:b w:val="0"/>
                <w:color w:val="243B53"/>
                <w:sz w:val="16"/>
              </w:rPr>
              <w:t>Eligible for automated routing</w:t>
            </w:r>
          </w:p>
        </w:tc>
      </w:tr>
      <w:tr>
        <w:trPr>
          <w:cantSplit/>
        </w:trPr>
        <w:tc>
          <w:tcPr>
            <w:tcW w:type="dxa" w:w="5184"/>
            <w:vAlign w:val="center"/>
          </w:tcPr>
          <w:p>
            <w:pPr>
              <w:spacing w:after="0"/>
            </w:pPr>
            <w:r/>
            <w:r>
              <w:rPr>
                <w:rFonts w:ascii="Aptos" w:hAnsi="Aptos"/>
                <w:b w:val="0"/>
                <w:color w:val="243B53"/>
                <w:sz w:val="16"/>
              </w:rPr>
              <w:t>High fit + low confidence</w:t>
            </w:r>
          </w:p>
        </w:tc>
        <w:tc>
          <w:tcPr>
            <w:tcW w:type="dxa" w:w="5184"/>
            <w:vAlign w:val="center"/>
          </w:tcPr>
          <w:p>
            <w:pPr>
              <w:spacing w:after="0"/>
            </w:pPr>
            <w:r/>
            <w:r>
              <w:rPr>
                <w:rFonts w:ascii="Aptos" w:hAnsi="Aptos"/>
                <w:b w:val="0"/>
                <w:color w:val="243B53"/>
                <w:sz w:val="16"/>
              </w:rPr>
              <w:t>Human review or second-source enrichment</w:t>
            </w:r>
          </w:p>
        </w:tc>
      </w:tr>
      <w:tr>
        <w:trPr>
          <w:cantSplit/>
        </w:trPr>
        <w:tc>
          <w:tcPr>
            <w:tcW w:type="dxa" w:w="5184"/>
            <w:vAlign w:val="center"/>
            <w:shd w:fill="F5F8FA"/>
          </w:tcPr>
          <w:p>
            <w:pPr>
              <w:spacing w:after="0"/>
            </w:pPr>
            <w:r/>
            <w:r>
              <w:rPr>
                <w:rFonts w:ascii="Aptos" w:hAnsi="Aptos"/>
                <w:b w:val="0"/>
                <w:color w:val="243B53"/>
                <w:sz w:val="16"/>
              </w:rPr>
              <w:t>Medium fit + high confidence</w:t>
            </w:r>
          </w:p>
        </w:tc>
        <w:tc>
          <w:tcPr>
            <w:tcW w:type="dxa" w:w="5184"/>
            <w:vAlign w:val="center"/>
            <w:shd w:fill="F5F8FA"/>
          </w:tcPr>
          <w:p>
            <w:pPr>
              <w:spacing w:after="0"/>
            </w:pPr>
            <w:r/>
            <w:r>
              <w:rPr>
                <w:rFonts w:ascii="Aptos" w:hAnsi="Aptos"/>
                <w:b w:val="0"/>
                <w:color w:val="243B53"/>
                <w:sz w:val="16"/>
              </w:rPr>
              <w:t>Nurture / low-priority route</w:t>
            </w:r>
          </w:p>
        </w:tc>
      </w:tr>
      <w:tr>
        <w:trPr>
          <w:cantSplit/>
        </w:trPr>
        <w:tc>
          <w:tcPr>
            <w:tcW w:type="dxa" w:w="5184"/>
            <w:vAlign w:val="center"/>
          </w:tcPr>
          <w:p>
            <w:pPr>
              <w:spacing w:after="0"/>
            </w:pPr>
            <w:r/>
            <w:r>
              <w:rPr>
                <w:rFonts w:ascii="Aptos" w:hAnsi="Aptos"/>
                <w:b w:val="0"/>
                <w:color w:val="243B53"/>
                <w:sz w:val="16"/>
              </w:rPr>
              <w:t>Low fit + high confidence</w:t>
            </w:r>
          </w:p>
        </w:tc>
        <w:tc>
          <w:tcPr>
            <w:tcW w:type="dxa" w:w="5184"/>
            <w:vAlign w:val="center"/>
          </w:tcPr>
          <w:p>
            <w:pPr>
              <w:spacing w:after="0"/>
            </w:pPr>
            <w:r/>
            <w:r>
              <w:rPr>
                <w:rFonts w:ascii="Aptos" w:hAnsi="Aptos"/>
                <w:b w:val="0"/>
                <w:color w:val="243B53"/>
                <w:sz w:val="16"/>
              </w:rPr>
              <w:t>Suppress for this campaign</w:t>
            </w:r>
          </w:p>
        </w:tc>
      </w:tr>
      <w:tr>
        <w:trPr>
          <w:cantSplit/>
        </w:trPr>
        <w:tc>
          <w:tcPr>
            <w:tcW w:type="dxa" w:w="5184"/>
            <w:vAlign w:val="center"/>
            <w:shd w:fill="F5F8FA"/>
          </w:tcPr>
          <w:p>
            <w:pPr>
              <w:spacing w:after="0"/>
            </w:pPr>
            <w:r/>
            <w:r>
              <w:rPr>
                <w:rFonts w:ascii="Aptos" w:hAnsi="Aptos"/>
                <w:b w:val="0"/>
                <w:color w:val="243B53"/>
                <w:sz w:val="16"/>
              </w:rPr>
              <w:t>Any critical field unsupported</w:t>
            </w:r>
          </w:p>
        </w:tc>
        <w:tc>
          <w:tcPr>
            <w:tcW w:type="dxa" w:w="5184"/>
            <w:vAlign w:val="center"/>
            <w:shd w:fill="F5F8FA"/>
          </w:tcPr>
          <w:p>
            <w:pPr>
              <w:spacing w:after="0"/>
            </w:pPr>
            <w:r/>
            <w:r>
              <w:rPr>
                <w:rFonts w:ascii="Aptos" w:hAnsi="Aptos"/>
                <w:b w:val="0"/>
                <w:color w:val="243B53"/>
                <w:sz w:val="16"/>
              </w:rPr>
              <w:t>Do not personalize from that field</w:t>
            </w:r>
          </w:p>
        </w:tc>
      </w:tr>
    </w:tbl>
    <w:p>
      <w:pPr>
        <w:spacing w:after="0"/>
        <w:widowControl/>
      </w:pPr>
    </w:p>
    <w:tbl>
      <w:tblPr>
        <w:tblW w:type="auto" w:w="0"/>
        <w:jc w:val="center"/>
        <w:tblLook w:firstColumn="1" w:firstRow="1" w:lastColumn="0" w:lastRow="0" w:noHBand="0" w:noVBand="1" w:val="04A0"/>
      </w:tblPr>
      <w:tblGrid>
        <w:gridCol w:w="10166"/>
      </w:tblGrid>
      <w:tr>
        <w:trPr>
          <w:cantSplit/>
        </w:trPr>
        <w:tc>
          <w:tcPr>
            <w:tcW w:type="dxa" w:w="10166"/>
            <w:shd w:fill="FFF1F2"/>
          </w:tcPr>
          <w:p>
            <w:pPr>
              <w:spacing w:after="0"/>
            </w:pPr>
            <w:r>
              <w:rPr>
                <w:rFonts w:ascii="Aptos" w:hAnsi="Aptos"/>
                <w:b/>
                <w:color w:val="C53030"/>
                <w:sz w:val="20"/>
              </w:rPr>
              <w:t>Do not use “confidence &gt; 0.8” blindly</w:t>
              <w:br/>
            </w:r>
            <w:r>
              <w:rPr>
                <w:rFonts w:ascii="Aptos" w:hAnsi="Aptos"/>
                <w:color w:val="243B53"/>
                <w:sz w:val="18"/>
              </w:rPr>
              <w:t>TypeSafe explicitly says threshold values depend on your domain and the model’s performance on your data. Plot confidence against actual correctness on a labeled set. A different question can need a different gate. [S11]</w:t>
            </w:r>
          </w:p>
        </w:tc>
      </w:tr>
    </w:tbl>
    <w:p>
      <w:pPr>
        <w:spacing w:after="0"/>
        <w:widowControl/>
      </w:pPr>
    </w:p>
    <w:p>
      <w:pPr>
        <w:pStyle w:val="Heading1"/>
        <w:spacing w:before="220" w:after="100"/>
        <w:widowControl/>
      </w:pPr>
      <w:r>
        <w:rPr>
          <w:rFonts w:ascii="Aptos Display" w:hAnsi="Aptos Display"/>
          <w:color w:val="102A43"/>
        </w:rPr>
        <w:t>9. Source-aware enrichment and evidence quality</w:t>
      </w:r>
    </w:p>
    <w:p>
      <w:pPr>
        <w:spacing w:after="100" w:line="259" w:lineRule="auto"/>
        <w:widowControl/>
      </w:pPr>
      <w:r>
        <w:rPr>
          <w:rFonts w:ascii="Aptos" w:hAnsi="Aptos"/>
          <w:i w:val="0"/>
          <w:color w:val="243B53"/>
          <w:sz w:val="19"/>
        </w:rPr>
        <w:t>The strongest design pattern is to make Jev source-aware. Give it the evidence and ask it to classify the evidence, rather than asking it to hallucinate the fact directly.</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4968"/>
            <w:vAlign w:val="center"/>
            <w:shd w:fill="102A43"/>
          </w:tcPr>
          <w:p>
            <w:pPr>
              <w:spacing w:after="0"/>
            </w:pPr>
            <w:r/>
            <w:r>
              <w:rPr>
                <w:rFonts w:ascii="Aptos" w:hAnsi="Aptos"/>
                <w:b/>
                <w:color w:val="FFFFFF"/>
                <w:sz w:val="16"/>
              </w:rPr>
              <w:t>Bad pattern</w:t>
            </w:r>
          </w:p>
        </w:tc>
        <w:tc>
          <w:tcPr>
            <w:tcW w:type="dxa" w:w="5400"/>
            <w:vAlign w:val="center"/>
            <w:shd w:fill="102A43"/>
          </w:tcPr>
          <w:p>
            <w:pPr>
              <w:spacing w:after="0"/>
            </w:pPr>
            <w:r/>
            <w:r>
              <w:rPr>
                <w:rFonts w:ascii="Aptos" w:hAnsi="Aptos"/>
                <w:b/>
                <w:color w:val="FFFFFF"/>
                <w:sz w:val="16"/>
              </w:rPr>
              <w:t>Better pattern</w:t>
            </w:r>
          </w:p>
        </w:tc>
      </w:tr>
      <w:tr>
        <w:trPr>
          <w:cantSplit/>
        </w:trPr>
        <w:tc>
          <w:tcPr>
            <w:tcW w:type="dxa" w:w="4968"/>
            <w:vAlign w:val="center"/>
            <w:shd w:fill="F5F8FA"/>
          </w:tcPr>
          <w:p>
            <w:pPr>
              <w:spacing w:after="0"/>
            </w:pPr>
            <w:r/>
            <w:r>
              <w:rPr>
                <w:rFonts w:ascii="Aptos" w:hAnsi="Aptos"/>
                <w:b w:val="0"/>
                <w:color w:val="243B53"/>
                <w:sz w:val="16"/>
              </w:rPr>
              <w:t>“What is this company’s revenue?”</w:t>
            </w:r>
          </w:p>
        </w:tc>
        <w:tc>
          <w:tcPr>
            <w:tcW w:type="dxa" w:w="5400"/>
            <w:vAlign w:val="center"/>
            <w:shd w:fill="F5F8FA"/>
          </w:tcPr>
          <w:p>
            <w:pPr>
              <w:spacing w:after="0"/>
            </w:pPr>
            <w:r/>
            <w:r>
              <w:rPr>
                <w:rFonts w:ascii="Aptos" w:hAnsi="Aptos"/>
                <w:b w:val="0"/>
                <w:color w:val="243B53"/>
                <w:sz w:val="16"/>
              </w:rPr>
              <w:t>Provide the revenue evidence from an approved source, then classify or verify the revenue band.</w:t>
            </w:r>
          </w:p>
        </w:tc>
      </w:tr>
      <w:tr>
        <w:trPr>
          <w:cantSplit/>
        </w:trPr>
        <w:tc>
          <w:tcPr>
            <w:tcW w:type="dxa" w:w="4968"/>
            <w:vAlign w:val="center"/>
          </w:tcPr>
          <w:p>
            <w:pPr>
              <w:spacing w:after="0"/>
            </w:pPr>
            <w:r/>
            <w:r>
              <w:rPr>
                <w:rFonts w:ascii="Aptos" w:hAnsi="Aptos"/>
                <w:b w:val="0"/>
                <w:color w:val="243B53"/>
                <w:sz w:val="16"/>
              </w:rPr>
              <w:t>“How many employees does it have?”</w:t>
            </w:r>
          </w:p>
        </w:tc>
        <w:tc>
          <w:tcPr>
            <w:tcW w:type="dxa" w:w="5400"/>
            <w:vAlign w:val="center"/>
          </w:tcPr>
          <w:p>
            <w:pPr>
              <w:spacing w:after="0"/>
            </w:pPr>
            <w:r/>
            <w:r>
              <w:rPr>
                <w:rFonts w:ascii="Aptos" w:hAnsi="Aptos"/>
                <w:b w:val="0"/>
                <w:color w:val="243B53"/>
                <w:sz w:val="16"/>
              </w:rPr>
              <w:t>Use provider data for the exact/range field; let Jev assess company maturity or organizational complexity from qualitative evidence.</w:t>
            </w:r>
          </w:p>
        </w:tc>
      </w:tr>
      <w:tr>
        <w:trPr>
          <w:cantSplit/>
        </w:trPr>
        <w:tc>
          <w:tcPr>
            <w:tcW w:type="dxa" w:w="4968"/>
            <w:vAlign w:val="center"/>
            <w:shd w:fill="F5F8FA"/>
          </w:tcPr>
          <w:p>
            <w:pPr>
              <w:spacing w:after="0"/>
            </w:pPr>
            <w:r/>
            <w:r>
              <w:rPr>
                <w:rFonts w:ascii="Aptos" w:hAnsi="Aptos"/>
                <w:b w:val="0"/>
                <w:color w:val="243B53"/>
                <w:sz w:val="16"/>
              </w:rPr>
              <w:t>“Find the CEO’s email.”</w:t>
            </w:r>
          </w:p>
        </w:tc>
        <w:tc>
          <w:tcPr>
            <w:tcW w:type="dxa" w:w="5400"/>
            <w:vAlign w:val="center"/>
            <w:shd w:fill="F5F8FA"/>
          </w:tcPr>
          <w:p>
            <w:pPr>
              <w:spacing w:after="0"/>
            </w:pPr>
            <w:r/>
            <w:r>
              <w:rPr>
                <w:rFonts w:ascii="Aptos" w:hAnsi="Aptos"/>
                <w:b w:val="0"/>
                <w:color w:val="243B53"/>
                <w:sz w:val="16"/>
              </w:rPr>
              <w:t>Use a contact-data provider for the address; use Jev to classify the person’s role or choose the relevant address among candidates.</w:t>
            </w:r>
          </w:p>
        </w:tc>
      </w:tr>
      <w:tr>
        <w:trPr>
          <w:cantSplit/>
        </w:trPr>
        <w:tc>
          <w:tcPr>
            <w:tcW w:type="dxa" w:w="4968"/>
            <w:vAlign w:val="center"/>
          </w:tcPr>
          <w:p>
            <w:pPr>
              <w:spacing w:after="0"/>
            </w:pPr>
            <w:r/>
            <w:r>
              <w:rPr>
                <w:rFonts w:ascii="Aptos" w:hAnsi="Aptos"/>
                <w:b w:val="0"/>
                <w:color w:val="243B53"/>
                <w:sz w:val="16"/>
              </w:rPr>
              <w:t>“Is this business expanding?”</w:t>
            </w:r>
          </w:p>
        </w:tc>
        <w:tc>
          <w:tcPr>
            <w:tcW w:type="dxa" w:w="5400"/>
            <w:vAlign w:val="center"/>
          </w:tcPr>
          <w:p>
            <w:pPr>
              <w:spacing w:after="0"/>
            </w:pPr>
            <w:r/>
            <w:r>
              <w:rPr>
                <w:rFonts w:ascii="Aptos" w:hAnsi="Aptos"/>
                <w:b w:val="0"/>
                <w:color w:val="243B53"/>
                <w:sz w:val="16"/>
              </w:rPr>
              <w:t>Search for expansion evidence first; then use Jev to classify whether the evidence represents expansion.</w:t>
            </w:r>
          </w:p>
        </w:tc>
      </w:tr>
      <w:tr>
        <w:trPr>
          <w:cantSplit/>
        </w:trPr>
        <w:tc>
          <w:tcPr>
            <w:tcW w:type="dxa" w:w="4968"/>
            <w:vAlign w:val="center"/>
            <w:shd w:fill="F5F8FA"/>
          </w:tcPr>
          <w:p>
            <w:pPr>
              <w:spacing w:after="0"/>
            </w:pPr>
            <w:r/>
            <w:r>
              <w:rPr>
                <w:rFonts w:ascii="Aptos" w:hAnsi="Aptos"/>
                <w:b w:val="0"/>
                <w:color w:val="243B53"/>
                <w:sz w:val="16"/>
              </w:rPr>
              <w:t>“Is this duplicate?”</w:t>
            </w:r>
          </w:p>
        </w:tc>
        <w:tc>
          <w:tcPr>
            <w:tcW w:type="dxa" w:w="5400"/>
            <w:vAlign w:val="center"/>
            <w:shd w:fill="F5F8FA"/>
          </w:tcPr>
          <w:p>
            <w:pPr>
              <w:spacing w:after="0"/>
            </w:pPr>
            <w:r/>
            <w:r>
              <w:rPr>
                <w:rFonts w:ascii="Aptos" w:hAnsi="Aptos"/>
                <w:b w:val="0"/>
                <w:color w:val="243B53"/>
                <w:sz w:val="16"/>
              </w:rPr>
              <w:t>Normalize domain/name in code; use Jev only when records remain ambiguous.</w:t>
            </w:r>
          </w:p>
        </w:tc>
      </w:tr>
    </w:tbl>
    <w:p>
      <w:pPr>
        <w:spacing w:after="0"/>
        <w:widowControl/>
      </w:pPr>
    </w:p>
    <w:p>
      <w:pPr>
        <w:pStyle w:val="Heading2"/>
        <w:spacing w:before="140" w:after="100"/>
        <w:widowControl/>
      </w:pPr>
      <w:r>
        <w:rPr>
          <w:rFonts w:ascii="Aptos Display" w:hAnsi="Aptos Display"/>
          <w:color w:val="1F5E9C"/>
        </w:rPr>
        <w:t>Evidence score model</w:t>
      </w:r>
    </w:p>
    <w:p>
      <w:pPr>
        <w:spacing w:after="100" w:line="259" w:lineRule="auto"/>
        <w:widowControl/>
      </w:pPr>
      <w:r>
        <w:rPr>
          <w:rFonts w:ascii="Aptos" w:hAnsi="Aptos"/>
          <w:i w:val="0"/>
          <w:color w:val="243B53"/>
          <w:sz w:val="19"/>
        </w:rPr>
        <w:t>A practical evidence quality field can combine deterministic provenance with semantic validation. Example:</w:t>
      </w:r>
    </w:p>
    <w:p>
      <w:pPr>
        <w:spacing w:before="60" w:after="120"/>
        <w:ind w:left="173" w:right="173"/>
        <w:shd w:fill="F1F5F9"/>
        <w:widowControl/>
      </w:pPr>
      <w:r>
        <w:rPr>
          <w:rFonts w:ascii="Cascadia Mono" w:hAnsi="Cascadia Mono"/>
          <w:color w:val="243B53"/>
          <w:sz w:val="16"/>
        </w:rPr>
        <w:t>evidence_quality =</w:t>
        <w:br/>
        <w:t xml:space="preserve">  0.35 * source_authority</w:t>
        <w:br/>
        <w:t>+ 0.25 * recency</w:t>
        <w:br/>
        <w:t>+ 0.20 * directness</w:t>
        <w:br/>
        <w:t>+ 0.20 * semantic_support</w:t>
      </w:r>
    </w:p>
    <w:p>
      <w:pPr>
        <w:spacing w:after="100" w:line="259" w:lineRule="auto"/>
        <w:widowControl/>
      </w:pPr>
      <w:r>
        <w:rPr>
          <w:rFonts w:ascii="Aptos" w:hAnsi="Aptos"/>
          <w:i w:val="0"/>
          <w:color w:val="243B53"/>
          <w:sz w:val="19"/>
        </w:rPr>
        <w:t>Here, source_authority and recency should be computed in code. semantic_support can come from Jev. This prevents a semantically persuasive but stale or low-authority source from becoming an overconfident sales claim.</w:t>
      </w:r>
    </w:p>
    <w:p>
      <w:pPr>
        <w:pStyle w:val="Heading1"/>
        <w:spacing w:before="220" w:after="100"/>
        <w:widowControl/>
      </w:pPr>
      <w:r>
        <w:rPr>
          <w:rFonts w:ascii="Aptos Display" w:hAnsi="Aptos Display"/>
          <w:color w:val="102A43"/>
        </w:rPr>
        <w:t>10. Technical implementation blueprint</w:t>
      </w:r>
    </w:p>
    <w:p>
      <w:pPr>
        <w:spacing w:after="100" w:line="259" w:lineRule="auto"/>
        <w:widowControl/>
      </w:pPr>
      <w:r>
        <w:rPr>
          <w:rFonts w:ascii="Aptos" w:hAnsi="Aptos"/>
          <w:i w:val="0"/>
          <w:color w:val="243B53"/>
          <w:sz w:val="19"/>
        </w:rPr>
        <w:t>For a modern web-data outbound stack, keep the pipeline modular. Jev should be a stateless semantic service with versioned rubrics. The durable record remains in your own database.</w:t>
      </w:r>
    </w:p>
    <w:p>
      <w:pPr>
        <w:spacing w:before="60" w:after="120"/>
        <w:ind w:left="173" w:right="173"/>
        <w:shd w:fill="F1F5F9"/>
        <w:widowControl/>
      </w:pPr>
      <w:r>
        <w:rPr>
          <w:rFonts w:ascii="Cascadia Mono" w:hAnsi="Cascadia Mono"/>
          <w:color w:val="243B53"/>
          <w:sz w:val="16"/>
        </w:rPr>
        <w:t xml:space="preserve">                 +----------------------+</w:t>
        <w:br/>
        <w:t xml:space="preserve">                 | Discovery sources     |</w:t>
        <w:br/>
        <w:t xml:space="preserve">                 | search / directories  |</w:t>
        <w:br/>
        <w:t xml:space="preserve">                 | maps / niche data     |</w:t>
        <w:br/>
        <w:t xml:space="preserve">                 +----------+-----------+</w:t>
        <w:br/>
        <w:t xml:space="preserve">                            |</w:t>
        <w:br/>
        <w:t xml:space="preserve">                            v</w:t>
        <w:br/>
        <w:t xml:space="preserve">                 +----------------------+</w:t>
        <w:br/>
        <w:t xml:space="preserve">                 | Browser / crawler    |</w:t>
        <w:br/>
        <w:t xml:space="preserve">                 | page text + metadata |</w:t>
        <w:br/>
        <w:t xml:space="preserve">                 +----------+-----------+</w:t>
        <w:br/>
        <w:t xml:space="preserve">                            |</w:t>
        <w:br/>
        <w:t xml:space="preserve">                     normalize / dedupe</w:t>
        <w:br/>
        <w:t xml:space="preserve">                            |</w:t>
        <w:br/>
        <w:t xml:space="preserve">                            v</w:t>
        <w:br/>
        <w:t xml:space="preserve">                 +----------------------+</w:t>
        <w:br/>
        <w:t xml:space="preserve">                 | Evidence store       |</w:t>
        <w:br/>
        <w:t xml:space="preserve">                 | raw + provenance     |</w:t>
        <w:br/>
        <w:t xml:space="preserve">                 +----------+-----------+</w:t>
        <w:br/>
        <w:t xml:space="preserve">                            |</w:t>
        <w:br/>
        <w:t xml:space="preserve">                            v</w:t>
        <w:br/>
        <w:t xml:space="preserve">                 +----------------------+</w:t>
        <w:br/>
        <w:t xml:space="preserve">                 |       JEV            |</w:t>
        <w:br/>
        <w:t xml:space="preserve">                 | classify / detect    |</w:t>
        <w:br/>
        <w:t xml:space="preserve">                 | score / verify       |</w:t>
        <w:br/>
        <w:t xml:space="preserve">                 +----------+-----------+</w:t>
        <w:br/>
        <w:t xml:space="preserve">                            |</w:t>
        <w:br/>
        <w:t xml:space="preserve">                    deterministic code</w:t>
        <w:br/>
        <w:t xml:space="preserve">                  +---------+---------+</w:t>
        <w:br/>
        <w:t xml:space="preserve">                  |                   |</w:t>
        <w:br/>
        <w:t xml:space="preserve">                  v                   v</w:t>
        <w:br/>
        <w:t xml:space="preserve">            CRM / sequence       LLM writer</w:t>
        <w:br/>
        <w:t xml:space="preserve">                  |                   |</w:t>
        <w:br/>
        <w:t xml:space="preserve">                  +---------+---------+</w:t>
        <w:br/>
        <w:t xml:space="preserve">                            v</w:t>
        <w:br/>
        <w:t xml:space="preserve">                       human review</w:t>
      </w:r>
    </w:p>
    <w:p>
      <w:pPr>
        <w:pStyle w:val="Heading2"/>
        <w:spacing w:before="140" w:after="100"/>
        <w:widowControl/>
      </w:pPr>
      <w:r>
        <w:rPr>
          <w:rFonts w:ascii="Aptos Display" w:hAnsi="Aptos Display"/>
          <w:color w:val="1F5E9C"/>
        </w:rPr>
        <w:t>Recommended components</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1944"/>
            <w:vAlign w:val="center"/>
            <w:shd w:fill="102A43"/>
          </w:tcPr>
          <w:p>
            <w:pPr>
              <w:spacing w:after="0"/>
            </w:pPr>
            <w:r/>
            <w:r>
              <w:rPr>
                <w:rFonts w:ascii="Aptos" w:hAnsi="Aptos"/>
                <w:b/>
                <w:color w:val="FFFFFF"/>
                <w:sz w:val="16"/>
              </w:rPr>
              <w:t>Component</w:t>
            </w:r>
          </w:p>
        </w:tc>
        <w:tc>
          <w:tcPr>
            <w:tcW w:type="dxa" w:w="5112"/>
            <w:vAlign w:val="center"/>
            <w:shd w:fill="102A43"/>
          </w:tcPr>
          <w:p>
            <w:pPr>
              <w:spacing w:after="0"/>
            </w:pPr>
            <w:r/>
            <w:r>
              <w:rPr>
                <w:rFonts w:ascii="Aptos" w:hAnsi="Aptos"/>
                <w:b/>
                <w:color w:val="FFFFFF"/>
                <w:sz w:val="16"/>
              </w:rPr>
              <w:t>Responsibilities</w:t>
            </w:r>
          </w:p>
        </w:tc>
        <w:tc>
          <w:tcPr>
            <w:tcW w:type="dxa" w:w="3312"/>
            <w:vAlign w:val="center"/>
            <w:shd w:fill="102A43"/>
          </w:tcPr>
          <w:p>
            <w:pPr>
              <w:spacing w:after="0"/>
            </w:pPr>
            <w:r/>
            <w:r>
              <w:rPr>
                <w:rFonts w:ascii="Aptos" w:hAnsi="Aptos"/>
                <w:b/>
                <w:color w:val="FFFFFF"/>
                <w:sz w:val="16"/>
              </w:rPr>
              <w:t>Notes</w:t>
            </w:r>
          </w:p>
        </w:tc>
      </w:tr>
      <w:tr>
        <w:trPr>
          <w:cantSplit/>
        </w:trPr>
        <w:tc>
          <w:tcPr>
            <w:tcW w:type="dxa" w:w="1944"/>
            <w:vAlign w:val="center"/>
            <w:shd w:fill="F5F8FA"/>
          </w:tcPr>
          <w:p>
            <w:pPr>
              <w:spacing w:after="0"/>
            </w:pPr>
            <w:r/>
            <w:r>
              <w:rPr>
                <w:rFonts w:ascii="Aptos" w:hAnsi="Aptos"/>
                <w:b w:val="0"/>
                <w:color w:val="243B53"/>
                <w:sz w:val="16"/>
              </w:rPr>
              <w:t>Ingestion workers</w:t>
            </w:r>
          </w:p>
        </w:tc>
        <w:tc>
          <w:tcPr>
            <w:tcW w:type="dxa" w:w="5112"/>
            <w:vAlign w:val="center"/>
            <w:shd w:fill="F5F8FA"/>
          </w:tcPr>
          <w:p>
            <w:pPr>
              <w:spacing w:after="0"/>
            </w:pPr>
            <w:r/>
            <w:r>
              <w:rPr>
                <w:rFonts w:ascii="Aptos" w:hAnsi="Aptos"/>
                <w:b w:val="0"/>
                <w:color w:val="243B53"/>
                <w:sz w:val="16"/>
              </w:rPr>
              <w:t>Search, crawl, scrape, queue raw records</w:t>
            </w:r>
          </w:p>
        </w:tc>
        <w:tc>
          <w:tcPr>
            <w:tcW w:type="dxa" w:w="3312"/>
            <w:vAlign w:val="center"/>
            <w:shd w:fill="F5F8FA"/>
          </w:tcPr>
          <w:p>
            <w:pPr>
              <w:spacing w:after="0"/>
            </w:pPr>
            <w:r/>
            <w:r>
              <w:rPr>
                <w:rFonts w:ascii="Aptos" w:hAnsi="Aptos"/>
                <w:b w:val="0"/>
                <w:color w:val="243B53"/>
                <w:sz w:val="16"/>
              </w:rPr>
              <w:t>Make them idempotent</w:t>
            </w:r>
          </w:p>
        </w:tc>
      </w:tr>
      <w:tr>
        <w:trPr>
          <w:cantSplit/>
        </w:trPr>
        <w:tc>
          <w:tcPr>
            <w:tcW w:type="dxa" w:w="1944"/>
            <w:vAlign w:val="center"/>
          </w:tcPr>
          <w:p>
            <w:pPr>
              <w:spacing w:after="0"/>
            </w:pPr>
            <w:r/>
            <w:r>
              <w:rPr>
                <w:rFonts w:ascii="Aptos" w:hAnsi="Aptos"/>
                <w:b w:val="0"/>
                <w:color w:val="243B53"/>
                <w:sz w:val="16"/>
              </w:rPr>
              <w:t>Normalizer</w:t>
            </w:r>
          </w:p>
        </w:tc>
        <w:tc>
          <w:tcPr>
            <w:tcW w:type="dxa" w:w="5112"/>
            <w:vAlign w:val="center"/>
          </w:tcPr>
          <w:p>
            <w:pPr>
              <w:spacing w:after="0"/>
            </w:pPr>
            <w:r/>
            <w:r>
              <w:rPr>
                <w:rFonts w:ascii="Aptos" w:hAnsi="Aptos"/>
                <w:b w:val="0"/>
                <w:color w:val="243B53"/>
                <w:sz w:val="16"/>
              </w:rPr>
              <w:t>Canonicalize domains, names, phones, URLs</w:t>
            </w:r>
          </w:p>
        </w:tc>
        <w:tc>
          <w:tcPr>
            <w:tcW w:type="dxa" w:w="3312"/>
            <w:vAlign w:val="center"/>
          </w:tcPr>
          <w:p>
            <w:pPr>
              <w:spacing w:after="0"/>
            </w:pPr>
            <w:r/>
            <w:r>
              <w:rPr>
                <w:rFonts w:ascii="Aptos" w:hAnsi="Aptos"/>
                <w:b w:val="0"/>
                <w:color w:val="243B53"/>
                <w:sz w:val="16"/>
              </w:rPr>
              <w:t>Do before semantic calls</w:t>
            </w:r>
          </w:p>
        </w:tc>
      </w:tr>
      <w:tr>
        <w:trPr>
          <w:cantSplit/>
        </w:trPr>
        <w:tc>
          <w:tcPr>
            <w:tcW w:type="dxa" w:w="1944"/>
            <w:vAlign w:val="center"/>
            <w:shd w:fill="F5F8FA"/>
          </w:tcPr>
          <w:p>
            <w:pPr>
              <w:spacing w:after="0"/>
            </w:pPr>
            <w:r/>
            <w:r>
              <w:rPr>
                <w:rFonts w:ascii="Aptos" w:hAnsi="Aptos"/>
                <w:b w:val="0"/>
                <w:color w:val="243B53"/>
                <w:sz w:val="16"/>
              </w:rPr>
              <w:t>Evidence store</w:t>
            </w:r>
          </w:p>
        </w:tc>
        <w:tc>
          <w:tcPr>
            <w:tcW w:type="dxa" w:w="5112"/>
            <w:vAlign w:val="center"/>
            <w:shd w:fill="F5F8FA"/>
          </w:tcPr>
          <w:p>
            <w:pPr>
              <w:spacing w:after="0"/>
            </w:pPr>
            <w:r/>
            <w:r>
              <w:rPr>
                <w:rFonts w:ascii="Aptos" w:hAnsi="Aptos"/>
                <w:b w:val="0"/>
                <w:color w:val="243B53"/>
                <w:sz w:val="16"/>
              </w:rPr>
              <w:t>Raw pages, snippets, URLs, timestamps</w:t>
            </w:r>
          </w:p>
        </w:tc>
        <w:tc>
          <w:tcPr>
            <w:tcW w:type="dxa" w:w="3312"/>
            <w:vAlign w:val="center"/>
            <w:shd w:fill="F5F8FA"/>
          </w:tcPr>
          <w:p>
            <w:pPr>
              <w:spacing w:after="0"/>
            </w:pPr>
            <w:r/>
            <w:r>
              <w:rPr>
                <w:rFonts w:ascii="Aptos" w:hAnsi="Aptos"/>
                <w:b w:val="0"/>
                <w:color w:val="243B53"/>
                <w:sz w:val="16"/>
              </w:rPr>
              <w:t>Never discard the source layer</w:t>
            </w:r>
          </w:p>
        </w:tc>
      </w:tr>
      <w:tr>
        <w:trPr>
          <w:cantSplit/>
        </w:trPr>
        <w:tc>
          <w:tcPr>
            <w:tcW w:type="dxa" w:w="1944"/>
            <w:vAlign w:val="center"/>
          </w:tcPr>
          <w:p>
            <w:pPr>
              <w:spacing w:after="0"/>
            </w:pPr>
            <w:r/>
            <w:r>
              <w:rPr>
                <w:rFonts w:ascii="Aptos" w:hAnsi="Aptos"/>
                <w:b w:val="0"/>
                <w:color w:val="243B53"/>
                <w:sz w:val="16"/>
              </w:rPr>
              <w:t>Jev service wrapper</w:t>
            </w:r>
          </w:p>
        </w:tc>
        <w:tc>
          <w:tcPr>
            <w:tcW w:type="dxa" w:w="5112"/>
            <w:vAlign w:val="center"/>
          </w:tcPr>
          <w:p>
            <w:pPr>
              <w:spacing w:after="0"/>
            </w:pPr>
            <w:r/>
            <w:r>
              <w:rPr>
                <w:rFonts w:ascii="Aptos" w:hAnsi="Aptos"/>
                <w:b w:val="0"/>
                <w:color w:val="243B53"/>
                <w:sz w:val="16"/>
              </w:rPr>
              <w:t>Reusable question sets, batching, retries, logging</w:t>
            </w:r>
          </w:p>
        </w:tc>
        <w:tc>
          <w:tcPr>
            <w:tcW w:type="dxa" w:w="3312"/>
            <w:vAlign w:val="center"/>
          </w:tcPr>
          <w:p>
            <w:pPr>
              <w:spacing w:after="0"/>
            </w:pPr>
            <w:r/>
            <w:r>
              <w:rPr>
                <w:rFonts w:ascii="Aptos" w:hAnsi="Aptos"/>
                <w:b w:val="0"/>
                <w:color w:val="243B53"/>
                <w:sz w:val="16"/>
              </w:rPr>
              <w:t>Centralize versioning</w:t>
            </w:r>
          </w:p>
        </w:tc>
      </w:tr>
      <w:tr>
        <w:trPr>
          <w:cantSplit/>
        </w:trPr>
        <w:tc>
          <w:tcPr>
            <w:tcW w:type="dxa" w:w="1944"/>
            <w:vAlign w:val="center"/>
            <w:shd w:fill="F5F8FA"/>
          </w:tcPr>
          <w:p>
            <w:pPr>
              <w:spacing w:after="0"/>
            </w:pPr>
            <w:r/>
            <w:r>
              <w:rPr>
                <w:rFonts w:ascii="Aptos" w:hAnsi="Aptos"/>
                <w:b w:val="0"/>
                <w:color w:val="243B53"/>
                <w:sz w:val="16"/>
              </w:rPr>
              <w:t>Scoring engine</w:t>
            </w:r>
          </w:p>
        </w:tc>
        <w:tc>
          <w:tcPr>
            <w:tcW w:type="dxa" w:w="5112"/>
            <w:vAlign w:val="center"/>
            <w:shd w:fill="F5F8FA"/>
          </w:tcPr>
          <w:p>
            <w:pPr>
              <w:spacing w:after="0"/>
            </w:pPr>
            <w:r/>
            <w:r>
              <w:rPr>
                <w:rFonts w:ascii="Aptos" w:hAnsi="Aptos"/>
                <w:b w:val="0"/>
                <w:color w:val="243B53"/>
                <w:sz w:val="16"/>
              </w:rPr>
              <w:t>Weights, hard gates, suppression rules</w:t>
            </w:r>
          </w:p>
        </w:tc>
        <w:tc>
          <w:tcPr>
            <w:tcW w:type="dxa" w:w="3312"/>
            <w:vAlign w:val="center"/>
            <w:shd w:fill="F5F8FA"/>
          </w:tcPr>
          <w:p>
            <w:pPr>
              <w:spacing w:after="0"/>
            </w:pPr>
            <w:r/>
            <w:r>
              <w:rPr>
                <w:rFonts w:ascii="Aptos" w:hAnsi="Aptos"/>
                <w:b w:val="0"/>
                <w:color w:val="243B53"/>
                <w:sz w:val="16"/>
              </w:rPr>
              <w:t>Pure code, easy to test</w:t>
            </w:r>
          </w:p>
        </w:tc>
      </w:tr>
      <w:tr>
        <w:trPr>
          <w:cantSplit/>
        </w:trPr>
        <w:tc>
          <w:tcPr>
            <w:tcW w:type="dxa" w:w="1944"/>
            <w:vAlign w:val="center"/>
          </w:tcPr>
          <w:p>
            <w:pPr>
              <w:spacing w:after="0"/>
            </w:pPr>
            <w:r/>
            <w:r>
              <w:rPr>
                <w:rFonts w:ascii="Aptos" w:hAnsi="Aptos"/>
                <w:b w:val="0"/>
                <w:color w:val="243B53"/>
                <w:sz w:val="16"/>
              </w:rPr>
              <w:t>CRM / Postgres</w:t>
            </w:r>
          </w:p>
        </w:tc>
        <w:tc>
          <w:tcPr>
            <w:tcW w:type="dxa" w:w="5112"/>
            <w:vAlign w:val="center"/>
          </w:tcPr>
          <w:p>
            <w:pPr>
              <w:spacing w:after="0"/>
            </w:pPr>
            <w:r/>
            <w:r>
              <w:rPr>
                <w:rFonts w:ascii="Aptos" w:hAnsi="Aptos"/>
                <w:b w:val="0"/>
                <w:color w:val="243B53"/>
                <w:sz w:val="16"/>
              </w:rPr>
              <w:t>Lead state + audit trail</w:t>
            </w:r>
          </w:p>
        </w:tc>
        <w:tc>
          <w:tcPr>
            <w:tcW w:type="dxa" w:w="3312"/>
            <w:vAlign w:val="center"/>
          </w:tcPr>
          <w:p>
            <w:pPr>
              <w:spacing w:after="0"/>
            </w:pPr>
            <w:r/>
            <w:r>
              <w:rPr>
                <w:rFonts w:ascii="Aptos" w:hAnsi="Aptos"/>
                <w:b w:val="0"/>
                <w:color w:val="243B53"/>
                <w:sz w:val="16"/>
              </w:rPr>
              <w:t>Store raw + semantic + provenance</w:t>
            </w:r>
          </w:p>
        </w:tc>
      </w:tr>
      <w:tr>
        <w:trPr>
          <w:cantSplit/>
        </w:trPr>
        <w:tc>
          <w:tcPr>
            <w:tcW w:type="dxa" w:w="1944"/>
            <w:vAlign w:val="center"/>
            <w:shd w:fill="F5F8FA"/>
          </w:tcPr>
          <w:p>
            <w:pPr>
              <w:spacing w:after="0"/>
            </w:pPr>
            <w:r/>
            <w:r>
              <w:rPr>
                <w:rFonts w:ascii="Aptos" w:hAnsi="Aptos"/>
                <w:b w:val="0"/>
                <w:color w:val="243B53"/>
                <w:sz w:val="16"/>
              </w:rPr>
              <w:t>Automation layer</w:t>
            </w:r>
          </w:p>
        </w:tc>
        <w:tc>
          <w:tcPr>
            <w:tcW w:type="dxa" w:w="5112"/>
            <w:vAlign w:val="center"/>
            <w:shd w:fill="F5F8FA"/>
          </w:tcPr>
          <w:p>
            <w:pPr>
              <w:spacing w:after="0"/>
            </w:pPr>
            <w:r/>
            <w:r>
              <w:rPr>
                <w:rFonts w:ascii="Aptos" w:hAnsi="Aptos"/>
                <w:b w:val="0"/>
                <w:color w:val="243B53"/>
                <w:sz w:val="16"/>
              </w:rPr>
              <w:t>Queues, schedules, routing, notifications</w:t>
            </w:r>
          </w:p>
        </w:tc>
        <w:tc>
          <w:tcPr>
            <w:tcW w:type="dxa" w:w="3312"/>
            <w:vAlign w:val="center"/>
            <w:shd w:fill="F5F8FA"/>
          </w:tcPr>
          <w:p>
            <w:pPr>
              <w:spacing w:after="0"/>
            </w:pPr>
            <w:r/>
            <w:r>
              <w:rPr>
                <w:rFonts w:ascii="Aptos" w:hAnsi="Aptos"/>
                <w:b w:val="0"/>
                <w:color w:val="243B53"/>
                <w:sz w:val="16"/>
              </w:rPr>
              <w:t>n8n or application jobs</w:t>
            </w:r>
          </w:p>
        </w:tc>
      </w:tr>
      <w:tr>
        <w:trPr>
          <w:cantSplit/>
        </w:trPr>
        <w:tc>
          <w:tcPr>
            <w:tcW w:type="dxa" w:w="1944"/>
            <w:vAlign w:val="center"/>
          </w:tcPr>
          <w:p>
            <w:pPr>
              <w:spacing w:after="0"/>
            </w:pPr>
            <w:r/>
            <w:r>
              <w:rPr>
                <w:rFonts w:ascii="Aptos" w:hAnsi="Aptos"/>
                <w:b w:val="0"/>
                <w:color w:val="243B53"/>
                <w:sz w:val="16"/>
              </w:rPr>
              <w:t>Writer model</w:t>
            </w:r>
          </w:p>
        </w:tc>
        <w:tc>
          <w:tcPr>
            <w:tcW w:type="dxa" w:w="5112"/>
            <w:vAlign w:val="center"/>
          </w:tcPr>
          <w:p>
            <w:pPr>
              <w:spacing w:after="0"/>
            </w:pPr>
            <w:r/>
            <w:r>
              <w:rPr>
                <w:rFonts w:ascii="Aptos" w:hAnsi="Aptos"/>
                <w:b w:val="0"/>
                <w:color w:val="243B53"/>
                <w:sz w:val="16"/>
              </w:rPr>
              <w:t>Personalization and copy generation</w:t>
            </w:r>
          </w:p>
        </w:tc>
        <w:tc>
          <w:tcPr>
            <w:tcW w:type="dxa" w:w="3312"/>
            <w:vAlign w:val="center"/>
          </w:tcPr>
          <w:p>
            <w:pPr>
              <w:spacing w:after="0"/>
            </w:pPr>
            <w:r/>
            <w:r>
              <w:rPr>
                <w:rFonts w:ascii="Aptos" w:hAnsi="Aptos"/>
                <w:b w:val="0"/>
                <w:color w:val="243B53"/>
                <w:sz w:val="16"/>
              </w:rPr>
              <w:t>Only after lead approval</w:t>
            </w:r>
          </w:p>
        </w:tc>
      </w:tr>
    </w:tbl>
    <w:p>
      <w:pPr>
        <w:spacing w:after="0"/>
        <w:widowControl/>
      </w:pPr>
    </w:p>
    <w:p>
      <w:pPr>
        <w:spacing w:after="100" w:line="259" w:lineRule="auto"/>
        <w:widowControl/>
      </w:pPr>
      <w:r>
        <w:rPr>
          <w:rFonts w:ascii="Aptos" w:hAnsi="Aptos"/>
          <w:i w:val="0"/>
          <w:color w:val="243B53"/>
          <w:sz w:val="19"/>
        </w:rPr>
        <w:t>TypeSafe’s current API is POST https://api.typesafe.ai/v1/systemone; the official docs show model=jev-latest, and Jev 1.13.0 is the current stable model in the documentation snapshot used here. The official current model page lists $0.042 per million input tokens, output tokens free, 100,000 input tokens/sec and 80 requests/sec, with the explicit warning that rate limits may change dynamically. [S12][S13]</w:t>
      </w:r>
    </w:p>
    <w:p>
      <w:pPr>
        <w:pStyle w:val="Heading1"/>
        <w:spacing w:before="220" w:after="100"/>
        <w:widowControl/>
      </w:pPr>
      <w:r>
        <w:rPr>
          <w:rFonts w:ascii="Aptos Display" w:hAnsi="Aptos Display"/>
          <w:color w:val="102A43"/>
        </w:rPr>
        <w:t>11. TypeScript implementation pattern</w:t>
      </w:r>
    </w:p>
    <w:p>
      <w:pPr>
        <w:spacing w:after="100" w:line="259" w:lineRule="auto"/>
        <w:widowControl/>
      </w:pPr>
      <w:r>
        <w:rPr>
          <w:rFonts w:ascii="Aptos" w:hAnsi="Aptos"/>
          <w:i w:val="0"/>
          <w:color w:val="243B53"/>
          <w:sz w:val="19"/>
        </w:rPr>
        <w:t>The official JavaScript/TypeScript SDK supports Node.js 20+ and is designed around typed questions. The following pattern keeps the Jev call on the server and returns a compact decision object to the rest of the application. [S14]</w:t>
      </w:r>
    </w:p>
    <w:p>
      <w:pPr>
        <w:spacing w:before="60" w:after="120"/>
        <w:ind w:left="173" w:right="173"/>
        <w:shd w:fill="F1F5F9"/>
        <w:widowControl/>
      </w:pPr>
      <w:r>
        <w:rPr>
          <w:rFonts w:ascii="Cascadia Mono" w:hAnsi="Cascadia Mono"/>
          <w:color w:val="243B53"/>
          <w:sz w:val="16"/>
        </w:rPr>
        <w:t>import { TypeSafeClient, choice, score, noul } from "@typesafe-ai/sdk";</w:t>
        <w:br/>
        <w:br/>
        <w:t>const client = new TypeSafeClient();</w:t>
        <w:br/>
        <w:br/>
        <w:t>export async function enrichLead(lead: Lead) {</w:t>
        <w:br/>
        <w:t xml:space="preserve">  const response = await client.systemOne({</w:t>
        <w:br/>
        <w:t xml:space="preserve">    model: "jev-1.13.0",</w:t>
        <w:br/>
        <w:t xml:space="preserve">    state: {</w:t>
        <w:br/>
        <w:t xml:space="preserve">      company: lead.company,</w:t>
        <w:br/>
        <w:t xml:space="preserve">      contact: lead.contact,</w:t>
        <w:br/>
        <w:t xml:space="preserve">      evidence: lead.evidence,</w:t>
        <w:br/>
        <w:t xml:space="preserve">      offer: lead.offer,</w:t>
        <w:br/>
        <w:t xml:space="preserve">    },</w:t>
        <w:br/>
        <w:t xml:space="preserve">    questions: {</w:t>
        <w:br/>
        <w:t xml:space="preserve">      industry: choice({</w:t>
        <w:br/>
        <w:t xml:space="preserve">        instructions: "Classify the company into exactly one target industry.",</w:t>
        <w:br/>
        <w:t xml:space="preserve">        criteria: {</w:t>
        <w:br/>
        <w:t xml:space="preserve">          target_a: "...",</w:t>
        <w:br/>
        <w:t xml:space="preserve">          target_b: "...",</w:t>
        <w:br/>
        <w:t xml:space="preserve">          other: "No target category fits.",</w:t>
        <w:br/>
        <w:t xml:space="preserve">        },</w:t>
        <w:br/>
        <w:t xml:space="preserve">      }),</w:t>
        <w:br/>
        <w:t xml:space="preserve">      icpFit: score({</w:t>
        <w:br/>
        <w:t xml:space="preserve">        instructions: "How well does this company match the ICP?",</w:t>
        <w:br/>
        <w:t xml:space="preserve">        criteria: ["Poor", "Weak", "Good", "Excellent"],</w:t>
        <w:br/>
        <w:t xml:space="preserve">      }),</w:t>
        <w:br/>
        <w:t xml:space="preserve">      painPresent: noul({</w:t>
        <w:br/>
        <w:t xml:space="preserve">        instructions: "Does the supplied evidence show the target problem?",</w:t>
        <w:br/>
        <w:t xml:space="preserve">      }),</w:t>
        <w:br/>
        <w:t xml:space="preserve">      buyerRole: choice({</w:t>
        <w:br/>
        <w:t xml:space="preserve">        instructions: "Classify the contact's relationship to the buying decision.",</w:t>
        <w:br/>
        <w:t xml:space="preserve">        criteria: {</w:t>
        <w:br/>
        <w:t xml:space="preserve">          decision_maker: "...",</w:t>
        <w:br/>
        <w:t xml:space="preserve">          influencer: "...",</w:t>
        <w:br/>
        <w:t xml:space="preserve">          user: "...",</w:t>
        <w:br/>
        <w:t xml:space="preserve">          irrelevant: "...",</w:t>
        <w:br/>
        <w:t xml:space="preserve">        },</w:t>
        <w:br/>
        <w:t xml:space="preserve">      }),</w:t>
        <w:br/>
        <w:t xml:space="preserve">      offerAngle: choice({</w:t>
        <w:br/>
        <w:t xml:space="preserve">        instructions: "Which offer family best matches this lead?",</w:t>
        <w:br/>
        <w:t xml:space="preserve">        criteria: {</w:t>
        <w:br/>
        <w:t xml:space="preserve">          offer_a: "...",</w:t>
        <w:br/>
        <w:t xml:space="preserve">          offer_b: "...",</w:t>
        <w:br/>
        <w:t xml:space="preserve">          offer_c: "...",</w:t>
        <w:br/>
        <w:t xml:space="preserve">          none: "No strong match.",</w:t>
        <w:br/>
        <w:t xml:space="preserve">        },</w:t>
        <w:br/>
        <w:t xml:space="preserve">      }),</w:t>
        <w:br/>
        <w:t xml:space="preserve">    },</w:t>
        <w:br/>
        <w:t xml:space="preserve">  });</w:t>
        <w:br/>
        <w:br/>
        <w:t xml:space="preserve">  return response.answers;</w:t>
        <w:br/>
        <w:t>}</w:t>
      </w:r>
    </w:p>
    <w:p>
      <w:pPr>
        <w:spacing w:after="100" w:line="259" w:lineRule="auto"/>
        <w:widowControl/>
      </w:pPr>
      <w:r>
        <w:rPr>
          <w:rFonts w:ascii="Aptos" w:hAnsi="Aptos"/>
          <w:i w:val="0"/>
          <w:color w:val="243B53"/>
          <w:sz w:val="19"/>
        </w:rPr>
        <w:t>Implementation notes: use the versioned model ID once you begin tuning thresholds, log the response model ID, store the rubric version, and implement retries/backoff through the SDK. TypeSafe documents 429 and 529 handling and recommends exponential backoff. [S13]</w:t>
      </w:r>
    </w:p>
    <w:p>
      <w:pPr>
        <w:pStyle w:val="Heading1"/>
        <w:spacing w:before="220" w:after="100"/>
        <w:widowControl/>
      </w:pPr>
      <w:r>
        <w:rPr>
          <w:rFonts w:ascii="Aptos Display" w:hAnsi="Aptos Display"/>
          <w:color w:val="102A43"/>
        </w:rPr>
        <w:t>12. n8n orchestration pattern</w:t>
      </w:r>
    </w:p>
    <w:p>
      <w:pPr>
        <w:spacing w:after="100" w:line="259" w:lineRule="auto"/>
        <w:widowControl/>
      </w:pPr>
      <w:r>
        <w:rPr>
          <w:rFonts w:ascii="Aptos" w:hAnsi="Aptos"/>
          <w:i w:val="0"/>
          <w:color w:val="243B53"/>
          <w:sz w:val="19"/>
        </w:rPr>
        <w:t>A clean automation workflow is a queue-driven graph rather than one giant workflow. That makes retries, rate limiting and partial failure much easier to manage.</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1944"/>
            <w:vAlign w:val="center"/>
            <w:shd w:fill="102A43"/>
          </w:tcPr>
          <w:p>
            <w:pPr>
              <w:spacing w:after="0"/>
            </w:pPr>
            <w:r/>
            <w:r>
              <w:rPr>
                <w:rFonts w:ascii="Aptos" w:hAnsi="Aptos"/>
                <w:b/>
                <w:color w:val="FFFFFF"/>
                <w:sz w:val="16"/>
              </w:rPr>
              <w:t>Node</w:t>
            </w:r>
          </w:p>
        </w:tc>
        <w:tc>
          <w:tcPr>
            <w:tcW w:type="dxa" w:w="5400"/>
            <w:vAlign w:val="center"/>
            <w:shd w:fill="102A43"/>
          </w:tcPr>
          <w:p>
            <w:pPr>
              <w:spacing w:after="0"/>
            </w:pPr>
            <w:r/>
            <w:r>
              <w:rPr>
                <w:rFonts w:ascii="Aptos" w:hAnsi="Aptos"/>
                <w:b/>
                <w:color w:val="FFFFFF"/>
                <w:sz w:val="16"/>
              </w:rPr>
              <w:t>Purpose</w:t>
            </w:r>
          </w:p>
        </w:tc>
        <w:tc>
          <w:tcPr>
            <w:tcW w:type="dxa" w:w="3024"/>
            <w:vAlign w:val="center"/>
            <w:shd w:fill="102A43"/>
          </w:tcPr>
          <w:p>
            <w:pPr>
              <w:spacing w:after="0"/>
            </w:pPr>
            <w:r/>
            <w:r>
              <w:rPr>
                <w:rFonts w:ascii="Aptos" w:hAnsi="Aptos"/>
                <w:b/>
                <w:color w:val="FFFFFF"/>
                <w:sz w:val="16"/>
              </w:rPr>
              <w:t>Jev interaction</w:t>
            </w:r>
          </w:p>
        </w:tc>
      </w:tr>
      <w:tr>
        <w:trPr>
          <w:cantSplit/>
        </w:trPr>
        <w:tc>
          <w:tcPr>
            <w:tcW w:type="dxa" w:w="1944"/>
            <w:vAlign w:val="center"/>
            <w:shd w:fill="F5F8FA"/>
          </w:tcPr>
          <w:p>
            <w:pPr>
              <w:spacing w:after="0"/>
            </w:pPr>
            <w:r/>
            <w:r>
              <w:rPr>
                <w:rFonts w:ascii="Aptos" w:hAnsi="Aptos"/>
                <w:b w:val="0"/>
                <w:color w:val="243B53"/>
                <w:sz w:val="16"/>
              </w:rPr>
              <w:t>1. Schedule / queue</w:t>
            </w:r>
          </w:p>
        </w:tc>
        <w:tc>
          <w:tcPr>
            <w:tcW w:type="dxa" w:w="5400"/>
            <w:vAlign w:val="center"/>
            <w:shd w:fill="F5F8FA"/>
          </w:tcPr>
          <w:p>
            <w:pPr>
              <w:spacing w:after="0"/>
            </w:pPr>
            <w:r/>
            <w:r>
              <w:rPr>
                <w:rFonts w:ascii="Aptos" w:hAnsi="Aptos"/>
                <w:b w:val="0"/>
                <w:color w:val="243B53"/>
                <w:sz w:val="16"/>
              </w:rPr>
              <w:t>Pick new discovery jobs</w:t>
            </w:r>
          </w:p>
        </w:tc>
        <w:tc>
          <w:tcPr>
            <w:tcW w:type="dxa" w:w="3024"/>
            <w:vAlign w:val="center"/>
            <w:shd w:fill="F5F8FA"/>
          </w:tcPr>
          <w:p>
            <w:pPr>
              <w:spacing w:after="0"/>
            </w:pPr>
            <w:r/>
            <w:r>
              <w:rPr>
                <w:rFonts w:ascii="Aptos" w:hAnsi="Aptos"/>
                <w:b w:val="0"/>
                <w:color w:val="243B53"/>
                <w:sz w:val="16"/>
              </w:rPr>
              <w:t>None</w:t>
            </w:r>
          </w:p>
        </w:tc>
      </w:tr>
      <w:tr>
        <w:trPr>
          <w:cantSplit/>
        </w:trPr>
        <w:tc>
          <w:tcPr>
            <w:tcW w:type="dxa" w:w="1944"/>
            <w:vAlign w:val="center"/>
          </w:tcPr>
          <w:p>
            <w:pPr>
              <w:spacing w:after="0"/>
            </w:pPr>
            <w:r/>
            <w:r>
              <w:rPr>
                <w:rFonts w:ascii="Aptos" w:hAnsi="Aptos"/>
                <w:b w:val="0"/>
                <w:color w:val="243B53"/>
                <w:sz w:val="16"/>
              </w:rPr>
              <w:t>2. Search / source collector</w:t>
            </w:r>
          </w:p>
        </w:tc>
        <w:tc>
          <w:tcPr>
            <w:tcW w:type="dxa" w:w="5400"/>
            <w:vAlign w:val="center"/>
          </w:tcPr>
          <w:p>
            <w:pPr>
              <w:spacing w:after="0"/>
            </w:pPr>
            <w:r/>
            <w:r>
              <w:rPr>
                <w:rFonts w:ascii="Aptos" w:hAnsi="Aptos"/>
                <w:b w:val="0"/>
                <w:color w:val="243B53"/>
                <w:sz w:val="16"/>
              </w:rPr>
              <w:t>Return candidate rows</w:t>
            </w:r>
          </w:p>
        </w:tc>
        <w:tc>
          <w:tcPr>
            <w:tcW w:type="dxa" w:w="3024"/>
            <w:vAlign w:val="center"/>
          </w:tcPr>
          <w:p>
            <w:pPr>
              <w:spacing w:after="0"/>
            </w:pPr>
            <w:r/>
            <w:r>
              <w:rPr>
                <w:rFonts w:ascii="Aptos" w:hAnsi="Aptos"/>
                <w:b w:val="0"/>
                <w:color w:val="243B53"/>
                <w:sz w:val="16"/>
              </w:rPr>
              <w:t>None</w:t>
            </w:r>
          </w:p>
        </w:tc>
      </w:tr>
      <w:tr>
        <w:trPr>
          <w:cantSplit/>
        </w:trPr>
        <w:tc>
          <w:tcPr>
            <w:tcW w:type="dxa" w:w="1944"/>
            <w:vAlign w:val="center"/>
            <w:shd w:fill="F5F8FA"/>
          </w:tcPr>
          <w:p>
            <w:pPr>
              <w:spacing w:after="0"/>
            </w:pPr>
            <w:r/>
            <w:r>
              <w:rPr>
                <w:rFonts w:ascii="Aptos" w:hAnsi="Aptos"/>
                <w:b w:val="0"/>
                <w:color w:val="243B53"/>
                <w:sz w:val="16"/>
              </w:rPr>
              <w:t>3. Normalize</w:t>
            </w:r>
          </w:p>
        </w:tc>
        <w:tc>
          <w:tcPr>
            <w:tcW w:type="dxa" w:w="5400"/>
            <w:vAlign w:val="center"/>
            <w:shd w:fill="F5F8FA"/>
          </w:tcPr>
          <w:p>
            <w:pPr>
              <w:spacing w:after="0"/>
            </w:pPr>
            <w:r/>
            <w:r>
              <w:rPr>
                <w:rFonts w:ascii="Aptos" w:hAnsi="Aptos"/>
                <w:b w:val="0"/>
                <w:color w:val="243B53"/>
                <w:sz w:val="16"/>
              </w:rPr>
              <w:t>Domain/name/phone normalization</w:t>
            </w:r>
          </w:p>
        </w:tc>
        <w:tc>
          <w:tcPr>
            <w:tcW w:type="dxa" w:w="3024"/>
            <w:vAlign w:val="center"/>
            <w:shd w:fill="F5F8FA"/>
          </w:tcPr>
          <w:p>
            <w:pPr>
              <w:spacing w:after="0"/>
            </w:pPr>
            <w:r/>
            <w:r>
              <w:rPr>
                <w:rFonts w:ascii="Aptos" w:hAnsi="Aptos"/>
                <w:b w:val="0"/>
                <w:color w:val="243B53"/>
                <w:sz w:val="16"/>
              </w:rPr>
              <w:t>None</w:t>
            </w:r>
          </w:p>
        </w:tc>
      </w:tr>
      <w:tr>
        <w:trPr>
          <w:cantSplit/>
        </w:trPr>
        <w:tc>
          <w:tcPr>
            <w:tcW w:type="dxa" w:w="1944"/>
            <w:vAlign w:val="center"/>
          </w:tcPr>
          <w:p>
            <w:pPr>
              <w:spacing w:after="0"/>
            </w:pPr>
            <w:r/>
            <w:r>
              <w:rPr>
                <w:rFonts w:ascii="Aptos" w:hAnsi="Aptos"/>
                <w:b w:val="0"/>
                <w:color w:val="243B53"/>
                <w:sz w:val="16"/>
              </w:rPr>
              <w:t>4. Fast reject</w:t>
            </w:r>
          </w:p>
        </w:tc>
        <w:tc>
          <w:tcPr>
            <w:tcW w:type="dxa" w:w="5400"/>
            <w:vAlign w:val="center"/>
          </w:tcPr>
          <w:p>
            <w:pPr>
              <w:spacing w:after="0"/>
            </w:pPr>
            <w:r/>
            <w:r>
              <w:rPr>
                <w:rFonts w:ascii="Aptos" w:hAnsi="Aptos"/>
                <w:b w:val="0"/>
                <w:color w:val="243B53"/>
                <w:sz w:val="16"/>
              </w:rPr>
              <w:t>Remove malformed rows / obvious non-targets</w:t>
            </w:r>
          </w:p>
        </w:tc>
        <w:tc>
          <w:tcPr>
            <w:tcW w:type="dxa" w:w="3024"/>
            <w:vAlign w:val="center"/>
          </w:tcPr>
          <w:p>
            <w:pPr>
              <w:spacing w:after="0"/>
            </w:pPr>
            <w:r/>
            <w:r>
              <w:rPr>
                <w:rFonts w:ascii="Aptos" w:hAnsi="Aptos"/>
                <w:b w:val="0"/>
                <w:color w:val="243B53"/>
                <w:sz w:val="16"/>
              </w:rPr>
              <w:t>None</w:t>
            </w:r>
          </w:p>
        </w:tc>
      </w:tr>
      <w:tr>
        <w:trPr>
          <w:cantSplit/>
        </w:trPr>
        <w:tc>
          <w:tcPr>
            <w:tcW w:type="dxa" w:w="1944"/>
            <w:vAlign w:val="center"/>
            <w:shd w:fill="F5F8FA"/>
          </w:tcPr>
          <w:p>
            <w:pPr>
              <w:spacing w:after="0"/>
            </w:pPr>
            <w:r/>
            <w:r>
              <w:rPr>
                <w:rFonts w:ascii="Aptos" w:hAnsi="Aptos"/>
                <w:b w:val="0"/>
                <w:color w:val="243B53"/>
                <w:sz w:val="16"/>
              </w:rPr>
              <w:t>5. Crawl</w:t>
            </w:r>
          </w:p>
        </w:tc>
        <w:tc>
          <w:tcPr>
            <w:tcW w:type="dxa" w:w="5400"/>
            <w:vAlign w:val="center"/>
            <w:shd w:fill="F5F8FA"/>
          </w:tcPr>
          <w:p>
            <w:pPr>
              <w:spacing w:after="0"/>
            </w:pPr>
            <w:r/>
            <w:r>
              <w:rPr>
                <w:rFonts w:ascii="Aptos" w:hAnsi="Aptos"/>
                <w:b w:val="0"/>
                <w:color w:val="243B53"/>
                <w:sz w:val="16"/>
              </w:rPr>
              <w:t>Fetch source pages and extract readable text</w:t>
            </w:r>
          </w:p>
        </w:tc>
        <w:tc>
          <w:tcPr>
            <w:tcW w:type="dxa" w:w="3024"/>
            <w:vAlign w:val="center"/>
            <w:shd w:fill="F5F8FA"/>
          </w:tcPr>
          <w:p>
            <w:pPr>
              <w:spacing w:after="0"/>
            </w:pPr>
            <w:r/>
            <w:r>
              <w:rPr>
                <w:rFonts w:ascii="Aptos" w:hAnsi="Aptos"/>
                <w:b w:val="0"/>
                <w:color w:val="243B53"/>
                <w:sz w:val="16"/>
              </w:rPr>
              <w:t>None</w:t>
            </w:r>
          </w:p>
        </w:tc>
      </w:tr>
      <w:tr>
        <w:trPr>
          <w:cantSplit/>
        </w:trPr>
        <w:tc>
          <w:tcPr>
            <w:tcW w:type="dxa" w:w="1944"/>
            <w:vAlign w:val="center"/>
          </w:tcPr>
          <w:p>
            <w:pPr>
              <w:spacing w:after="0"/>
            </w:pPr>
            <w:r/>
            <w:r>
              <w:rPr>
                <w:rFonts w:ascii="Aptos" w:hAnsi="Aptos"/>
                <w:b w:val="0"/>
                <w:color w:val="243B53"/>
                <w:sz w:val="16"/>
              </w:rPr>
              <w:t>6. Evidence pack</w:t>
            </w:r>
          </w:p>
        </w:tc>
        <w:tc>
          <w:tcPr>
            <w:tcW w:type="dxa" w:w="5400"/>
            <w:vAlign w:val="center"/>
          </w:tcPr>
          <w:p>
            <w:pPr>
              <w:spacing w:after="0"/>
            </w:pPr>
            <w:r/>
            <w:r>
              <w:rPr>
                <w:rFonts w:ascii="Aptos" w:hAnsi="Aptos"/>
                <w:b w:val="0"/>
                <w:color w:val="243B53"/>
                <w:sz w:val="16"/>
              </w:rPr>
              <w:t>Create compact state JSON</w:t>
            </w:r>
          </w:p>
        </w:tc>
        <w:tc>
          <w:tcPr>
            <w:tcW w:type="dxa" w:w="3024"/>
            <w:vAlign w:val="center"/>
          </w:tcPr>
          <w:p>
            <w:pPr>
              <w:spacing w:after="0"/>
            </w:pPr>
            <w:r/>
            <w:r>
              <w:rPr>
                <w:rFonts w:ascii="Aptos" w:hAnsi="Aptos"/>
                <w:b w:val="0"/>
                <w:color w:val="243B53"/>
                <w:sz w:val="16"/>
              </w:rPr>
              <w:t>None</w:t>
            </w:r>
          </w:p>
        </w:tc>
      </w:tr>
      <w:tr>
        <w:trPr>
          <w:cantSplit/>
        </w:trPr>
        <w:tc>
          <w:tcPr>
            <w:tcW w:type="dxa" w:w="1944"/>
            <w:vAlign w:val="center"/>
            <w:shd w:fill="F5F8FA"/>
          </w:tcPr>
          <w:p>
            <w:pPr>
              <w:spacing w:after="0"/>
            </w:pPr>
            <w:r/>
            <w:r>
              <w:rPr>
                <w:rFonts w:ascii="Aptos" w:hAnsi="Aptos"/>
                <w:b w:val="0"/>
                <w:color w:val="243B53"/>
                <w:sz w:val="16"/>
              </w:rPr>
              <w:t>7. Jev batch decision</w:t>
            </w:r>
          </w:p>
        </w:tc>
        <w:tc>
          <w:tcPr>
            <w:tcW w:type="dxa" w:w="5400"/>
            <w:vAlign w:val="center"/>
            <w:shd w:fill="F5F8FA"/>
          </w:tcPr>
          <w:p>
            <w:pPr>
              <w:spacing w:after="0"/>
            </w:pPr>
            <w:r/>
            <w:r>
              <w:rPr>
                <w:rFonts w:ascii="Aptos" w:hAnsi="Aptos"/>
                <w:b w:val="0"/>
                <w:color w:val="243B53"/>
                <w:sz w:val="16"/>
              </w:rPr>
              <w:t>Run 8-20 atomic questions together</w:t>
            </w:r>
          </w:p>
        </w:tc>
        <w:tc>
          <w:tcPr>
            <w:tcW w:type="dxa" w:w="3024"/>
            <w:vAlign w:val="center"/>
            <w:shd w:fill="F5F8FA"/>
          </w:tcPr>
          <w:p>
            <w:pPr>
              <w:spacing w:after="0"/>
            </w:pPr>
            <w:r/>
            <w:r>
              <w:rPr>
                <w:rFonts w:ascii="Aptos" w:hAnsi="Aptos"/>
                <w:b w:val="0"/>
                <w:color w:val="243B53"/>
                <w:sz w:val="16"/>
              </w:rPr>
              <w:t>Primary Jev node</w:t>
            </w:r>
          </w:p>
        </w:tc>
      </w:tr>
      <w:tr>
        <w:trPr>
          <w:cantSplit/>
        </w:trPr>
        <w:tc>
          <w:tcPr>
            <w:tcW w:type="dxa" w:w="1944"/>
            <w:vAlign w:val="center"/>
          </w:tcPr>
          <w:p>
            <w:pPr>
              <w:spacing w:after="0"/>
            </w:pPr>
            <w:r/>
            <w:r>
              <w:rPr>
                <w:rFonts w:ascii="Aptos" w:hAnsi="Aptos"/>
                <w:b w:val="0"/>
                <w:color w:val="243B53"/>
                <w:sz w:val="16"/>
              </w:rPr>
              <w:t>8. Code score</w:t>
            </w:r>
          </w:p>
        </w:tc>
        <w:tc>
          <w:tcPr>
            <w:tcW w:type="dxa" w:w="5400"/>
            <w:vAlign w:val="center"/>
          </w:tcPr>
          <w:p>
            <w:pPr>
              <w:spacing w:after="0"/>
            </w:pPr>
            <w:r/>
            <w:r>
              <w:rPr>
                <w:rFonts w:ascii="Aptos" w:hAnsi="Aptos"/>
                <w:b w:val="0"/>
                <w:color w:val="243B53"/>
                <w:sz w:val="16"/>
              </w:rPr>
              <w:t>Compute composite priority and hard gates</w:t>
            </w:r>
          </w:p>
        </w:tc>
        <w:tc>
          <w:tcPr>
            <w:tcW w:type="dxa" w:w="3024"/>
            <w:vAlign w:val="center"/>
          </w:tcPr>
          <w:p>
            <w:pPr>
              <w:spacing w:after="0"/>
            </w:pPr>
            <w:r/>
            <w:r>
              <w:rPr>
                <w:rFonts w:ascii="Aptos" w:hAnsi="Aptos"/>
                <w:b w:val="0"/>
                <w:color w:val="243B53"/>
                <w:sz w:val="16"/>
              </w:rPr>
              <w:t>Use Jev outputs</w:t>
            </w:r>
          </w:p>
        </w:tc>
      </w:tr>
      <w:tr>
        <w:trPr>
          <w:cantSplit/>
        </w:trPr>
        <w:tc>
          <w:tcPr>
            <w:tcW w:type="dxa" w:w="1944"/>
            <w:vAlign w:val="center"/>
            <w:shd w:fill="F5F8FA"/>
          </w:tcPr>
          <w:p>
            <w:pPr>
              <w:spacing w:after="0"/>
            </w:pPr>
            <w:r/>
            <w:r>
              <w:rPr>
                <w:rFonts w:ascii="Aptos" w:hAnsi="Aptos"/>
                <w:b w:val="0"/>
                <w:color w:val="243B53"/>
                <w:sz w:val="16"/>
              </w:rPr>
              <w:t>9. Confidence gate</w:t>
            </w:r>
          </w:p>
        </w:tc>
        <w:tc>
          <w:tcPr>
            <w:tcW w:type="dxa" w:w="5400"/>
            <w:vAlign w:val="center"/>
            <w:shd w:fill="F5F8FA"/>
          </w:tcPr>
          <w:p>
            <w:pPr>
              <w:spacing w:after="0"/>
            </w:pPr>
            <w:r/>
            <w:r>
              <w:rPr>
                <w:rFonts w:ascii="Aptos" w:hAnsi="Aptos"/>
                <w:b w:val="0"/>
                <w:color w:val="243B53"/>
                <w:sz w:val="16"/>
              </w:rPr>
              <w:t>High -&gt; auto; medium -&gt; review; low -&gt; enrich more</w:t>
            </w:r>
          </w:p>
        </w:tc>
        <w:tc>
          <w:tcPr>
            <w:tcW w:type="dxa" w:w="3024"/>
            <w:vAlign w:val="center"/>
            <w:shd w:fill="F5F8FA"/>
          </w:tcPr>
          <w:p>
            <w:pPr>
              <w:spacing w:after="0"/>
            </w:pPr>
            <w:r/>
            <w:r>
              <w:rPr>
                <w:rFonts w:ascii="Aptos" w:hAnsi="Aptos"/>
                <w:b w:val="0"/>
                <w:color w:val="243B53"/>
                <w:sz w:val="16"/>
              </w:rPr>
              <w:t>Use confidence/probabilities</w:t>
            </w:r>
          </w:p>
        </w:tc>
      </w:tr>
      <w:tr>
        <w:trPr>
          <w:cantSplit/>
        </w:trPr>
        <w:tc>
          <w:tcPr>
            <w:tcW w:type="dxa" w:w="1944"/>
            <w:vAlign w:val="center"/>
          </w:tcPr>
          <w:p>
            <w:pPr>
              <w:spacing w:after="0"/>
            </w:pPr>
            <w:r/>
            <w:r>
              <w:rPr>
                <w:rFonts w:ascii="Aptos" w:hAnsi="Aptos"/>
                <w:b w:val="0"/>
                <w:color w:val="243B53"/>
                <w:sz w:val="16"/>
              </w:rPr>
              <w:t>10. Provider enrichment</w:t>
            </w:r>
          </w:p>
        </w:tc>
        <w:tc>
          <w:tcPr>
            <w:tcW w:type="dxa" w:w="5400"/>
            <w:vAlign w:val="center"/>
          </w:tcPr>
          <w:p>
            <w:pPr>
              <w:spacing w:after="0"/>
            </w:pPr>
            <w:r/>
            <w:r>
              <w:rPr>
                <w:rFonts w:ascii="Aptos" w:hAnsi="Aptos"/>
                <w:b w:val="0"/>
                <w:color w:val="243B53"/>
                <w:sz w:val="16"/>
              </w:rPr>
              <w:t>Spend contact-data credits only for approved accounts</w:t>
            </w:r>
          </w:p>
        </w:tc>
        <w:tc>
          <w:tcPr>
            <w:tcW w:type="dxa" w:w="3024"/>
            <w:vAlign w:val="center"/>
          </w:tcPr>
          <w:p>
            <w:pPr>
              <w:spacing w:after="0"/>
            </w:pPr>
            <w:r/>
            <w:r>
              <w:rPr>
                <w:rFonts w:ascii="Aptos" w:hAnsi="Aptos"/>
                <w:b w:val="0"/>
                <w:color w:val="243B53"/>
                <w:sz w:val="16"/>
              </w:rPr>
              <w:t>None</w:t>
            </w:r>
          </w:p>
        </w:tc>
      </w:tr>
      <w:tr>
        <w:trPr>
          <w:cantSplit/>
        </w:trPr>
        <w:tc>
          <w:tcPr>
            <w:tcW w:type="dxa" w:w="1944"/>
            <w:vAlign w:val="center"/>
            <w:shd w:fill="F5F8FA"/>
          </w:tcPr>
          <w:p>
            <w:pPr>
              <w:spacing w:after="0"/>
            </w:pPr>
            <w:r/>
            <w:r>
              <w:rPr>
                <w:rFonts w:ascii="Aptos" w:hAnsi="Aptos"/>
                <w:b w:val="0"/>
                <w:color w:val="243B53"/>
                <w:sz w:val="16"/>
              </w:rPr>
              <w:t>11. Jev verification</w:t>
            </w:r>
          </w:p>
        </w:tc>
        <w:tc>
          <w:tcPr>
            <w:tcW w:type="dxa" w:w="5400"/>
            <w:vAlign w:val="center"/>
            <w:shd w:fill="F5F8FA"/>
          </w:tcPr>
          <w:p>
            <w:pPr>
              <w:spacing w:after="0"/>
            </w:pPr>
            <w:r/>
            <w:r>
              <w:rPr>
                <w:rFonts w:ascii="Aptos" w:hAnsi="Aptos"/>
                <w:b w:val="0"/>
                <w:color w:val="243B53"/>
                <w:sz w:val="16"/>
              </w:rPr>
              <w:t>Verify provider/source claims where semantic verification helps</w:t>
            </w:r>
          </w:p>
        </w:tc>
        <w:tc>
          <w:tcPr>
            <w:tcW w:type="dxa" w:w="3024"/>
            <w:vAlign w:val="center"/>
            <w:shd w:fill="F5F8FA"/>
          </w:tcPr>
          <w:p>
            <w:pPr>
              <w:spacing w:after="0"/>
            </w:pPr>
            <w:r/>
            <w:r>
              <w:rPr>
                <w:rFonts w:ascii="Aptos" w:hAnsi="Aptos"/>
                <w:b w:val="0"/>
                <w:color w:val="243B53"/>
                <w:sz w:val="16"/>
              </w:rPr>
              <w:t>Secondary Jev node</w:t>
            </w:r>
          </w:p>
        </w:tc>
      </w:tr>
      <w:tr>
        <w:trPr>
          <w:cantSplit/>
        </w:trPr>
        <w:tc>
          <w:tcPr>
            <w:tcW w:type="dxa" w:w="1944"/>
            <w:vAlign w:val="center"/>
          </w:tcPr>
          <w:p>
            <w:pPr>
              <w:spacing w:after="0"/>
            </w:pPr>
            <w:r/>
            <w:r>
              <w:rPr>
                <w:rFonts w:ascii="Aptos" w:hAnsi="Aptos"/>
                <w:b w:val="0"/>
                <w:color w:val="243B53"/>
                <w:sz w:val="16"/>
              </w:rPr>
              <w:t>12. Writer LLM</w:t>
            </w:r>
          </w:p>
        </w:tc>
        <w:tc>
          <w:tcPr>
            <w:tcW w:type="dxa" w:w="5400"/>
            <w:vAlign w:val="center"/>
          </w:tcPr>
          <w:p>
            <w:pPr>
              <w:spacing w:after="0"/>
            </w:pPr>
            <w:r/>
            <w:r>
              <w:rPr>
                <w:rFonts w:ascii="Aptos" w:hAnsi="Aptos"/>
                <w:b w:val="0"/>
                <w:color w:val="243B53"/>
                <w:sz w:val="16"/>
              </w:rPr>
              <w:t>Create message using approved evidence</w:t>
            </w:r>
          </w:p>
        </w:tc>
        <w:tc>
          <w:tcPr>
            <w:tcW w:type="dxa" w:w="3024"/>
            <w:vAlign w:val="center"/>
          </w:tcPr>
          <w:p>
            <w:pPr>
              <w:spacing w:after="0"/>
            </w:pPr>
            <w:r/>
            <w:r>
              <w:rPr>
                <w:rFonts w:ascii="Aptos" w:hAnsi="Aptos"/>
                <w:b w:val="0"/>
                <w:color w:val="243B53"/>
                <w:sz w:val="16"/>
              </w:rPr>
              <w:t>Downstream</w:t>
            </w:r>
          </w:p>
        </w:tc>
      </w:tr>
      <w:tr>
        <w:trPr>
          <w:cantSplit/>
        </w:trPr>
        <w:tc>
          <w:tcPr>
            <w:tcW w:type="dxa" w:w="1944"/>
            <w:vAlign w:val="center"/>
            <w:shd w:fill="F5F8FA"/>
          </w:tcPr>
          <w:p>
            <w:pPr>
              <w:spacing w:after="0"/>
            </w:pPr>
            <w:r/>
            <w:r>
              <w:rPr>
                <w:rFonts w:ascii="Aptos" w:hAnsi="Aptos"/>
                <w:b w:val="0"/>
                <w:color w:val="243B53"/>
                <w:sz w:val="16"/>
              </w:rPr>
              <w:t>13. CRM / sequence</w:t>
            </w:r>
          </w:p>
        </w:tc>
        <w:tc>
          <w:tcPr>
            <w:tcW w:type="dxa" w:w="5400"/>
            <w:vAlign w:val="center"/>
            <w:shd w:fill="F5F8FA"/>
          </w:tcPr>
          <w:p>
            <w:pPr>
              <w:spacing w:after="0"/>
            </w:pPr>
            <w:r/>
            <w:r>
              <w:rPr>
                <w:rFonts w:ascii="Aptos" w:hAnsi="Aptos"/>
                <w:b w:val="0"/>
                <w:color w:val="243B53"/>
                <w:sz w:val="16"/>
              </w:rPr>
              <w:t>Store and route</w:t>
            </w:r>
          </w:p>
        </w:tc>
        <w:tc>
          <w:tcPr>
            <w:tcW w:type="dxa" w:w="3024"/>
            <w:vAlign w:val="center"/>
            <w:shd w:fill="F5F8FA"/>
          </w:tcPr>
          <w:p>
            <w:pPr>
              <w:spacing w:after="0"/>
            </w:pPr>
            <w:r/>
            <w:r>
              <w:rPr>
                <w:rFonts w:ascii="Aptos" w:hAnsi="Aptos"/>
                <w:b w:val="0"/>
                <w:color w:val="243B53"/>
                <w:sz w:val="16"/>
              </w:rPr>
              <w:t>Deterministic side effect</w:t>
            </w:r>
          </w:p>
        </w:tc>
      </w:tr>
    </w:tbl>
    <w:p>
      <w:pPr>
        <w:spacing w:after="0"/>
        <w:widowControl/>
      </w:pPr>
    </w:p>
    <w:tbl>
      <w:tblPr>
        <w:tblW w:type="auto" w:w="0"/>
        <w:jc w:val="center"/>
        <w:tblLook w:firstColumn="1" w:firstRow="1" w:lastColumn="0" w:lastRow="0" w:noHBand="0" w:noVBand="1" w:val="04A0"/>
      </w:tblPr>
      <w:tblGrid>
        <w:gridCol w:w="10166"/>
      </w:tblGrid>
      <w:tr>
        <w:trPr>
          <w:cantSplit/>
        </w:trPr>
        <w:tc>
          <w:tcPr>
            <w:tcW w:type="dxa" w:w="10166"/>
            <w:shd w:fill="F2F8F4"/>
          </w:tcPr>
          <w:p>
            <w:pPr>
              <w:spacing w:after="0"/>
            </w:pPr>
            <w:r>
              <w:rPr>
                <w:rFonts w:ascii="Aptos" w:hAnsi="Aptos"/>
                <w:b/>
                <w:color w:val="2F855A"/>
                <w:sz w:val="20"/>
              </w:rPr>
              <w:t>Cost-saving ordering</w:t>
              <w:br/>
            </w:r>
            <w:r>
              <w:rPr>
                <w:rFonts w:ascii="Aptos" w:hAnsi="Aptos"/>
                <w:color w:val="243B53"/>
                <w:sz w:val="18"/>
              </w:rPr>
              <w:t>Do semantic filtering before expensive person-level enrichment whenever possible. If you can remove 40% of target-incompatible companies before buying contact credits, Jev pays for itself through avoided downstream work even before you consider token cost.</w:t>
            </w:r>
          </w:p>
        </w:tc>
      </w:tr>
    </w:tbl>
    <w:p>
      <w:pPr>
        <w:spacing w:after="0"/>
        <w:widowControl/>
      </w:pPr>
    </w:p>
    <w:p>
      <w:pPr>
        <w:pStyle w:val="Heading1"/>
        <w:spacing w:before="220" w:after="100"/>
        <w:widowControl/>
      </w:pPr>
      <w:r>
        <w:rPr>
          <w:rFonts w:ascii="Aptos Display" w:hAnsi="Aptos Display"/>
          <w:color w:val="102A43"/>
        </w:rPr>
        <w:t>13. Cost and throughput model</w:t>
      </w:r>
    </w:p>
    <w:p>
      <w:pPr>
        <w:spacing w:after="100" w:line="259" w:lineRule="auto"/>
        <w:widowControl/>
      </w:pPr>
      <w:r>
        <w:rPr>
          <w:rFonts w:ascii="Aptos" w:hAnsi="Aptos"/>
          <w:i w:val="0"/>
          <w:color w:val="243B53"/>
          <w:sz w:val="19"/>
        </w:rPr>
        <w:t>TypeSafe’s current Jev 1.13 price is $0.042 per million input tokens; output tokens are free. The exact bill for your system depends on how much state and question text you send. [S12]</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trPr>
        <w:tc>
          <w:tcPr>
            <w:tcW w:type="dxa" w:w="3024"/>
            <w:vAlign w:val="center"/>
            <w:shd w:fill="102A43"/>
          </w:tcPr>
          <w:p>
            <w:pPr>
              <w:spacing w:after="0"/>
            </w:pPr>
            <w:r/>
            <w:r>
              <w:rPr>
                <w:rFonts w:ascii="Aptos" w:hAnsi="Aptos"/>
                <w:b/>
                <w:color w:val="FFFFFF"/>
                <w:sz w:val="16"/>
              </w:rPr>
              <w:t>Average input tokens / lead</w:t>
            </w:r>
          </w:p>
        </w:tc>
        <w:tc>
          <w:tcPr>
            <w:tcW w:type="dxa" w:w="2592"/>
            <w:vAlign w:val="center"/>
            <w:shd w:fill="102A43"/>
          </w:tcPr>
          <w:p>
            <w:pPr>
              <w:spacing w:after="0"/>
            </w:pPr>
            <w:r/>
            <w:r>
              <w:rPr>
                <w:rFonts w:ascii="Aptos" w:hAnsi="Aptos"/>
                <w:b/>
                <w:color w:val="FFFFFF"/>
                <w:sz w:val="16"/>
              </w:rPr>
              <w:t>10k leads</w:t>
            </w:r>
          </w:p>
        </w:tc>
        <w:tc>
          <w:tcPr>
            <w:tcW w:type="dxa" w:w="2592"/>
            <w:vAlign w:val="center"/>
            <w:shd w:fill="102A43"/>
          </w:tcPr>
          <w:p>
            <w:pPr>
              <w:spacing w:after="0"/>
            </w:pPr>
            <w:r/>
            <w:r>
              <w:rPr>
                <w:rFonts w:ascii="Aptos" w:hAnsi="Aptos"/>
                <w:b/>
                <w:color w:val="FFFFFF"/>
                <w:sz w:val="16"/>
              </w:rPr>
              <w:t>100k leads</w:t>
            </w:r>
          </w:p>
        </w:tc>
        <w:tc>
          <w:tcPr>
            <w:tcW w:type="dxa" w:w="2592"/>
            <w:vAlign w:val="center"/>
            <w:shd w:fill="102A43"/>
          </w:tcPr>
          <w:p>
            <w:pPr>
              <w:spacing w:after="0"/>
            </w:pPr>
            <w:r/>
            <w:r>
              <w:rPr>
                <w:rFonts w:ascii="Aptos" w:hAnsi="Aptos"/>
                <w:b/>
                <w:color w:val="FFFFFF"/>
                <w:sz w:val="16"/>
              </w:rPr>
              <w:t>1M leads</w:t>
            </w:r>
          </w:p>
        </w:tc>
      </w:tr>
      <w:tr>
        <w:trPr>
          <w:cantSplit/>
        </w:trPr>
        <w:tc>
          <w:tcPr>
            <w:tcW w:type="dxa" w:w="3024"/>
            <w:vAlign w:val="center"/>
            <w:shd w:fill="F5F8FA"/>
          </w:tcPr>
          <w:p>
            <w:pPr>
              <w:spacing w:after="0"/>
            </w:pPr>
            <w:r/>
            <w:r>
              <w:rPr>
                <w:rFonts w:ascii="Aptos" w:hAnsi="Aptos"/>
                <w:b w:val="0"/>
                <w:color w:val="243B53"/>
                <w:sz w:val="16"/>
              </w:rPr>
              <w:t>300</w:t>
            </w:r>
          </w:p>
        </w:tc>
        <w:tc>
          <w:tcPr>
            <w:tcW w:type="dxa" w:w="2592"/>
            <w:vAlign w:val="center"/>
            <w:shd w:fill="F5F8FA"/>
          </w:tcPr>
          <w:p>
            <w:pPr>
              <w:spacing w:after="0"/>
            </w:pPr>
            <w:r/>
            <w:r>
              <w:rPr>
                <w:rFonts w:ascii="Aptos" w:hAnsi="Aptos"/>
                <w:b w:val="0"/>
                <w:color w:val="243B53"/>
                <w:sz w:val="16"/>
              </w:rPr>
              <w:t>~$0.13</w:t>
            </w:r>
          </w:p>
        </w:tc>
        <w:tc>
          <w:tcPr>
            <w:tcW w:type="dxa" w:w="2592"/>
            <w:vAlign w:val="center"/>
            <w:shd w:fill="F5F8FA"/>
          </w:tcPr>
          <w:p>
            <w:pPr>
              <w:spacing w:after="0"/>
            </w:pPr>
            <w:r/>
            <w:r>
              <w:rPr>
                <w:rFonts w:ascii="Aptos" w:hAnsi="Aptos"/>
                <w:b w:val="0"/>
                <w:color w:val="243B53"/>
                <w:sz w:val="16"/>
              </w:rPr>
              <w:t>~$1.26</w:t>
            </w:r>
          </w:p>
        </w:tc>
        <w:tc>
          <w:tcPr>
            <w:tcW w:type="dxa" w:w="2592"/>
            <w:vAlign w:val="center"/>
            <w:shd w:fill="F5F8FA"/>
          </w:tcPr>
          <w:p>
            <w:pPr>
              <w:spacing w:after="0"/>
            </w:pPr>
            <w:r/>
            <w:r>
              <w:rPr>
                <w:rFonts w:ascii="Aptos" w:hAnsi="Aptos"/>
                <w:b w:val="0"/>
                <w:color w:val="243B53"/>
                <w:sz w:val="16"/>
              </w:rPr>
              <w:t>~$12.60</w:t>
            </w:r>
          </w:p>
        </w:tc>
      </w:tr>
      <w:tr>
        <w:trPr>
          <w:cantSplit/>
        </w:trPr>
        <w:tc>
          <w:tcPr>
            <w:tcW w:type="dxa" w:w="3024"/>
            <w:vAlign w:val="center"/>
          </w:tcPr>
          <w:p>
            <w:pPr>
              <w:spacing w:after="0"/>
            </w:pPr>
            <w:r/>
            <w:r>
              <w:rPr>
                <w:rFonts w:ascii="Aptos" w:hAnsi="Aptos"/>
                <w:b w:val="0"/>
                <w:color w:val="243B53"/>
                <w:sz w:val="16"/>
              </w:rPr>
              <w:t>500</w:t>
            </w:r>
          </w:p>
        </w:tc>
        <w:tc>
          <w:tcPr>
            <w:tcW w:type="dxa" w:w="2592"/>
            <w:vAlign w:val="center"/>
          </w:tcPr>
          <w:p>
            <w:pPr>
              <w:spacing w:after="0"/>
            </w:pPr>
            <w:r/>
            <w:r>
              <w:rPr>
                <w:rFonts w:ascii="Aptos" w:hAnsi="Aptos"/>
                <w:b w:val="0"/>
                <w:color w:val="243B53"/>
                <w:sz w:val="16"/>
              </w:rPr>
              <w:t>~$0.21</w:t>
            </w:r>
          </w:p>
        </w:tc>
        <w:tc>
          <w:tcPr>
            <w:tcW w:type="dxa" w:w="2592"/>
            <w:vAlign w:val="center"/>
          </w:tcPr>
          <w:p>
            <w:pPr>
              <w:spacing w:after="0"/>
            </w:pPr>
            <w:r/>
            <w:r>
              <w:rPr>
                <w:rFonts w:ascii="Aptos" w:hAnsi="Aptos"/>
                <w:b w:val="0"/>
                <w:color w:val="243B53"/>
                <w:sz w:val="16"/>
              </w:rPr>
              <w:t>~$2.10</w:t>
            </w:r>
          </w:p>
        </w:tc>
        <w:tc>
          <w:tcPr>
            <w:tcW w:type="dxa" w:w="2592"/>
            <w:vAlign w:val="center"/>
          </w:tcPr>
          <w:p>
            <w:pPr>
              <w:spacing w:after="0"/>
            </w:pPr>
            <w:r/>
            <w:r>
              <w:rPr>
                <w:rFonts w:ascii="Aptos" w:hAnsi="Aptos"/>
                <w:b w:val="0"/>
                <w:color w:val="243B53"/>
                <w:sz w:val="16"/>
              </w:rPr>
              <w:t>~$21.00</w:t>
            </w:r>
          </w:p>
        </w:tc>
      </w:tr>
      <w:tr>
        <w:trPr>
          <w:cantSplit/>
        </w:trPr>
        <w:tc>
          <w:tcPr>
            <w:tcW w:type="dxa" w:w="3024"/>
            <w:vAlign w:val="center"/>
            <w:shd w:fill="F5F8FA"/>
          </w:tcPr>
          <w:p>
            <w:pPr>
              <w:spacing w:after="0"/>
            </w:pPr>
            <w:r/>
            <w:r>
              <w:rPr>
                <w:rFonts w:ascii="Aptos" w:hAnsi="Aptos"/>
                <w:b w:val="0"/>
                <w:color w:val="243B53"/>
                <w:sz w:val="16"/>
              </w:rPr>
              <w:t>800</w:t>
            </w:r>
          </w:p>
        </w:tc>
        <w:tc>
          <w:tcPr>
            <w:tcW w:type="dxa" w:w="2592"/>
            <w:vAlign w:val="center"/>
            <w:shd w:fill="F5F8FA"/>
          </w:tcPr>
          <w:p>
            <w:pPr>
              <w:spacing w:after="0"/>
            </w:pPr>
            <w:r/>
            <w:r>
              <w:rPr>
                <w:rFonts w:ascii="Aptos" w:hAnsi="Aptos"/>
                <w:b w:val="0"/>
                <w:color w:val="243B53"/>
                <w:sz w:val="16"/>
              </w:rPr>
              <w:t>~$0.34</w:t>
            </w:r>
          </w:p>
        </w:tc>
        <w:tc>
          <w:tcPr>
            <w:tcW w:type="dxa" w:w="2592"/>
            <w:vAlign w:val="center"/>
            <w:shd w:fill="F5F8FA"/>
          </w:tcPr>
          <w:p>
            <w:pPr>
              <w:spacing w:after="0"/>
            </w:pPr>
            <w:r/>
            <w:r>
              <w:rPr>
                <w:rFonts w:ascii="Aptos" w:hAnsi="Aptos"/>
                <w:b w:val="0"/>
                <w:color w:val="243B53"/>
                <w:sz w:val="16"/>
              </w:rPr>
              <w:t>~$3.36</w:t>
            </w:r>
          </w:p>
        </w:tc>
        <w:tc>
          <w:tcPr>
            <w:tcW w:type="dxa" w:w="2592"/>
            <w:vAlign w:val="center"/>
            <w:shd w:fill="F5F8FA"/>
          </w:tcPr>
          <w:p>
            <w:pPr>
              <w:spacing w:after="0"/>
            </w:pPr>
            <w:r/>
            <w:r>
              <w:rPr>
                <w:rFonts w:ascii="Aptos" w:hAnsi="Aptos"/>
                <w:b w:val="0"/>
                <w:color w:val="243B53"/>
                <w:sz w:val="16"/>
              </w:rPr>
              <w:t>~$33.60</w:t>
            </w:r>
          </w:p>
        </w:tc>
      </w:tr>
      <w:tr>
        <w:trPr>
          <w:cantSplit/>
        </w:trPr>
        <w:tc>
          <w:tcPr>
            <w:tcW w:type="dxa" w:w="3024"/>
            <w:vAlign w:val="center"/>
          </w:tcPr>
          <w:p>
            <w:pPr>
              <w:spacing w:after="0"/>
            </w:pPr>
            <w:r/>
            <w:r>
              <w:rPr>
                <w:rFonts w:ascii="Aptos" w:hAnsi="Aptos"/>
                <w:b w:val="0"/>
                <w:color w:val="243B53"/>
                <w:sz w:val="16"/>
              </w:rPr>
              <w:t>1,000</w:t>
            </w:r>
          </w:p>
        </w:tc>
        <w:tc>
          <w:tcPr>
            <w:tcW w:type="dxa" w:w="2592"/>
            <w:vAlign w:val="center"/>
          </w:tcPr>
          <w:p>
            <w:pPr>
              <w:spacing w:after="0"/>
            </w:pPr>
            <w:r/>
            <w:r>
              <w:rPr>
                <w:rFonts w:ascii="Aptos" w:hAnsi="Aptos"/>
                <w:b w:val="0"/>
                <w:color w:val="243B53"/>
                <w:sz w:val="16"/>
              </w:rPr>
              <w:t>~$0.42</w:t>
            </w:r>
          </w:p>
        </w:tc>
        <w:tc>
          <w:tcPr>
            <w:tcW w:type="dxa" w:w="2592"/>
            <w:vAlign w:val="center"/>
          </w:tcPr>
          <w:p>
            <w:pPr>
              <w:spacing w:after="0"/>
            </w:pPr>
            <w:r/>
            <w:r>
              <w:rPr>
                <w:rFonts w:ascii="Aptos" w:hAnsi="Aptos"/>
                <w:b w:val="0"/>
                <w:color w:val="243B53"/>
                <w:sz w:val="16"/>
              </w:rPr>
              <w:t>~$4.20</w:t>
            </w:r>
          </w:p>
        </w:tc>
        <w:tc>
          <w:tcPr>
            <w:tcW w:type="dxa" w:w="2592"/>
            <w:vAlign w:val="center"/>
          </w:tcPr>
          <w:p>
            <w:pPr>
              <w:spacing w:after="0"/>
            </w:pPr>
            <w:r/>
            <w:r>
              <w:rPr>
                <w:rFonts w:ascii="Aptos" w:hAnsi="Aptos"/>
                <w:b w:val="0"/>
                <w:color w:val="243B53"/>
                <w:sz w:val="16"/>
              </w:rPr>
              <w:t>~$42.00</w:t>
            </w:r>
          </w:p>
        </w:tc>
      </w:tr>
      <w:tr>
        <w:trPr>
          <w:cantSplit/>
        </w:trPr>
        <w:tc>
          <w:tcPr>
            <w:tcW w:type="dxa" w:w="3024"/>
            <w:vAlign w:val="center"/>
            <w:shd w:fill="F5F8FA"/>
          </w:tcPr>
          <w:p>
            <w:pPr>
              <w:spacing w:after="0"/>
            </w:pPr>
            <w:r/>
            <w:r>
              <w:rPr>
                <w:rFonts w:ascii="Aptos" w:hAnsi="Aptos"/>
                <w:b w:val="0"/>
                <w:color w:val="243B53"/>
                <w:sz w:val="16"/>
              </w:rPr>
              <w:t>1,500</w:t>
            </w:r>
          </w:p>
        </w:tc>
        <w:tc>
          <w:tcPr>
            <w:tcW w:type="dxa" w:w="2592"/>
            <w:vAlign w:val="center"/>
            <w:shd w:fill="F5F8FA"/>
          </w:tcPr>
          <w:p>
            <w:pPr>
              <w:spacing w:after="0"/>
            </w:pPr>
            <w:r/>
            <w:r>
              <w:rPr>
                <w:rFonts w:ascii="Aptos" w:hAnsi="Aptos"/>
                <w:b w:val="0"/>
                <w:color w:val="243B53"/>
                <w:sz w:val="16"/>
              </w:rPr>
              <w:t>~$0.63</w:t>
            </w:r>
          </w:p>
        </w:tc>
        <w:tc>
          <w:tcPr>
            <w:tcW w:type="dxa" w:w="2592"/>
            <w:vAlign w:val="center"/>
            <w:shd w:fill="F5F8FA"/>
          </w:tcPr>
          <w:p>
            <w:pPr>
              <w:spacing w:after="0"/>
            </w:pPr>
            <w:r/>
            <w:r>
              <w:rPr>
                <w:rFonts w:ascii="Aptos" w:hAnsi="Aptos"/>
                <w:b w:val="0"/>
                <w:color w:val="243B53"/>
                <w:sz w:val="16"/>
              </w:rPr>
              <w:t>~$6.30</w:t>
            </w:r>
          </w:p>
        </w:tc>
        <w:tc>
          <w:tcPr>
            <w:tcW w:type="dxa" w:w="2592"/>
            <w:vAlign w:val="center"/>
            <w:shd w:fill="F5F8FA"/>
          </w:tcPr>
          <w:p>
            <w:pPr>
              <w:spacing w:after="0"/>
            </w:pPr>
            <w:r/>
            <w:r>
              <w:rPr>
                <w:rFonts w:ascii="Aptos" w:hAnsi="Aptos"/>
                <w:b w:val="0"/>
                <w:color w:val="243B53"/>
                <w:sz w:val="16"/>
              </w:rPr>
              <w:t>~$63.00</w:t>
            </w:r>
          </w:p>
        </w:tc>
      </w:tr>
    </w:tbl>
    <w:p>
      <w:pPr>
        <w:spacing w:after="0"/>
        <w:widowControl/>
      </w:pPr>
    </w:p>
    <w:p>
      <w:pPr>
        <w:spacing w:after="100" w:line="259" w:lineRule="auto"/>
        <w:widowControl/>
      </w:pPr>
      <w:r>
        <w:rPr>
          <w:rFonts w:ascii="Aptos" w:hAnsi="Aptos"/>
          <w:i w:val="0"/>
          <w:color w:val="243B53"/>
          <w:sz w:val="19"/>
        </w:rPr>
        <w:t>These are arithmetic illustrations using the published token price, not quotes. They exclude search, crawling, proxy, provider, database and email costs. The main design lever is therefore not “how do we save cents on Jev?” but “how many expensive downstream actions can we prevent by making better decisions earlier?”</w:t>
      </w:r>
    </w:p>
    <w:p>
      <w:pPr>
        <w:pStyle w:val="Heading2"/>
        <w:spacing w:before="140" w:after="100"/>
        <w:widowControl/>
      </w:pPr>
      <w:r>
        <w:rPr>
          <w:rFonts w:ascii="Aptos Display" w:hAnsi="Aptos Display"/>
          <w:color w:val="1F5E9C"/>
        </w:rPr>
        <w:t>Throughput logic</w:t>
      </w:r>
    </w:p>
    <w:p>
      <w:pPr>
        <w:spacing w:after="100" w:line="259" w:lineRule="auto"/>
        <w:widowControl/>
      </w:pPr>
      <w:r>
        <w:rPr>
          <w:rFonts w:ascii="Aptos" w:hAnsi="Aptos"/>
          <w:i w:val="0"/>
          <w:color w:val="243B53"/>
          <w:sz w:val="19"/>
        </w:rPr>
        <w:t>The documentation currently lists 100K tokens/sec and 80 requests/sec for Jev 1.13.0, while warning that limits are dynamic. A single request can contain many independent questions evaluated in parallel, so packing related lead judgments into one call is generally preferable to serial calls. [S12][S7]</w:t>
      </w:r>
    </w:p>
    <w:p>
      <w:pPr>
        <w:pStyle w:val="Heading2"/>
        <w:spacing w:before="140" w:after="100"/>
        <w:widowControl/>
      </w:pPr>
      <w:r>
        <w:rPr>
          <w:rFonts w:ascii="Aptos Display" w:hAnsi="Aptos Display"/>
          <w:color w:val="1F5E9C"/>
        </w:rPr>
        <w:t>A practical cost funnel</w:t>
      </w:r>
    </w:p>
    <w:p>
      <w:pPr>
        <w:spacing w:before="60" w:after="120"/>
        <w:ind w:left="173" w:right="173"/>
        <w:shd w:fill="F1F5F9"/>
        <w:widowControl/>
      </w:pPr>
      <w:r>
        <w:rPr>
          <w:rFonts w:ascii="Cascadia Mono" w:hAnsi="Cascadia Mono"/>
          <w:color w:val="243B53"/>
          <w:sz w:val="16"/>
        </w:rPr>
        <w:t>100,000 discovered businesses</w:t>
        <w:br/>
        <w:t xml:space="preserve">  -&gt; 70,000 survive deterministic cleanup</w:t>
        <w:br/>
        <w:t xml:space="preserve">  -&gt; 45,000 survive Jev ICP filter</w:t>
        <w:br/>
        <w:t xml:space="preserve">  -&gt; 20,000 receive website enrichment</w:t>
        <w:br/>
        <w:t xml:space="preserve">  -&gt; 8,000 receive contact-data enrichment</w:t>
        <w:br/>
        <w:t xml:space="preserve">  -&gt; 3,000 enter active outreach</w:t>
        <w:br/>
        <w:t xml:space="preserve">  -&gt; 500 become high-priority human review</w:t>
        <w:br/>
        <w:br/>
        <w:t>Jev is used to make the funnel narrower before the expensive steps.</w:t>
      </w:r>
    </w:p>
    <w:p>
      <w:pPr>
        <w:pStyle w:val="Heading1"/>
        <w:spacing w:before="220" w:after="100"/>
        <w:widowControl/>
      </w:pPr>
      <w:r>
        <w:rPr>
          <w:rFonts w:ascii="Aptos Display" w:hAnsi="Aptos Display"/>
          <w:color w:val="102A43"/>
        </w:rPr>
        <w:t>14. Evaluation, QA and model drift</w:t>
      </w:r>
    </w:p>
    <w:p>
      <w:pPr>
        <w:spacing w:after="100" w:line="259" w:lineRule="auto"/>
        <w:widowControl/>
      </w:pPr>
      <w:r>
        <w:rPr>
          <w:rFonts w:ascii="Aptos" w:hAnsi="Aptos"/>
          <w:i w:val="0"/>
          <w:color w:val="243B53"/>
          <w:sz w:val="19"/>
        </w:rPr>
        <w:t>Do not deploy a lead score based only on “it looks right.” Build a labeled evaluation set from your own historical data. The goal is not a single accuracy number; it is to understand precision, false positives, false negatives and the cost of each mistake.</w:t>
      </w:r>
    </w:p>
    <w:p>
      <w:pPr>
        <w:pStyle w:val="Heading2"/>
        <w:spacing w:before="140" w:after="100"/>
        <w:widowControl/>
      </w:pPr>
      <w:r>
        <w:rPr>
          <w:rFonts w:ascii="Aptos Display" w:hAnsi="Aptos Display"/>
          <w:color w:val="1F5E9C"/>
        </w:rPr>
        <w:t>Minimum evaluation set</w:t>
      </w:r>
    </w:p>
    <w:p>
      <w:pPr>
        <w:pStyle w:val="ListBullet"/>
        <w:spacing w:after="50" w:line="252" w:lineRule="auto"/>
        <w:widowControl/>
      </w:pPr>
      <w:r>
        <w:rPr>
          <w:rFonts w:ascii="Aptos" w:hAnsi="Aptos"/>
          <w:color w:val="243B53"/>
          <w:sz w:val="18"/>
        </w:rPr>
        <w:t>300-1,000 historical leads with human labels for target/non-target, buyer relevance and outcome where available.</w:t>
      </w:r>
    </w:p>
    <w:p>
      <w:pPr>
        <w:pStyle w:val="ListBullet"/>
        <w:spacing w:after="50" w:line="252" w:lineRule="auto"/>
        <w:widowControl/>
      </w:pPr>
      <w:r>
        <w:rPr>
          <w:rFonts w:ascii="Aptos" w:hAnsi="Aptos"/>
          <w:color w:val="243B53"/>
          <w:sz w:val="18"/>
        </w:rPr>
        <w:t>A balanced set containing obvious positives, obvious negatives and ambiguous edge cases.</w:t>
      </w:r>
    </w:p>
    <w:p>
      <w:pPr>
        <w:pStyle w:val="ListBullet"/>
        <w:spacing w:after="50" w:line="252" w:lineRule="auto"/>
        <w:widowControl/>
      </w:pPr>
      <w:r>
        <w:rPr>
          <w:rFonts w:ascii="Aptos" w:hAnsi="Aptos"/>
          <w:color w:val="243B53"/>
          <w:sz w:val="18"/>
        </w:rPr>
        <w:t>A holdout set that is never used to tune thresholds.</w:t>
      </w:r>
    </w:p>
    <w:p>
      <w:pPr>
        <w:pStyle w:val="ListBullet"/>
        <w:spacing w:after="50" w:line="252" w:lineRule="auto"/>
        <w:widowControl/>
      </w:pPr>
      <w:r>
        <w:rPr>
          <w:rFonts w:ascii="Aptos" w:hAnsi="Aptos"/>
          <w:color w:val="243B53"/>
          <w:sz w:val="18"/>
        </w:rPr>
        <w:t>A small “golden” regression set kept forever and run after every rubric change.</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2880"/>
            <w:vAlign w:val="center"/>
            <w:shd w:fill="102A43"/>
          </w:tcPr>
          <w:p>
            <w:pPr>
              <w:spacing w:after="0"/>
            </w:pPr>
            <w:r/>
            <w:r>
              <w:rPr>
                <w:rFonts w:ascii="Aptos" w:hAnsi="Aptos"/>
                <w:b/>
                <w:color w:val="FFFFFF"/>
                <w:sz w:val="16"/>
              </w:rPr>
              <w:t>Measure</w:t>
            </w:r>
          </w:p>
        </w:tc>
        <w:tc>
          <w:tcPr>
            <w:tcW w:type="dxa" w:w="7344"/>
            <w:vAlign w:val="center"/>
            <w:shd w:fill="102A43"/>
          </w:tcPr>
          <w:p>
            <w:pPr>
              <w:spacing w:after="0"/>
            </w:pPr>
            <w:r/>
            <w:r>
              <w:rPr>
                <w:rFonts w:ascii="Aptos" w:hAnsi="Aptos"/>
                <w:b/>
                <w:color w:val="FFFFFF"/>
                <w:sz w:val="16"/>
              </w:rPr>
              <w:t>What to inspect</w:t>
            </w:r>
          </w:p>
        </w:tc>
      </w:tr>
      <w:tr>
        <w:trPr>
          <w:cantSplit/>
        </w:trPr>
        <w:tc>
          <w:tcPr>
            <w:tcW w:type="dxa" w:w="2880"/>
            <w:vAlign w:val="center"/>
            <w:shd w:fill="F5F8FA"/>
          </w:tcPr>
          <w:p>
            <w:pPr>
              <w:spacing w:after="0"/>
            </w:pPr>
            <w:r/>
            <w:r>
              <w:rPr>
                <w:rFonts w:ascii="Aptos" w:hAnsi="Aptos"/>
                <w:b w:val="0"/>
                <w:color w:val="243B53"/>
                <w:sz w:val="16"/>
              </w:rPr>
              <w:t>Precision of auto-accept</w:t>
            </w:r>
          </w:p>
        </w:tc>
        <w:tc>
          <w:tcPr>
            <w:tcW w:type="dxa" w:w="7344"/>
            <w:vAlign w:val="center"/>
            <w:shd w:fill="F5F8FA"/>
          </w:tcPr>
          <w:p>
            <w:pPr>
              <w:spacing w:after="0"/>
            </w:pPr>
            <w:r/>
            <w:r>
              <w:rPr>
                <w:rFonts w:ascii="Aptos" w:hAnsi="Aptos"/>
                <w:b w:val="0"/>
                <w:color w:val="243B53"/>
                <w:sz w:val="16"/>
              </w:rPr>
              <w:t>What % of leads routed automatically are truly acceptable?</w:t>
            </w:r>
          </w:p>
        </w:tc>
      </w:tr>
      <w:tr>
        <w:trPr>
          <w:cantSplit/>
        </w:trPr>
        <w:tc>
          <w:tcPr>
            <w:tcW w:type="dxa" w:w="2880"/>
            <w:vAlign w:val="center"/>
          </w:tcPr>
          <w:p>
            <w:pPr>
              <w:spacing w:after="0"/>
            </w:pPr>
            <w:r/>
            <w:r>
              <w:rPr>
                <w:rFonts w:ascii="Aptos" w:hAnsi="Aptos"/>
                <w:b w:val="0"/>
                <w:color w:val="243B53"/>
                <w:sz w:val="16"/>
              </w:rPr>
              <w:t>Recall</w:t>
            </w:r>
          </w:p>
        </w:tc>
        <w:tc>
          <w:tcPr>
            <w:tcW w:type="dxa" w:w="7344"/>
            <w:vAlign w:val="center"/>
          </w:tcPr>
          <w:p>
            <w:pPr>
              <w:spacing w:after="0"/>
            </w:pPr>
            <w:r/>
            <w:r>
              <w:rPr>
                <w:rFonts w:ascii="Aptos" w:hAnsi="Aptos"/>
                <w:b w:val="0"/>
                <w:color w:val="243B53"/>
                <w:sz w:val="16"/>
              </w:rPr>
              <w:t>How many valid leads are lost by the filter?</w:t>
            </w:r>
          </w:p>
        </w:tc>
      </w:tr>
      <w:tr>
        <w:trPr>
          <w:cantSplit/>
        </w:trPr>
        <w:tc>
          <w:tcPr>
            <w:tcW w:type="dxa" w:w="2880"/>
            <w:vAlign w:val="center"/>
            <w:shd w:fill="F5F8FA"/>
          </w:tcPr>
          <w:p>
            <w:pPr>
              <w:spacing w:after="0"/>
            </w:pPr>
            <w:r/>
            <w:r>
              <w:rPr>
                <w:rFonts w:ascii="Aptos" w:hAnsi="Aptos"/>
                <w:b w:val="0"/>
                <w:color w:val="243B53"/>
                <w:sz w:val="16"/>
              </w:rPr>
              <w:t>Review rate</w:t>
            </w:r>
          </w:p>
        </w:tc>
        <w:tc>
          <w:tcPr>
            <w:tcW w:type="dxa" w:w="7344"/>
            <w:vAlign w:val="center"/>
            <w:shd w:fill="F5F8FA"/>
          </w:tcPr>
          <w:p>
            <w:pPr>
              <w:spacing w:after="0"/>
            </w:pPr>
            <w:r/>
            <w:r>
              <w:rPr>
                <w:rFonts w:ascii="Aptos" w:hAnsi="Aptos"/>
                <w:b w:val="0"/>
                <w:color w:val="243B53"/>
                <w:sz w:val="16"/>
              </w:rPr>
              <w:t>What % becomes human-review instead of auto-decided?</w:t>
            </w:r>
          </w:p>
        </w:tc>
      </w:tr>
      <w:tr>
        <w:trPr>
          <w:cantSplit/>
        </w:trPr>
        <w:tc>
          <w:tcPr>
            <w:tcW w:type="dxa" w:w="2880"/>
            <w:vAlign w:val="center"/>
          </w:tcPr>
          <w:p>
            <w:pPr>
              <w:spacing w:after="0"/>
            </w:pPr>
            <w:r/>
            <w:r>
              <w:rPr>
                <w:rFonts w:ascii="Aptos" w:hAnsi="Aptos"/>
                <w:b w:val="0"/>
                <w:color w:val="243B53"/>
                <w:sz w:val="16"/>
              </w:rPr>
              <w:t>Confidence calibration</w:t>
            </w:r>
          </w:p>
        </w:tc>
        <w:tc>
          <w:tcPr>
            <w:tcW w:type="dxa" w:w="7344"/>
            <w:vAlign w:val="center"/>
          </w:tcPr>
          <w:p>
            <w:pPr>
              <w:spacing w:after="0"/>
            </w:pPr>
            <w:r/>
            <w:r>
              <w:rPr>
                <w:rFonts w:ascii="Aptos" w:hAnsi="Aptos"/>
                <w:b w:val="0"/>
                <w:color w:val="243B53"/>
                <w:sz w:val="16"/>
              </w:rPr>
              <w:t>Does higher confidence actually correlate with correctness?</w:t>
            </w:r>
          </w:p>
        </w:tc>
      </w:tr>
      <w:tr>
        <w:trPr>
          <w:cantSplit/>
        </w:trPr>
        <w:tc>
          <w:tcPr>
            <w:tcW w:type="dxa" w:w="2880"/>
            <w:vAlign w:val="center"/>
            <w:shd w:fill="F5F8FA"/>
          </w:tcPr>
          <w:p>
            <w:pPr>
              <w:spacing w:after="0"/>
            </w:pPr>
            <w:r/>
            <w:r>
              <w:rPr>
                <w:rFonts w:ascii="Aptos" w:hAnsi="Aptos"/>
                <w:b w:val="0"/>
                <w:color w:val="243B53"/>
                <w:sz w:val="16"/>
              </w:rPr>
              <w:t>Provider savings</w:t>
            </w:r>
          </w:p>
        </w:tc>
        <w:tc>
          <w:tcPr>
            <w:tcW w:type="dxa" w:w="7344"/>
            <w:vAlign w:val="center"/>
            <w:shd w:fill="F5F8FA"/>
          </w:tcPr>
          <w:p>
            <w:pPr>
              <w:spacing w:after="0"/>
            </w:pPr>
            <w:r/>
            <w:r>
              <w:rPr>
                <w:rFonts w:ascii="Aptos" w:hAnsi="Aptos"/>
                <w:b w:val="0"/>
                <w:color w:val="243B53"/>
                <w:sz w:val="16"/>
              </w:rPr>
              <w:t>How many paid enrichment calls are avoided?</w:t>
            </w:r>
          </w:p>
        </w:tc>
      </w:tr>
      <w:tr>
        <w:trPr>
          <w:cantSplit/>
        </w:trPr>
        <w:tc>
          <w:tcPr>
            <w:tcW w:type="dxa" w:w="2880"/>
            <w:vAlign w:val="center"/>
          </w:tcPr>
          <w:p>
            <w:pPr>
              <w:spacing w:after="0"/>
            </w:pPr>
            <w:r/>
            <w:r>
              <w:rPr>
                <w:rFonts w:ascii="Aptos" w:hAnsi="Aptos"/>
                <w:b w:val="0"/>
                <w:color w:val="243B53"/>
                <w:sz w:val="16"/>
              </w:rPr>
              <w:t>Sales lift</w:t>
            </w:r>
          </w:p>
        </w:tc>
        <w:tc>
          <w:tcPr>
            <w:tcW w:type="dxa" w:w="7344"/>
            <w:vAlign w:val="center"/>
          </w:tcPr>
          <w:p>
            <w:pPr>
              <w:spacing w:after="0"/>
            </w:pPr>
            <w:r/>
            <w:r>
              <w:rPr>
                <w:rFonts w:ascii="Aptos" w:hAnsi="Aptos"/>
                <w:b w:val="0"/>
                <w:color w:val="243B53"/>
                <w:sz w:val="16"/>
              </w:rPr>
              <w:t>Does the downstream campaign perform better by route?</w:t>
            </w:r>
          </w:p>
        </w:tc>
      </w:tr>
      <w:tr>
        <w:trPr>
          <w:cantSplit/>
        </w:trPr>
        <w:tc>
          <w:tcPr>
            <w:tcW w:type="dxa" w:w="2880"/>
            <w:vAlign w:val="center"/>
            <w:shd w:fill="F5F8FA"/>
          </w:tcPr>
          <w:p>
            <w:pPr>
              <w:spacing w:after="0"/>
            </w:pPr>
            <w:r/>
            <w:r>
              <w:rPr>
                <w:rFonts w:ascii="Aptos" w:hAnsi="Aptos"/>
                <w:b w:val="0"/>
                <w:color w:val="243B53"/>
                <w:sz w:val="16"/>
              </w:rPr>
              <w:t>Drift</w:t>
            </w:r>
          </w:p>
        </w:tc>
        <w:tc>
          <w:tcPr>
            <w:tcW w:type="dxa" w:w="7344"/>
            <w:vAlign w:val="center"/>
            <w:shd w:fill="F5F8FA"/>
          </w:tcPr>
          <w:p>
            <w:pPr>
              <w:spacing w:after="0"/>
            </w:pPr>
            <w:r/>
            <w:r>
              <w:rPr>
                <w:rFonts w:ascii="Aptos" w:hAnsi="Aptos"/>
                <w:b w:val="0"/>
                <w:color w:val="243B53"/>
                <w:sz w:val="16"/>
              </w:rPr>
              <w:t>Did the distribution of classifications change after a model/rubric change?</w:t>
            </w:r>
          </w:p>
        </w:tc>
      </w:tr>
    </w:tbl>
    <w:p>
      <w:pPr>
        <w:spacing w:after="0"/>
        <w:widowControl/>
      </w:pPr>
    </w:p>
    <w:p>
      <w:pPr>
        <w:spacing w:after="100" w:line="259" w:lineRule="auto"/>
        <w:widowControl/>
      </w:pPr>
      <w:r>
        <w:rPr>
          <w:rFonts w:ascii="Aptos" w:hAnsi="Aptos"/>
          <w:i w:val="0"/>
          <w:color w:val="243B53"/>
          <w:sz w:val="19"/>
        </w:rPr>
        <w:t>TypeSafe documents that a versioned model can behave differently from an alias as new releases ship. If you tune thresholds against a specific version, pin that version and migrate deliberately. [S12]</w:t>
      </w:r>
    </w:p>
    <w:p>
      <w:pPr>
        <w:pStyle w:val="Heading1"/>
        <w:spacing w:before="220" w:after="100"/>
        <w:widowControl/>
      </w:pPr>
      <w:r>
        <w:rPr>
          <w:rFonts w:ascii="Aptos Display" w:hAnsi="Aptos Display"/>
          <w:color w:val="102A43"/>
        </w:rPr>
        <w:t>15. Important limitations and failure modes</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2160"/>
            <w:vAlign w:val="center"/>
            <w:shd w:fill="102A43"/>
          </w:tcPr>
          <w:p>
            <w:pPr>
              <w:spacing w:after="0"/>
            </w:pPr>
            <w:r/>
            <w:r>
              <w:rPr>
                <w:rFonts w:ascii="Aptos" w:hAnsi="Aptos"/>
                <w:b/>
                <w:color w:val="FFFFFF"/>
                <w:sz w:val="16"/>
              </w:rPr>
              <w:t>Failure mode</w:t>
            </w:r>
          </w:p>
        </w:tc>
        <w:tc>
          <w:tcPr>
            <w:tcW w:type="dxa" w:w="4536"/>
            <w:vAlign w:val="center"/>
            <w:shd w:fill="102A43"/>
          </w:tcPr>
          <w:p>
            <w:pPr>
              <w:spacing w:after="0"/>
            </w:pPr>
            <w:r/>
            <w:r>
              <w:rPr>
                <w:rFonts w:ascii="Aptos" w:hAnsi="Aptos"/>
                <w:b/>
                <w:color w:val="FFFFFF"/>
                <w:sz w:val="16"/>
              </w:rPr>
              <w:t>Impact on lead systems</w:t>
            </w:r>
          </w:p>
        </w:tc>
        <w:tc>
          <w:tcPr>
            <w:tcW w:type="dxa" w:w="3528"/>
            <w:vAlign w:val="center"/>
            <w:shd w:fill="102A43"/>
          </w:tcPr>
          <w:p>
            <w:pPr>
              <w:spacing w:after="0"/>
            </w:pPr>
            <w:r/>
            <w:r>
              <w:rPr>
                <w:rFonts w:ascii="Aptos" w:hAnsi="Aptos"/>
                <w:b/>
                <w:color w:val="FFFFFF"/>
                <w:sz w:val="16"/>
              </w:rPr>
              <w:t>Mitigation</w:t>
            </w:r>
          </w:p>
        </w:tc>
      </w:tr>
      <w:tr>
        <w:trPr>
          <w:cantSplit/>
        </w:trPr>
        <w:tc>
          <w:tcPr>
            <w:tcW w:type="dxa" w:w="2160"/>
            <w:vAlign w:val="center"/>
            <w:shd w:fill="F5F8FA"/>
          </w:tcPr>
          <w:p>
            <w:pPr>
              <w:spacing w:after="0"/>
            </w:pPr>
            <w:r/>
            <w:r>
              <w:rPr>
                <w:rFonts w:ascii="Aptos" w:hAnsi="Aptos"/>
                <w:b w:val="0"/>
                <w:color w:val="243B53"/>
                <w:sz w:val="16"/>
              </w:rPr>
              <w:t>Literal reading</w:t>
            </w:r>
          </w:p>
        </w:tc>
        <w:tc>
          <w:tcPr>
            <w:tcW w:type="dxa" w:w="4536"/>
            <w:vAlign w:val="center"/>
            <w:shd w:fill="F5F8FA"/>
          </w:tcPr>
          <w:p>
            <w:pPr>
              <w:spacing w:after="0"/>
            </w:pPr>
            <w:r/>
            <w:r>
              <w:rPr>
                <w:rFonts w:ascii="Aptos" w:hAnsi="Aptos"/>
                <w:b w:val="0"/>
                <w:color w:val="243B53"/>
                <w:sz w:val="16"/>
              </w:rPr>
              <w:t>A rule may be interpreted more literally than the human author intended</w:t>
            </w:r>
          </w:p>
        </w:tc>
        <w:tc>
          <w:tcPr>
            <w:tcW w:type="dxa" w:w="3528"/>
            <w:vAlign w:val="center"/>
            <w:shd w:fill="F5F8FA"/>
          </w:tcPr>
          <w:p>
            <w:pPr>
              <w:spacing w:after="0"/>
            </w:pPr>
            <w:r/>
            <w:r>
              <w:rPr>
                <w:rFonts w:ascii="Aptos" w:hAnsi="Aptos"/>
                <w:b w:val="0"/>
                <w:color w:val="243B53"/>
                <w:sz w:val="16"/>
              </w:rPr>
              <w:t>State exact conditions; add boundary cases</w:t>
            </w:r>
          </w:p>
        </w:tc>
      </w:tr>
      <w:tr>
        <w:trPr>
          <w:cantSplit/>
        </w:trPr>
        <w:tc>
          <w:tcPr>
            <w:tcW w:type="dxa" w:w="2160"/>
            <w:vAlign w:val="center"/>
          </w:tcPr>
          <w:p>
            <w:pPr>
              <w:spacing w:after="0"/>
            </w:pPr>
            <w:r/>
            <w:r>
              <w:rPr>
                <w:rFonts w:ascii="Aptos" w:hAnsi="Aptos"/>
                <w:b w:val="0"/>
                <w:color w:val="243B53"/>
                <w:sz w:val="16"/>
              </w:rPr>
              <w:t>Math / counting</w:t>
            </w:r>
          </w:p>
        </w:tc>
        <w:tc>
          <w:tcPr>
            <w:tcW w:type="dxa" w:w="4536"/>
            <w:vAlign w:val="center"/>
          </w:tcPr>
          <w:p>
            <w:pPr>
              <w:spacing w:after="0"/>
            </w:pPr>
            <w:r/>
            <w:r>
              <w:rPr>
                <w:rFonts w:ascii="Aptos" w:hAnsi="Aptos"/>
                <w:b w:val="0"/>
                <w:color w:val="243B53"/>
                <w:sz w:val="16"/>
              </w:rPr>
              <w:t>Numeric fields or counts can be wrong</w:t>
            </w:r>
          </w:p>
        </w:tc>
        <w:tc>
          <w:tcPr>
            <w:tcW w:type="dxa" w:w="3528"/>
            <w:vAlign w:val="center"/>
          </w:tcPr>
          <w:p>
            <w:pPr>
              <w:spacing w:after="0"/>
            </w:pPr>
            <w:r/>
            <w:r>
              <w:rPr>
                <w:rFonts w:ascii="Aptos" w:hAnsi="Aptos"/>
                <w:b w:val="0"/>
                <w:color w:val="243B53"/>
                <w:sz w:val="16"/>
              </w:rPr>
              <w:t>Parse / compute in code</w:t>
            </w:r>
          </w:p>
        </w:tc>
      </w:tr>
      <w:tr>
        <w:trPr>
          <w:cantSplit/>
        </w:trPr>
        <w:tc>
          <w:tcPr>
            <w:tcW w:type="dxa" w:w="2160"/>
            <w:vAlign w:val="center"/>
            <w:shd w:fill="F5F8FA"/>
          </w:tcPr>
          <w:p>
            <w:pPr>
              <w:spacing w:after="0"/>
            </w:pPr>
            <w:r/>
            <w:r>
              <w:rPr>
                <w:rFonts w:ascii="Aptos" w:hAnsi="Aptos"/>
                <w:b w:val="0"/>
                <w:color w:val="243B53"/>
                <w:sz w:val="16"/>
              </w:rPr>
              <w:t>Date comparison</w:t>
            </w:r>
          </w:p>
        </w:tc>
        <w:tc>
          <w:tcPr>
            <w:tcW w:type="dxa" w:w="4536"/>
            <w:vAlign w:val="center"/>
            <w:shd w:fill="F5F8FA"/>
          </w:tcPr>
          <w:p>
            <w:pPr>
              <w:spacing w:after="0"/>
            </w:pPr>
            <w:r/>
            <w:r>
              <w:rPr>
                <w:rFonts w:ascii="Aptos" w:hAnsi="Aptos"/>
                <w:b w:val="0"/>
                <w:color w:val="243B53"/>
                <w:sz w:val="16"/>
              </w:rPr>
              <w:t>“Within 30 days” style logic can fail semantically</w:t>
            </w:r>
          </w:p>
        </w:tc>
        <w:tc>
          <w:tcPr>
            <w:tcW w:type="dxa" w:w="3528"/>
            <w:vAlign w:val="center"/>
            <w:shd w:fill="F5F8FA"/>
          </w:tcPr>
          <w:p>
            <w:pPr>
              <w:spacing w:after="0"/>
            </w:pPr>
            <w:r/>
            <w:r>
              <w:rPr>
                <w:rFonts w:ascii="Aptos" w:hAnsi="Aptos"/>
                <w:b w:val="0"/>
                <w:color w:val="243B53"/>
                <w:sz w:val="16"/>
              </w:rPr>
              <w:t>Extract date components; compare in code</w:t>
            </w:r>
          </w:p>
        </w:tc>
      </w:tr>
      <w:tr>
        <w:trPr>
          <w:cantSplit/>
        </w:trPr>
        <w:tc>
          <w:tcPr>
            <w:tcW w:type="dxa" w:w="2160"/>
            <w:vAlign w:val="center"/>
          </w:tcPr>
          <w:p>
            <w:pPr>
              <w:spacing w:after="0"/>
            </w:pPr>
            <w:r/>
            <w:r>
              <w:rPr>
                <w:rFonts w:ascii="Aptos" w:hAnsi="Aptos"/>
                <w:b w:val="0"/>
                <w:color w:val="243B53"/>
                <w:sz w:val="16"/>
              </w:rPr>
              <w:t>Too much state</w:t>
            </w:r>
          </w:p>
        </w:tc>
        <w:tc>
          <w:tcPr>
            <w:tcW w:type="dxa" w:w="4536"/>
            <w:vAlign w:val="center"/>
          </w:tcPr>
          <w:p>
            <w:pPr>
              <w:spacing w:after="0"/>
            </w:pPr>
            <w:r/>
            <w:r>
              <w:rPr>
                <w:rFonts w:ascii="Aptos" w:hAnsi="Aptos"/>
                <w:b w:val="0"/>
                <w:color w:val="243B53"/>
                <w:sz w:val="16"/>
              </w:rPr>
              <w:t>Irrelevant website text can distract the decision</w:t>
            </w:r>
          </w:p>
        </w:tc>
        <w:tc>
          <w:tcPr>
            <w:tcW w:type="dxa" w:w="3528"/>
            <w:vAlign w:val="center"/>
          </w:tcPr>
          <w:p>
            <w:pPr>
              <w:spacing w:after="0"/>
            </w:pPr>
            <w:r/>
            <w:r>
              <w:rPr>
                <w:rFonts w:ascii="Aptos" w:hAnsi="Aptos"/>
                <w:b w:val="0"/>
                <w:color w:val="243B53"/>
                <w:sz w:val="16"/>
              </w:rPr>
              <w:t>Filter content and send only relevant text</w:t>
            </w:r>
          </w:p>
        </w:tc>
      </w:tr>
      <w:tr>
        <w:trPr>
          <w:cantSplit/>
        </w:trPr>
        <w:tc>
          <w:tcPr>
            <w:tcW w:type="dxa" w:w="2160"/>
            <w:vAlign w:val="center"/>
            <w:shd w:fill="F5F8FA"/>
          </w:tcPr>
          <w:p>
            <w:pPr>
              <w:spacing w:after="0"/>
            </w:pPr>
            <w:r/>
            <w:r>
              <w:rPr>
                <w:rFonts w:ascii="Aptos" w:hAnsi="Aptos"/>
                <w:b w:val="0"/>
                <w:color w:val="243B53"/>
                <w:sz w:val="16"/>
              </w:rPr>
              <w:t>Indirection</w:t>
            </w:r>
          </w:p>
        </w:tc>
        <w:tc>
          <w:tcPr>
            <w:tcW w:type="dxa" w:w="4536"/>
            <w:vAlign w:val="center"/>
            <w:shd w:fill="F5F8FA"/>
          </w:tcPr>
          <w:p>
            <w:pPr>
              <w:spacing w:after="0"/>
            </w:pPr>
            <w:r/>
            <w:r>
              <w:rPr>
                <w:rFonts w:ascii="Aptos" w:hAnsi="Aptos"/>
                <w:b w:val="0"/>
                <w:color w:val="243B53"/>
                <w:sz w:val="16"/>
              </w:rPr>
              <w:t>Nested / multi-hop reasoning is weaker</w:t>
            </w:r>
          </w:p>
        </w:tc>
        <w:tc>
          <w:tcPr>
            <w:tcW w:type="dxa" w:w="3528"/>
            <w:vAlign w:val="center"/>
            <w:shd w:fill="F5F8FA"/>
          </w:tcPr>
          <w:p>
            <w:pPr>
              <w:spacing w:after="0"/>
            </w:pPr>
            <w:r/>
            <w:r>
              <w:rPr>
                <w:rFonts w:ascii="Aptos" w:hAnsi="Aptos"/>
                <w:b w:val="0"/>
                <w:color w:val="243B53"/>
                <w:sz w:val="16"/>
              </w:rPr>
              <w:t>Point directly to named state fields</w:t>
            </w:r>
          </w:p>
        </w:tc>
      </w:tr>
      <w:tr>
        <w:trPr>
          <w:cantSplit/>
        </w:trPr>
        <w:tc>
          <w:tcPr>
            <w:tcW w:type="dxa" w:w="2160"/>
            <w:vAlign w:val="center"/>
          </w:tcPr>
          <w:p>
            <w:pPr>
              <w:spacing w:after="0"/>
            </w:pPr>
            <w:r/>
            <w:r>
              <w:rPr>
                <w:rFonts w:ascii="Aptos" w:hAnsi="Aptos"/>
                <w:b w:val="0"/>
                <w:color w:val="243B53"/>
                <w:sz w:val="16"/>
              </w:rPr>
              <w:t>Adversarial content</w:t>
            </w:r>
          </w:p>
        </w:tc>
        <w:tc>
          <w:tcPr>
            <w:tcW w:type="dxa" w:w="4536"/>
            <w:vAlign w:val="center"/>
          </w:tcPr>
          <w:p>
            <w:pPr>
              <w:spacing w:after="0"/>
            </w:pPr>
            <w:r/>
            <w:r>
              <w:rPr>
                <w:rFonts w:ascii="Aptos" w:hAnsi="Aptos"/>
                <w:b w:val="0"/>
                <w:color w:val="243B53"/>
                <w:sz w:val="16"/>
              </w:rPr>
              <w:t>Lead websites can contain prompt-like or malicious text</w:t>
            </w:r>
          </w:p>
        </w:tc>
        <w:tc>
          <w:tcPr>
            <w:tcW w:type="dxa" w:w="3528"/>
            <w:vAlign w:val="center"/>
          </w:tcPr>
          <w:p>
            <w:pPr>
              <w:spacing w:after="0"/>
            </w:pPr>
            <w:r/>
            <w:r>
              <w:rPr>
                <w:rFonts w:ascii="Aptos" w:hAnsi="Aptos"/>
                <w:b w:val="0"/>
                <w:color w:val="243B53"/>
                <w:sz w:val="16"/>
              </w:rPr>
              <w:t>Treat crawled text as untrusted; delimit evidence and test adversarial cases</w:t>
            </w:r>
          </w:p>
        </w:tc>
      </w:tr>
      <w:tr>
        <w:trPr>
          <w:cantSplit/>
        </w:trPr>
        <w:tc>
          <w:tcPr>
            <w:tcW w:type="dxa" w:w="2160"/>
            <w:vAlign w:val="center"/>
            <w:shd w:fill="F5F8FA"/>
          </w:tcPr>
          <w:p>
            <w:pPr>
              <w:spacing w:after="0"/>
            </w:pPr>
            <w:r/>
            <w:r>
              <w:rPr>
                <w:rFonts w:ascii="Aptos" w:hAnsi="Aptos"/>
                <w:b w:val="0"/>
                <w:color w:val="243B53"/>
                <w:sz w:val="16"/>
              </w:rPr>
              <w:t>Non-English text</w:t>
            </w:r>
          </w:p>
        </w:tc>
        <w:tc>
          <w:tcPr>
            <w:tcW w:type="dxa" w:w="4536"/>
            <w:vAlign w:val="center"/>
            <w:shd w:fill="F5F8FA"/>
          </w:tcPr>
          <w:p>
            <w:pPr>
              <w:spacing w:after="0"/>
            </w:pPr>
            <w:r/>
            <w:r>
              <w:rPr>
                <w:rFonts w:ascii="Aptos" w:hAnsi="Aptos"/>
                <w:b w:val="0"/>
                <w:color w:val="243B53"/>
                <w:sz w:val="16"/>
              </w:rPr>
              <w:t>Accuracy can differ by language</w:t>
            </w:r>
          </w:p>
        </w:tc>
        <w:tc>
          <w:tcPr>
            <w:tcW w:type="dxa" w:w="3528"/>
            <w:vAlign w:val="center"/>
            <w:shd w:fill="F5F8FA"/>
          </w:tcPr>
          <w:p>
            <w:pPr>
              <w:spacing w:after="0"/>
            </w:pPr>
            <w:r/>
            <w:r>
              <w:rPr>
                <w:rFonts w:ascii="Aptos" w:hAnsi="Aptos"/>
                <w:b w:val="0"/>
                <w:color w:val="243B53"/>
                <w:sz w:val="16"/>
              </w:rPr>
              <w:t>Evaluate on actual target-language data</w:t>
            </w:r>
          </w:p>
        </w:tc>
      </w:tr>
      <w:tr>
        <w:trPr>
          <w:cantSplit/>
        </w:trPr>
        <w:tc>
          <w:tcPr>
            <w:tcW w:type="dxa" w:w="2160"/>
            <w:vAlign w:val="center"/>
          </w:tcPr>
          <w:p>
            <w:pPr>
              <w:spacing w:after="0"/>
            </w:pPr>
            <w:r/>
            <w:r>
              <w:rPr>
                <w:rFonts w:ascii="Aptos" w:hAnsi="Aptos"/>
                <w:b w:val="0"/>
                <w:color w:val="243B53"/>
                <w:sz w:val="16"/>
              </w:rPr>
              <w:t>Generation request</w:t>
            </w:r>
          </w:p>
        </w:tc>
        <w:tc>
          <w:tcPr>
            <w:tcW w:type="dxa" w:w="4536"/>
            <w:vAlign w:val="center"/>
          </w:tcPr>
          <w:p>
            <w:pPr>
              <w:spacing w:after="0"/>
            </w:pPr>
            <w:r/>
            <w:r>
              <w:rPr>
                <w:rFonts w:ascii="Aptos" w:hAnsi="Aptos"/>
                <w:b w:val="0"/>
                <w:color w:val="243B53"/>
                <w:sz w:val="16"/>
              </w:rPr>
              <w:t>Jev is not the right primitive for writing emails</w:t>
            </w:r>
          </w:p>
        </w:tc>
        <w:tc>
          <w:tcPr>
            <w:tcW w:type="dxa" w:w="3528"/>
            <w:vAlign w:val="center"/>
          </w:tcPr>
          <w:p>
            <w:pPr>
              <w:spacing w:after="0"/>
            </w:pPr>
            <w:r/>
            <w:r>
              <w:rPr>
                <w:rFonts w:ascii="Aptos" w:hAnsi="Aptos"/>
                <w:b w:val="0"/>
                <w:color w:val="243B53"/>
                <w:sz w:val="16"/>
              </w:rPr>
              <w:t>Pass qualified state to a generative model</w:t>
            </w:r>
          </w:p>
        </w:tc>
      </w:tr>
      <w:tr>
        <w:trPr>
          <w:cantSplit/>
        </w:trPr>
        <w:tc>
          <w:tcPr>
            <w:tcW w:type="dxa" w:w="2160"/>
            <w:vAlign w:val="center"/>
            <w:shd w:fill="F5F8FA"/>
          </w:tcPr>
          <w:p>
            <w:pPr>
              <w:spacing w:after="0"/>
            </w:pPr>
            <w:r/>
            <w:r>
              <w:rPr>
                <w:rFonts w:ascii="Aptos" w:hAnsi="Aptos"/>
                <w:b w:val="0"/>
                <w:color w:val="243B53"/>
                <w:sz w:val="16"/>
              </w:rPr>
              <w:t>Option taxonomy errors</w:t>
            </w:r>
          </w:p>
        </w:tc>
        <w:tc>
          <w:tcPr>
            <w:tcW w:type="dxa" w:w="4536"/>
            <w:vAlign w:val="center"/>
            <w:shd w:fill="F5F8FA"/>
          </w:tcPr>
          <w:p>
            <w:pPr>
              <w:spacing w:after="0"/>
            </w:pPr>
            <w:r/>
            <w:r>
              <w:rPr>
                <w:rFonts w:ascii="Aptos" w:hAnsi="Aptos"/>
                <w:b w:val="0"/>
                <w:color w:val="243B53"/>
                <w:sz w:val="16"/>
              </w:rPr>
              <w:t>Bad categories can create false certainty</w:t>
            </w:r>
          </w:p>
        </w:tc>
        <w:tc>
          <w:tcPr>
            <w:tcW w:type="dxa" w:w="3528"/>
            <w:vAlign w:val="center"/>
            <w:shd w:fill="F5F8FA"/>
          </w:tcPr>
          <w:p>
            <w:pPr>
              <w:spacing w:after="0"/>
            </w:pPr>
            <w:r/>
            <w:r>
              <w:rPr>
                <w:rFonts w:ascii="Aptos" w:hAnsi="Aptos"/>
                <w:b w:val="0"/>
                <w:color w:val="243B53"/>
                <w:sz w:val="16"/>
              </w:rPr>
              <w:t>Include “other” and review category design</w:t>
            </w:r>
          </w:p>
        </w:tc>
      </w:tr>
    </w:tbl>
    <w:p>
      <w:pPr>
        <w:spacing w:after="0"/>
        <w:widowControl/>
      </w:pPr>
    </w:p>
    <w:p>
      <w:pPr>
        <w:spacing w:after="100" w:line="259" w:lineRule="auto"/>
        <w:widowControl/>
      </w:pPr>
      <w:r>
        <w:rPr>
          <w:rFonts w:ascii="Aptos" w:hAnsi="Aptos"/>
          <w:i w:val="0"/>
          <w:color w:val="243B53"/>
          <w:sz w:val="19"/>
        </w:rPr>
        <w:t>TypeSafe’s Jev 1.13 “jaggedness” page, reviewed 2 Oct 2026, explicitly lists these classes of failure and recommends keeping arithmetic, counts and date comparisons in code. It also says Jev can struggle with large, irrelevant state and additional indirection. [S10]</w:t>
      </w:r>
    </w:p>
    <w:tbl>
      <w:tblPr>
        <w:tblW w:type="auto" w:w="0"/>
        <w:jc w:val="center"/>
        <w:tblLook w:firstColumn="1" w:firstRow="1" w:lastColumn="0" w:lastRow="0" w:noHBand="0" w:noVBand="1" w:val="04A0"/>
      </w:tblPr>
      <w:tblGrid>
        <w:gridCol w:w="10166"/>
      </w:tblGrid>
      <w:tr>
        <w:trPr>
          <w:cantSplit/>
        </w:trPr>
        <w:tc>
          <w:tcPr>
            <w:tcW w:type="dxa" w:w="10166"/>
            <w:shd w:fill="FFF1F2"/>
          </w:tcPr>
          <w:p>
            <w:pPr>
              <w:spacing w:after="0"/>
            </w:pPr>
            <w:r>
              <w:rPr>
                <w:rFonts w:ascii="Aptos" w:hAnsi="Aptos"/>
                <w:b/>
                <w:color w:val="C53030"/>
                <w:sz w:val="20"/>
              </w:rPr>
              <w:t>Security note for lead scraping</w:t>
              <w:br/>
            </w:r>
            <w:r>
              <w:rPr>
                <w:rFonts w:ascii="Aptos" w:hAnsi="Aptos"/>
                <w:color w:val="243B53"/>
                <w:sz w:val="18"/>
              </w:rPr>
              <w:t>Treat external webpages, job descriptions, contact biographies and user-generated text as untrusted content. They can contain prompt injection. Your application should decide what text enters the model state, keep credentials out of the state, and never let a Jev result directly execute arbitrary tools without deterministic authorization checks.</w:t>
            </w:r>
          </w:p>
        </w:tc>
      </w:tr>
    </w:tbl>
    <w:p>
      <w:pPr>
        <w:spacing w:after="0"/>
        <w:widowControl/>
      </w:pPr>
    </w:p>
    <w:p>
      <w:pPr>
        <w:pStyle w:val="Heading1"/>
        <w:spacing w:before="220" w:after="100"/>
        <w:widowControl/>
      </w:pPr>
      <w:r>
        <w:rPr>
          <w:rFonts w:ascii="Aptos Display" w:hAnsi="Aptos Display"/>
          <w:color w:val="102A43"/>
        </w:rPr>
        <w:t>16. 30-day rollout plan</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1440"/>
            <w:vAlign w:val="center"/>
            <w:shd w:fill="102A43"/>
          </w:tcPr>
          <w:p>
            <w:pPr>
              <w:spacing w:after="0"/>
            </w:pPr>
            <w:r/>
            <w:r>
              <w:rPr>
                <w:rFonts w:ascii="Aptos" w:hAnsi="Aptos"/>
                <w:b/>
                <w:color w:val="FFFFFF"/>
                <w:sz w:val="16"/>
              </w:rPr>
              <w:t>Period</w:t>
            </w:r>
          </w:p>
        </w:tc>
        <w:tc>
          <w:tcPr>
            <w:tcW w:type="dxa" w:w="6120"/>
            <w:vAlign w:val="center"/>
            <w:shd w:fill="102A43"/>
          </w:tcPr>
          <w:p>
            <w:pPr>
              <w:spacing w:after="0"/>
            </w:pPr>
            <w:r/>
            <w:r>
              <w:rPr>
                <w:rFonts w:ascii="Aptos" w:hAnsi="Aptos"/>
                <w:b/>
                <w:color w:val="FFFFFF"/>
                <w:sz w:val="16"/>
              </w:rPr>
              <w:t>Deliverable</w:t>
            </w:r>
          </w:p>
        </w:tc>
        <w:tc>
          <w:tcPr>
            <w:tcW w:type="dxa" w:w="2880"/>
            <w:vAlign w:val="center"/>
            <w:shd w:fill="102A43"/>
          </w:tcPr>
          <w:p>
            <w:pPr>
              <w:spacing w:after="0"/>
            </w:pPr>
            <w:r/>
            <w:r>
              <w:rPr>
                <w:rFonts w:ascii="Aptos" w:hAnsi="Aptos"/>
                <w:b/>
                <w:color w:val="FFFFFF"/>
                <w:sz w:val="16"/>
              </w:rPr>
              <w:t>Success signal</w:t>
            </w:r>
          </w:p>
        </w:tc>
      </w:tr>
      <w:tr>
        <w:trPr>
          <w:cantSplit/>
        </w:trPr>
        <w:tc>
          <w:tcPr>
            <w:tcW w:type="dxa" w:w="1440"/>
            <w:vAlign w:val="center"/>
            <w:shd w:fill="F5F8FA"/>
          </w:tcPr>
          <w:p>
            <w:pPr>
              <w:spacing w:after="0"/>
            </w:pPr>
            <w:r/>
            <w:r>
              <w:rPr>
                <w:rFonts w:ascii="Aptos" w:hAnsi="Aptos"/>
                <w:b w:val="0"/>
                <w:color w:val="243B53"/>
                <w:sz w:val="16"/>
              </w:rPr>
              <w:t>Days 1-3</w:t>
            </w:r>
          </w:p>
        </w:tc>
        <w:tc>
          <w:tcPr>
            <w:tcW w:type="dxa" w:w="6120"/>
            <w:vAlign w:val="center"/>
            <w:shd w:fill="F5F8FA"/>
          </w:tcPr>
          <w:p>
            <w:pPr>
              <w:spacing w:after="0"/>
            </w:pPr>
            <w:r/>
            <w:r>
              <w:rPr>
                <w:rFonts w:ascii="Aptos" w:hAnsi="Aptos"/>
                <w:b w:val="0"/>
                <w:color w:val="243B53"/>
                <w:sz w:val="16"/>
              </w:rPr>
              <w:t>Define ICP taxonomy, disqualifiers, buyer-role taxonomy and 300-label evaluation set</w:t>
            </w:r>
          </w:p>
        </w:tc>
        <w:tc>
          <w:tcPr>
            <w:tcW w:type="dxa" w:w="2880"/>
            <w:vAlign w:val="center"/>
            <w:shd w:fill="F5F8FA"/>
          </w:tcPr>
          <w:p>
            <w:pPr>
              <w:spacing w:after="0"/>
            </w:pPr>
            <w:r/>
            <w:r>
              <w:rPr>
                <w:rFonts w:ascii="Aptos" w:hAnsi="Aptos"/>
                <w:b w:val="0"/>
                <w:color w:val="243B53"/>
                <w:sz w:val="16"/>
              </w:rPr>
              <w:t>Rubric is testable by humans</w:t>
            </w:r>
          </w:p>
        </w:tc>
      </w:tr>
      <w:tr>
        <w:trPr>
          <w:cantSplit/>
        </w:trPr>
        <w:tc>
          <w:tcPr>
            <w:tcW w:type="dxa" w:w="1440"/>
            <w:vAlign w:val="center"/>
          </w:tcPr>
          <w:p>
            <w:pPr>
              <w:spacing w:after="0"/>
            </w:pPr>
            <w:r/>
            <w:r>
              <w:rPr>
                <w:rFonts w:ascii="Aptos" w:hAnsi="Aptos"/>
                <w:b w:val="0"/>
                <w:color w:val="243B53"/>
                <w:sz w:val="16"/>
              </w:rPr>
              <w:t>Days 4-7</w:t>
            </w:r>
          </w:p>
        </w:tc>
        <w:tc>
          <w:tcPr>
            <w:tcW w:type="dxa" w:w="6120"/>
            <w:vAlign w:val="center"/>
          </w:tcPr>
          <w:p>
            <w:pPr>
              <w:spacing w:after="0"/>
            </w:pPr>
            <w:r/>
            <w:r>
              <w:rPr>
                <w:rFonts w:ascii="Aptos" w:hAnsi="Aptos"/>
                <w:b w:val="0"/>
                <w:color w:val="243B53"/>
                <w:sz w:val="16"/>
              </w:rPr>
              <w:t>Build Jev wrapper + structured lead schema + audit log</w:t>
            </w:r>
          </w:p>
        </w:tc>
        <w:tc>
          <w:tcPr>
            <w:tcW w:type="dxa" w:w="2880"/>
            <w:vAlign w:val="center"/>
          </w:tcPr>
          <w:p>
            <w:pPr>
              <w:spacing w:after="0"/>
            </w:pPr>
            <w:r/>
            <w:r>
              <w:rPr>
                <w:rFonts w:ascii="Aptos" w:hAnsi="Aptos"/>
                <w:b w:val="0"/>
                <w:color w:val="243B53"/>
                <w:sz w:val="16"/>
              </w:rPr>
              <w:t>One lead can be evaluated reproducibly</w:t>
            </w:r>
          </w:p>
        </w:tc>
      </w:tr>
      <w:tr>
        <w:trPr>
          <w:cantSplit/>
        </w:trPr>
        <w:tc>
          <w:tcPr>
            <w:tcW w:type="dxa" w:w="1440"/>
            <w:vAlign w:val="center"/>
            <w:shd w:fill="F5F8FA"/>
          </w:tcPr>
          <w:p>
            <w:pPr>
              <w:spacing w:after="0"/>
            </w:pPr>
            <w:r/>
            <w:r>
              <w:rPr>
                <w:rFonts w:ascii="Aptos" w:hAnsi="Aptos"/>
                <w:b w:val="0"/>
                <w:color w:val="243B53"/>
                <w:sz w:val="16"/>
              </w:rPr>
              <w:t>Week 2</w:t>
            </w:r>
          </w:p>
        </w:tc>
        <w:tc>
          <w:tcPr>
            <w:tcW w:type="dxa" w:w="6120"/>
            <w:vAlign w:val="center"/>
            <w:shd w:fill="F5F8FA"/>
          </w:tcPr>
          <w:p>
            <w:pPr>
              <w:spacing w:after="0"/>
            </w:pPr>
            <w:r/>
            <w:r>
              <w:rPr>
                <w:rFonts w:ascii="Aptos" w:hAnsi="Aptos"/>
                <w:b w:val="0"/>
                <w:color w:val="243B53"/>
                <w:sz w:val="16"/>
              </w:rPr>
              <w:t>Deploy cheap list-cleaning filter before paid enrichment</w:t>
            </w:r>
          </w:p>
        </w:tc>
        <w:tc>
          <w:tcPr>
            <w:tcW w:type="dxa" w:w="2880"/>
            <w:vAlign w:val="center"/>
            <w:shd w:fill="F5F8FA"/>
          </w:tcPr>
          <w:p>
            <w:pPr>
              <w:spacing w:after="0"/>
            </w:pPr>
            <w:r/>
            <w:r>
              <w:rPr>
                <w:rFonts w:ascii="Aptos" w:hAnsi="Aptos"/>
                <w:b w:val="0"/>
                <w:color w:val="243B53"/>
                <w:sz w:val="16"/>
              </w:rPr>
              <w:t>Measured reduction in bad rows / provider spend</w:t>
            </w:r>
          </w:p>
        </w:tc>
      </w:tr>
      <w:tr>
        <w:trPr>
          <w:cantSplit/>
        </w:trPr>
        <w:tc>
          <w:tcPr>
            <w:tcW w:type="dxa" w:w="1440"/>
            <w:vAlign w:val="center"/>
          </w:tcPr>
          <w:p>
            <w:pPr>
              <w:spacing w:after="0"/>
            </w:pPr>
            <w:r/>
            <w:r>
              <w:rPr>
                <w:rFonts w:ascii="Aptos" w:hAnsi="Aptos"/>
                <w:b w:val="0"/>
                <w:color w:val="243B53"/>
                <w:sz w:val="16"/>
              </w:rPr>
              <w:t>Week 3</w:t>
            </w:r>
          </w:p>
        </w:tc>
        <w:tc>
          <w:tcPr>
            <w:tcW w:type="dxa" w:w="6120"/>
            <w:vAlign w:val="center"/>
          </w:tcPr>
          <w:p>
            <w:pPr>
              <w:spacing w:after="0"/>
            </w:pPr>
            <w:r/>
            <w:r>
              <w:rPr>
                <w:rFonts w:ascii="Aptos" w:hAnsi="Aptos"/>
                <w:b w:val="0"/>
                <w:color w:val="243B53"/>
                <w:sz w:val="16"/>
              </w:rPr>
              <w:t>Add website semantic enrichment and buyer-role classification</w:t>
            </w:r>
          </w:p>
        </w:tc>
        <w:tc>
          <w:tcPr>
            <w:tcW w:type="dxa" w:w="2880"/>
            <w:vAlign w:val="center"/>
          </w:tcPr>
          <w:p>
            <w:pPr>
              <w:spacing w:after="0"/>
            </w:pPr>
            <w:r/>
            <w:r>
              <w:rPr>
                <w:rFonts w:ascii="Aptos" w:hAnsi="Aptos"/>
                <w:b w:val="0"/>
                <w:color w:val="243B53"/>
                <w:sz w:val="16"/>
              </w:rPr>
              <w:t>Semantic fields available with provenance</w:t>
            </w:r>
          </w:p>
        </w:tc>
      </w:tr>
      <w:tr>
        <w:trPr>
          <w:cantSplit/>
        </w:trPr>
        <w:tc>
          <w:tcPr>
            <w:tcW w:type="dxa" w:w="1440"/>
            <w:vAlign w:val="center"/>
            <w:shd w:fill="F5F8FA"/>
          </w:tcPr>
          <w:p>
            <w:pPr>
              <w:spacing w:after="0"/>
            </w:pPr>
            <w:r/>
            <w:r>
              <w:rPr>
                <w:rFonts w:ascii="Aptos" w:hAnsi="Aptos"/>
                <w:b w:val="0"/>
                <w:color w:val="243B53"/>
                <w:sz w:val="16"/>
              </w:rPr>
              <w:t>Week 4</w:t>
            </w:r>
          </w:p>
        </w:tc>
        <w:tc>
          <w:tcPr>
            <w:tcW w:type="dxa" w:w="6120"/>
            <w:vAlign w:val="center"/>
            <w:shd w:fill="F5F8FA"/>
          </w:tcPr>
          <w:p>
            <w:pPr>
              <w:spacing w:after="0"/>
            </w:pPr>
            <w:r/>
            <w:r>
              <w:rPr>
                <w:rFonts w:ascii="Aptos" w:hAnsi="Aptos"/>
                <w:b w:val="0"/>
                <w:color w:val="243B53"/>
                <w:sz w:val="16"/>
              </w:rPr>
              <w:t>Add scoring + confidence routing + writer-model handoff</w:t>
            </w:r>
          </w:p>
        </w:tc>
        <w:tc>
          <w:tcPr>
            <w:tcW w:type="dxa" w:w="2880"/>
            <w:vAlign w:val="center"/>
            <w:shd w:fill="F5F8FA"/>
          </w:tcPr>
          <w:p>
            <w:pPr>
              <w:spacing w:after="0"/>
            </w:pPr>
            <w:r/>
            <w:r>
              <w:rPr>
                <w:rFonts w:ascii="Aptos" w:hAnsi="Aptos"/>
                <w:b w:val="0"/>
                <w:color w:val="243B53"/>
                <w:sz w:val="16"/>
              </w:rPr>
              <w:t>Only qualified leads reach expensive personalization</w:t>
            </w:r>
          </w:p>
        </w:tc>
      </w:tr>
      <w:tr>
        <w:trPr>
          <w:cantSplit/>
        </w:trPr>
        <w:tc>
          <w:tcPr>
            <w:tcW w:type="dxa" w:w="1440"/>
            <w:vAlign w:val="center"/>
          </w:tcPr>
          <w:p>
            <w:pPr>
              <w:spacing w:after="0"/>
            </w:pPr>
            <w:r/>
            <w:r>
              <w:rPr>
                <w:rFonts w:ascii="Aptos" w:hAnsi="Aptos"/>
                <w:b w:val="0"/>
                <w:color w:val="243B53"/>
                <w:sz w:val="16"/>
              </w:rPr>
              <w:t>End of month</w:t>
            </w:r>
          </w:p>
        </w:tc>
        <w:tc>
          <w:tcPr>
            <w:tcW w:type="dxa" w:w="6120"/>
            <w:vAlign w:val="center"/>
          </w:tcPr>
          <w:p>
            <w:pPr>
              <w:spacing w:after="0"/>
            </w:pPr>
            <w:r/>
            <w:r>
              <w:rPr>
                <w:rFonts w:ascii="Aptos" w:hAnsi="Aptos"/>
                <w:b w:val="0"/>
                <w:color w:val="243B53"/>
                <w:sz w:val="16"/>
              </w:rPr>
              <w:t>Run holdout evaluation and compare campaign outcomes</w:t>
            </w:r>
          </w:p>
        </w:tc>
        <w:tc>
          <w:tcPr>
            <w:tcW w:type="dxa" w:w="2880"/>
            <w:vAlign w:val="center"/>
          </w:tcPr>
          <w:p>
            <w:pPr>
              <w:spacing w:after="0"/>
            </w:pPr>
            <w:r/>
            <w:r>
              <w:rPr>
                <w:rFonts w:ascii="Aptos" w:hAnsi="Aptos"/>
                <w:b w:val="0"/>
                <w:color w:val="243B53"/>
                <w:sz w:val="16"/>
              </w:rPr>
              <w:t>Thresholds based on evidence, not intuition</w:t>
            </w:r>
          </w:p>
        </w:tc>
      </w:tr>
    </w:tbl>
    <w:p>
      <w:pPr>
        <w:spacing w:after="0"/>
        <w:widowControl/>
      </w:pPr>
    </w:p>
    <w:p>
      <w:pPr>
        <w:pStyle w:val="Heading2"/>
        <w:spacing w:before="140" w:after="100"/>
        <w:widowControl/>
      </w:pPr>
      <w:r>
        <w:rPr>
          <w:rFonts w:ascii="Aptos Display" w:hAnsi="Aptos Display"/>
          <w:color w:val="1F5E9C"/>
        </w:rPr>
        <w:t>Start with these three Jev jobs</w:t>
      </w:r>
    </w:p>
    <w:p>
      <w:pPr>
        <w:pStyle w:val="ListNumber"/>
        <w:spacing w:after="50"/>
        <w:widowControl/>
      </w:pPr>
      <w:r>
        <w:rPr>
          <w:rFonts w:ascii="Aptos" w:hAnsi="Aptos"/>
          <w:color w:val="243B53"/>
          <w:sz w:val="18"/>
        </w:rPr>
        <w:t>Target filter: remove companies that do not match the campaign before you buy additional enrichment.</w:t>
      </w:r>
    </w:p>
    <w:p>
      <w:pPr>
        <w:pStyle w:val="ListNumber"/>
        <w:spacing w:after="50"/>
        <w:widowControl/>
      </w:pPr>
      <w:r>
        <w:rPr>
          <w:rFonts w:ascii="Aptos" w:hAnsi="Aptos"/>
          <w:color w:val="243B53"/>
          <w:sz w:val="18"/>
        </w:rPr>
        <w:t>Pain / offer match: determine whether the site contains evidence of a problem your service solves and which offer family fits.</w:t>
      </w:r>
    </w:p>
    <w:p>
      <w:pPr>
        <w:pStyle w:val="ListNumber"/>
        <w:spacing w:after="50"/>
        <w:widowControl/>
      </w:pPr>
      <w:r>
        <w:rPr>
          <w:rFonts w:ascii="Aptos" w:hAnsi="Aptos"/>
          <w:color w:val="243B53"/>
          <w:sz w:val="18"/>
        </w:rPr>
        <w:t>Buyer routing: classify contacts into decision maker / influencer / user / irrelevant and send only the appropriate records downstream.</w:t>
      </w:r>
    </w:p>
    <w:p>
      <w:pPr>
        <w:spacing w:after="100" w:line="259" w:lineRule="auto"/>
        <w:widowControl/>
      </w:pPr>
      <w:r>
        <w:rPr>
          <w:rFonts w:ascii="Aptos" w:hAnsi="Aptos"/>
          <w:i w:val="0"/>
          <w:color w:val="243B53"/>
          <w:sz w:val="19"/>
        </w:rPr>
        <w:t>These three jobs create the core semantic layer. Once they are reliable, add triggers, evidence verification, deduplication, ranking and message-selection decisions.</w:t>
      </w:r>
    </w:p>
    <w:p>
      <w:pPr>
        <w:pStyle w:val="Heading1"/>
        <w:spacing w:before="220" w:after="100"/>
        <w:widowControl/>
      </w:pPr>
      <w:r>
        <w:rPr>
          <w:rFonts w:ascii="Aptos Display" w:hAnsi="Aptos Display"/>
          <w:color w:val="102A43"/>
        </w:rPr>
        <w:t>17. Recommended target architecture</w:t>
      </w:r>
    </w:p>
    <w:tbl>
      <w:tblPr>
        <w:tblW w:type="auto" w:w="0"/>
        <w:jc w:val="center"/>
        <w:tblLook w:firstColumn="1" w:firstRow="1" w:lastColumn="0" w:lastRow="0" w:noHBand="0" w:noVBand="1" w:val="04A0"/>
      </w:tblPr>
      <w:tblGrid>
        <w:gridCol w:w="10166"/>
      </w:tblGrid>
      <w:tr>
        <w:trPr>
          <w:cantSplit/>
        </w:trPr>
        <w:tc>
          <w:tcPr>
            <w:tcW w:type="dxa" w:w="10166"/>
            <w:shd w:fill="EDF7FA"/>
          </w:tcPr>
          <w:p>
            <w:pPr>
              <w:spacing w:after="0"/>
            </w:pPr>
            <w:r>
              <w:rPr>
                <w:rFonts w:ascii="Aptos" w:hAnsi="Aptos"/>
                <w:b/>
                <w:color w:val="147D92"/>
                <w:sz w:val="20"/>
              </w:rPr>
              <w:t>Production architecture</w:t>
              <w:br/>
            </w:r>
            <w:r>
              <w:rPr>
                <w:rFonts w:ascii="Aptos" w:hAnsi="Aptos"/>
                <w:color w:val="243B53"/>
                <w:sz w:val="18"/>
              </w:rPr>
              <w:t>DISCOVERY -&gt; RAW EVIDENCE -&gt; NORMALIZATION -&gt; JEV QUALIFICATION -&gt; CODED SCORE -&gt; CONTACT ENRICHMENT -&gt; JEV VERIFICATION -&gt; WRITER MODEL -&gt; HUMAN/CRM -&gt; OUTREACH -&gt; OUTCOME LABELS -&gt; EVALUATION SET</w:t>
            </w:r>
          </w:p>
        </w:tc>
      </w:tr>
    </w:tbl>
    <w:p>
      <w:pPr>
        <w:spacing w:after="0"/>
        <w:widowControl/>
      </w:pPr>
    </w:p>
    <w:p>
      <w:pPr>
        <w:pStyle w:val="Heading2"/>
        <w:spacing w:before="140" w:after="100"/>
        <w:widowControl/>
      </w:pPr>
      <w:r>
        <w:rPr>
          <w:rFonts w:ascii="Aptos Display" w:hAnsi="Aptos Display"/>
          <w:color w:val="1F5E9C"/>
        </w:rPr>
        <w:t>Design principles that should survive tool changes</w:t>
      </w:r>
    </w:p>
    <w:p>
      <w:pPr>
        <w:pStyle w:val="ListBullet"/>
        <w:spacing w:after="50" w:line="252" w:lineRule="auto"/>
        <w:widowControl/>
      </w:pPr>
      <w:r>
        <w:rPr>
          <w:rFonts w:ascii="Aptos" w:hAnsi="Aptos"/>
          <w:color w:val="243B53"/>
          <w:sz w:val="18"/>
        </w:rPr>
        <w:t>Separate retrieval, interpretation, computation and action.</w:t>
      </w:r>
    </w:p>
    <w:p>
      <w:pPr>
        <w:pStyle w:val="ListBullet"/>
        <w:spacing w:after="50" w:line="252" w:lineRule="auto"/>
        <w:widowControl/>
      </w:pPr>
      <w:r>
        <w:rPr>
          <w:rFonts w:ascii="Aptos" w:hAnsi="Aptos"/>
          <w:color w:val="243B53"/>
          <w:sz w:val="18"/>
        </w:rPr>
        <w:t>Store source evidence as first-class data.</w:t>
      </w:r>
    </w:p>
    <w:p>
      <w:pPr>
        <w:pStyle w:val="ListBullet"/>
        <w:spacing w:after="50" w:line="252" w:lineRule="auto"/>
        <w:widowControl/>
      </w:pPr>
      <w:r>
        <w:rPr>
          <w:rFonts w:ascii="Aptos" w:hAnsi="Aptos"/>
          <w:color w:val="243B53"/>
          <w:sz w:val="18"/>
        </w:rPr>
        <w:t>Use Jev for semantic decisions and code for exact logic.</w:t>
      </w:r>
    </w:p>
    <w:p>
      <w:pPr>
        <w:pStyle w:val="ListBullet"/>
        <w:spacing w:after="50" w:line="252" w:lineRule="auto"/>
        <w:widowControl/>
      </w:pPr>
      <w:r>
        <w:rPr>
          <w:rFonts w:ascii="Aptos" w:hAnsi="Aptos"/>
          <w:color w:val="243B53"/>
          <w:sz w:val="18"/>
        </w:rPr>
        <w:t>Ask multiple atomic questions in one request when they inspect the same state.</w:t>
      </w:r>
    </w:p>
    <w:p>
      <w:pPr>
        <w:pStyle w:val="ListBullet"/>
        <w:spacing w:after="50" w:line="252" w:lineRule="auto"/>
        <w:widowControl/>
      </w:pPr>
      <w:r>
        <w:rPr>
          <w:rFonts w:ascii="Aptos" w:hAnsi="Aptos"/>
          <w:color w:val="243B53"/>
          <w:sz w:val="18"/>
        </w:rPr>
        <w:t>Use confidence to decide whether to act, review or enrich further.</w:t>
      </w:r>
    </w:p>
    <w:p>
      <w:pPr>
        <w:pStyle w:val="ListBullet"/>
        <w:spacing w:after="50" w:line="252" w:lineRule="auto"/>
        <w:widowControl/>
      </w:pPr>
      <w:r>
        <w:rPr>
          <w:rFonts w:ascii="Aptos" w:hAnsi="Aptos"/>
          <w:color w:val="243B53"/>
          <w:sz w:val="18"/>
        </w:rPr>
        <w:t>Measure downstream business outcomes, not just model agreement.</w:t>
      </w:r>
    </w:p>
    <w:p>
      <w:pPr>
        <w:pStyle w:val="ListBullet"/>
        <w:spacing w:after="50" w:line="252" w:lineRule="auto"/>
        <w:widowControl/>
      </w:pPr>
      <w:r>
        <w:rPr>
          <w:rFonts w:ascii="Aptos" w:hAnsi="Aptos"/>
          <w:color w:val="243B53"/>
          <w:sz w:val="18"/>
        </w:rPr>
        <w:t>Version model IDs, rubrics and scoring weights.</w:t>
      </w:r>
    </w:p>
    <w:p>
      <w:pPr>
        <w:pStyle w:val="ListBullet"/>
        <w:spacing w:after="50" w:line="252" w:lineRule="auto"/>
        <w:widowControl/>
      </w:pPr>
      <w:r>
        <w:rPr>
          <w:rFonts w:ascii="Aptos" w:hAnsi="Aptos"/>
          <w:color w:val="243B53"/>
          <w:sz w:val="18"/>
        </w:rPr>
        <w:t>Keep a human-review lane for ambiguity instead of forcing every lead into yes/no automation.</w:t>
      </w:r>
    </w:p>
    <w:p>
      <w:pPr>
        <w:pStyle w:val="Heading2"/>
        <w:spacing w:before="140" w:after="100"/>
        <w:widowControl/>
      </w:pPr>
      <w:r>
        <w:rPr>
          <w:rFonts w:ascii="Aptos Display" w:hAnsi="Aptos Display"/>
          <w:color w:val="1F5E9C"/>
        </w:rPr>
        <w:t>The strategic opportunity</w:t>
      </w:r>
    </w:p>
    <w:p>
      <w:pPr>
        <w:spacing w:after="100" w:line="259" w:lineRule="auto"/>
        <w:widowControl/>
      </w:pPr>
      <w:r>
        <w:rPr>
          <w:rFonts w:ascii="Aptos" w:hAnsi="Aptos"/>
          <w:i w:val="0"/>
          <w:color w:val="243B53"/>
          <w:sz w:val="19"/>
        </w:rPr>
        <w:t>The interesting capability is not “AI lead scoring” by itself. It is making semantic decisions so cheap that you can afford to evaluate many dimensions for every candidate. That changes the economics of lead operations: instead of enriching everything and filtering later, you can progressively spend more resources only on records whose evidence justifies the spend.</w:t>
      </w:r>
    </w:p>
    <w:p>
      <w:pPr>
        <w:pStyle w:val="Heading1"/>
        <w:spacing w:before="220" w:after="100"/>
        <w:widowControl/>
      </w:pPr>
      <w:r>
        <w:rPr>
          <w:rFonts w:ascii="Aptos Display" w:hAnsi="Aptos Display"/>
          <w:color w:val="102A43"/>
        </w:rPr>
        <w:t>Appendix A. Example enriched lead</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2304"/>
            <w:vAlign w:val="center"/>
            <w:shd w:fill="102A43"/>
          </w:tcPr>
          <w:p>
            <w:pPr>
              <w:spacing w:after="0"/>
            </w:pPr>
            <w:r/>
            <w:r>
              <w:rPr>
                <w:rFonts w:ascii="Aptos" w:hAnsi="Aptos"/>
                <w:b/>
                <w:color w:val="FFFFFF"/>
                <w:sz w:val="16"/>
              </w:rPr>
              <w:t>Field</w:t>
            </w:r>
          </w:p>
        </w:tc>
        <w:tc>
          <w:tcPr>
            <w:tcW w:type="dxa" w:w="3816"/>
            <w:vAlign w:val="center"/>
            <w:shd w:fill="102A43"/>
          </w:tcPr>
          <w:p>
            <w:pPr>
              <w:spacing w:after="0"/>
            </w:pPr>
            <w:r/>
            <w:r>
              <w:rPr>
                <w:rFonts w:ascii="Aptos" w:hAnsi="Aptos"/>
                <w:b/>
                <w:color w:val="FFFFFF"/>
                <w:sz w:val="16"/>
              </w:rPr>
              <w:t>Example value</w:t>
            </w:r>
          </w:p>
        </w:tc>
        <w:tc>
          <w:tcPr>
            <w:tcW w:type="dxa" w:w="4320"/>
            <w:vAlign w:val="center"/>
            <w:shd w:fill="102A43"/>
          </w:tcPr>
          <w:p>
            <w:pPr>
              <w:spacing w:after="0"/>
            </w:pPr>
            <w:r/>
            <w:r>
              <w:rPr>
                <w:rFonts w:ascii="Aptos" w:hAnsi="Aptos"/>
                <w:b/>
                <w:color w:val="FFFFFF"/>
                <w:sz w:val="16"/>
              </w:rPr>
              <w:t>Why it exists</w:t>
            </w:r>
          </w:p>
        </w:tc>
      </w:tr>
      <w:tr>
        <w:trPr>
          <w:cantSplit/>
        </w:trPr>
        <w:tc>
          <w:tcPr>
            <w:tcW w:type="dxa" w:w="2304"/>
            <w:vAlign w:val="center"/>
            <w:shd w:fill="F5F8FA"/>
          </w:tcPr>
          <w:p>
            <w:pPr>
              <w:spacing w:after="0"/>
            </w:pPr>
            <w:r/>
            <w:r>
              <w:rPr>
                <w:rFonts w:ascii="Aptos" w:hAnsi="Aptos"/>
                <w:b w:val="0"/>
                <w:color w:val="243B53"/>
                <w:sz w:val="16"/>
              </w:rPr>
              <w:t>company_name</w:t>
            </w:r>
          </w:p>
        </w:tc>
        <w:tc>
          <w:tcPr>
            <w:tcW w:type="dxa" w:w="3816"/>
            <w:vAlign w:val="center"/>
            <w:shd w:fill="F5F8FA"/>
          </w:tcPr>
          <w:p>
            <w:pPr>
              <w:spacing w:after="0"/>
            </w:pPr>
            <w:r/>
            <w:r>
              <w:rPr>
                <w:rFonts w:ascii="Aptos" w:hAnsi="Aptos"/>
                <w:b w:val="0"/>
                <w:color w:val="243B53"/>
                <w:sz w:val="16"/>
              </w:rPr>
              <w:t>ABC Dental Group</w:t>
            </w:r>
          </w:p>
        </w:tc>
        <w:tc>
          <w:tcPr>
            <w:tcW w:type="dxa" w:w="4320"/>
            <w:vAlign w:val="center"/>
            <w:shd w:fill="F5F8FA"/>
          </w:tcPr>
          <w:p>
            <w:pPr>
              <w:spacing w:after="0"/>
            </w:pPr>
            <w:r/>
            <w:r>
              <w:rPr>
                <w:rFonts w:ascii="Aptos" w:hAnsi="Aptos"/>
                <w:b w:val="0"/>
                <w:color w:val="243B53"/>
                <w:sz w:val="16"/>
              </w:rPr>
              <w:t>Canonical identity</w:t>
            </w:r>
          </w:p>
        </w:tc>
      </w:tr>
      <w:tr>
        <w:trPr>
          <w:cantSplit/>
        </w:trPr>
        <w:tc>
          <w:tcPr>
            <w:tcW w:type="dxa" w:w="2304"/>
            <w:vAlign w:val="center"/>
          </w:tcPr>
          <w:p>
            <w:pPr>
              <w:spacing w:after="0"/>
            </w:pPr>
            <w:r/>
            <w:r>
              <w:rPr>
                <w:rFonts w:ascii="Aptos" w:hAnsi="Aptos"/>
                <w:b w:val="0"/>
                <w:color w:val="243B53"/>
                <w:sz w:val="16"/>
              </w:rPr>
              <w:t>domain</w:t>
            </w:r>
          </w:p>
        </w:tc>
        <w:tc>
          <w:tcPr>
            <w:tcW w:type="dxa" w:w="3816"/>
            <w:vAlign w:val="center"/>
          </w:tcPr>
          <w:p>
            <w:pPr>
              <w:spacing w:after="0"/>
            </w:pPr>
            <w:r/>
            <w:r>
              <w:rPr>
                <w:rFonts w:ascii="Aptos" w:hAnsi="Aptos"/>
                <w:b w:val="0"/>
                <w:color w:val="243B53"/>
                <w:sz w:val="16"/>
              </w:rPr>
              <w:t>exampledental.com</w:t>
            </w:r>
          </w:p>
        </w:tc>
        <w:tc>
          <w:tcPr>
            <w:tcW w:type="dxa" w:w="4320"/>
            <w:vAlign w:val="center"/>
          </w:tcPr>
          <w:p>
            <w:pPr>
              <w:spacing w:after="0"/>
            </w:pPr>
            <w:r/>
            <w:r>
              <w:rPr>
                <w:rFonts w:ascii="Aptos" w:hAnsi="Aptos"/>
                <w:b w:val="0"/>
                <w:color w:val="243B53"/>
                <w:sz w:val="16"/>
              </w:rPr>
              <w:t>Deterministic key</w:t>
            </w:r>
          </w:p>
        </w:tc>
      </w:tr>
      <w:tr>
        <w:trPr>
          <w:cantSplit/>
        </w:trPr>
        <w:tc>
          <w:tcPr>
            <w:tcW w:type="dxa" w:w="2304"/>
            <w:vAlign w:val="center"/>
            <w:shd w:fill="F5F8FA"/>
          </w:tcPr>
          <w:p>
            <w:pPr>
              <w:spacing w:after="0"/>
            </w:pPr>
            <w:r/>
            <w:r>
              <w:rPr>
                <w:rFonts w:ascii="Aptos" w:hAnsi="Aptos"/>
                <w:b w:val="0"/>
                <w:color w:val="243B53"/>
                <w:sz w:val="16"/>
              </w:rPr>
              <w:t>industry_class</w:t>
            </w:r>
          </w:p>
        </w:tc>
        <w:tc>
          <w:tcPr>
            <w:tcW w:type="dxa" w:w="3816"/>
            <w:vAlign w:val="center"/>
            <w:shd w:fill="F5F8FA"/>
          </w:tcPr>
          <w:p>
            <w:pPr>
              <w:spacing w:after="0"/>
            </w:pPr>
            <w:r/>
            <w:r>
              <w:rPr>
                <w:rFonts w:ascii="Aptos" w:hAnsi="Aptos"/>
                <w:b w:val="0"/>
                <w:color w:val="243B53"/>
                <w:sz w:val="16"/>
              </w:rPr>
              <w:t>multi-location dental provider</w:t>
            </w:r>
          </w:p>
        </w:tc>
        <w:tc>
          <w:tcPr>
            <w:tcW w:type="dxa" w:w="4320"/>
            <w:vAlign w:val="center"/>
            <w:shd w:fill="F5F8FA"/>
          </w:tcPr>
          <w:p>
            <w:pPr>
              <w:spacing w:after="0"/>
            </w:pPr>
            <w:r/>
            <w:r>
              <w:rPr>
                <w:rFonts w:ascii="Aptos" w:hAnsi="Aptos"/>
                <w:b w:val="0"/>
                <w:color w:val="243B53"/>
                <w:sz w:val="16"/>
              </w:rPr>
              <w:t>Jev Choice</w:t>
            </w:r>
          </w:p>
        </w:tc>
      </w:tr>
      <w:tr>
        <w:trPr>
          <w:cantSplit/>
        </w:trPr>
        <w:tc>
          <w:tcPr>
            <w:tcW w:type="dxa" w:w="2304"/>
            <w:vAlign w:val="center"/>
          </w:tcPr>
          <w:p>
            <w:pPr>
              <w:spacing w:after="0"/>
            </w:pPr>
            <w:r/>
            <w:r>
              <w:rPr>
                <w:rFonts w:ascii="Aptos" w:hAnsi="Aptos"/>
                <w:b w:val="0"/>
                <w:color w:val="243B53"/>
                <w:sz w:val="16"/>
              </w:rPr>
              <w:t>icp_fit</w:t>
            </w:r>
          </w:p>
        </w:tc>
        <w:tc>
          <w:tcPr>
            <w:tcW w:type="dxa" w:w="3816"/>
            <w:vAlign w:val="center"/>
          </w:tcPr>
          <w:p>
            <w:pPr>
              <w:spacing w:after="0"/>
            </w:pPr>
            <w:r/>
            <w:r>
              <w:rPr>
                <w:rFonts w:ascii="Aptos" w:hAnsi="Aptos"/>
                <w:b w:val="0"/>
                <w:color w:val="243B53"/>
                <w:sz w:val="16"/>
              </w:rPr>
              <w:t>3.45 / 4</w:t>
            </w:r>
          </w:p>
        </w:tc>
        <w:tc>
          <w:tcPr>
            <w:tcW w:type="dxa" w:w="4320"/>
            <w:vAlign w:val="center"/>
          </w:tcPr>
          <w:p>
            <w:pPr>
              <w:spacing w:after="0"/>
            </w:pPr>
            <w:r/>
            <w:r>
              <w:rPr>
                <w:rFonts w:ascii="Aptos" w:hAnsi="Aptos"/>
                <w:b w:val="0"/>
                <w:color w:val="243B53"/>
                <w:sz w:val="16"/>
              </w:rPr>
              <w:t>Jev Score</w:t>
            </w:r>
          </w:p>
        </w:tc>
      </w:tr>
      <w:tr>
        <w:trPr>
          <w:cantSplit/>
        </w:trPr>
        <w:tc>
          <w:tcPr>
            <w:tcW w:type="dxa" w:w="2304"/>
            <w:vAlign w:val="center"/>
            <w:shd w:fill="F5F8FA"/>
          </w:tcPr>
          <w:p>
            <w:pPr>
              <w:spacing w:after="0"/>
            </w:pPr>
            <w:r/>
            <w:r>
              <w:rPr>
                <w:rFonts w:ascii="Aptos" w:hAnsi="Aptos"/>
                <w:b w:val="0"/>
                <w:color w:val="243B53"/>
                <w:sz w:val="16"/>
              </w:rPr>
              <w:t>pain_present</w:t>
            </w:r>
          </w:p>
        </w:tc>
        <w:tc>
          <w:tcPr>
            <w:tcW w:type="dxa" w:w="3816"/>
            <w:vAlign w:val="center"/>
            <w:shd w:fill="F5F8FA"/>
          </w:tcPr>
          <w:p>
            <w:pPr>
              <w:spacing w:after="0"/>
            </w:pPr>
            <w:r/>
            <w:r>
              <w:rPr>
                <w:rFonts w:ascii="Aptos" w:hAnsi="Aptos"/>
                <w:b w:val="0"/>
                <w:color w:val="243B53"/>
                <w:sz w:val="16"/>
              </w:rPr>
              <w:t>0.86</w:t>
            </w:r>
          </w:p>
        </w:tc>
        <w:tc>
          <w:tcPr>
            <w:tcW w:type="dxa" w:w="4320"/>
            <w:vAlign w:val="center"/>
            <w:shd w:fill="F5F8FA"/>
          </w:tcPr>
          <w:p>
            <w:pPr>
              <w:spacing w:after="0"/>
            </w:pPr>
            <w:r/>
            <w:r>
              <w:rPr>
                <w:rFonts w:ascii="Aptos" w:hAnsi="Aptos"/>
                <w:b w:val="0"/>
                <w:color w:val="243B53"/>
                <w:sz w:val="16"/>
              </w:rPr>
              <w:t>Jev Noul probability</w:t>
            </w:r>
          </w:p>
        </w:tc>
      </w:tr>
      <w:tr>
        <w:trPr>
          <w:cantSplit/>
        </w:trPr>
        <w:tc>
          <w:tcPr>
            <w:tcW w:type="dxa" w:w="2304"/>
            <w:vAlign w:val="center"/>
          </w:tcPr>
          <w:p>
            <w:pPr>
              <w:spacing w:after="0"/>
            </w:pPr>
            <w:r/>
            <w:r>
              <w:rPr>
                <w:rFonts w:ascii="Aptos" w:hAnsi="Aptos"/>
                <w:b w:val="0"/>
                <w:color w:val="243B53"/>
                <w:sz w:val="16"/>
              </w:rPr>
              <w:t>pain_theme</w:t>
            </w:r>
          </w:p>
        </w:tc>
        <w:tc>
          <w:tcPr>
            <w:tcW w:type="dxa" w:w="3816"/>
            <w:vAlign w:val="center"/>
          </w:tcPr>
          <w:p>
            <w:pPr>
              <w:spacing w:after="0"/>
            </w:pPr>
            <w:r/>
            <w:r>
              <w:rPr>
                <w:rFonts w:ascii="Aptos" w:hAnsi="Aptos"/>
                <w:b w:val="0"/>
                <w:color w:val="243B53"/>
                <w:sz w:val="16"/>
              </w:rPr>
              <w:t>booking + website conversion friction</w:t>
            </w:r>
          </w:p>
        </w:tc>
        <w:tc>
          <w:tcPr>
            <w:tcW w:type="dxa" w:w="4320"/>
            <w:vAlign w:val="center"/>
          </w:tcPr>
          <w:p>
            <w:pPr>
              <w:spacing w:after="0"/>
            </w:pPr>
            <w:r/>
            <w:r>
              <w:rPr>
                <w:rFonts w:ascii="Aptos" w:hAnsi="Aptos"/>
                <w:b w:val="0"/>
                <w:color w:val="243B53"/>
                <w:sz w:val="16"/>
              </w:rPr>
              <w:t>Jev Choice</w:t>
            </w:r>
          </w:p>
        </w:tc>
      </w:tr>
      <w:tr>
        <w:trPr>
          <w:cantSplit/>
        </w:trPr>
        <w:tc>
          <w:tcPr>
            <w:tcW w:type="dxa" w:w="2304"/>
            <w:vAlign w:val="center"/>
            <w:shd w:fill="F5F8FA"/>
          </w:tcPr>
          <w:p>
            <w:pPr>
              <w:spacing w:after="0"/>
            </w:pPr>
            <w:r/>
            <w:r>
              <w:rPr>
                <w:rFonts w:ascii="Aptos" w:hAnsi="Aptos"/>
                <w:b w:val="0"/>
                <w:color w:val="243B53"/>
                <w:sz w:val="16"/>
              </w:rPr>
              <w:t>buyer_role</w:t>
            </w:r>
          </w:p>
        </w:tc>
        <w:tc>
          <w:tcPr>
            <w:tcW w:type="dxa" w:w="3816"/>
            <w:vAlign w:val="center"/>
            <w:shd w:fill="F5F8FA"/>
          </w:tcPr>
          <w:p>
            <w:pPr>
              <w:spacing w:after="0"/>
            </w:pPr>
            <w:r/>
            <w:r>
              <w:rPr>
                <w:rFonts w:ascii="Aptos" w:hAnsi="Aptos"/>
                <w:b w:val="0"/>
                <w:color w:val="243B53"/>
                <w:sz w:val="16"/>
              </w:rPr>
              <w:t>operations / practice management</w:t>
            </w:r>
          </w:p>
        </w:tc>
        <w:tc>
          <w:tcPr>
            <w:tcW w:type="dxa" w:w="4320"/>
            <w:vAlign w:val="center"/>
            <w:shd w:fill="F5F8FA"/>
          </w:tcPr>
          <w:p>
            <w:pPr>
              <w:spacing w:after="0"/>
            </w:pPr>
            <w:r/>
            <w:r>
              <w:rPr>
                <w:rFonts w:ascii="Aptos" w:hAnsi="Aptos"/>
                <w:b w:val="0"/>
                <w:color w:val="243B53"/>
                <w:sz w:val="16"/>
              </w:rPr>
              <w:t>Jev Choice</w:t>
            </w:r>
          </w:p>
        </w:tc>
      </w:tr>
      <w:tr>
        <w:trPr>
          <w:cantSplit/>
        </w:trPr>
        <w:tc>
          <w:tcPr>
            <w:tcW w:type="dxa" w:w="2304"/>
            <w:vAlign w:val="center"/>
          </w:tcPr>
          <w:p>
            <w:pPr>
              <w:spacing w:after="0"/>
            </w:pPr>
            <w:r/>
            <w:r>
              <w:rPr>
                <w:rFonts w:ascii="Aptos" w:hAnsi="Aptos"/>
                <w:b w:val="0"/>
                <w:color w:val="243B53"/>
                <w:sz w:val="16"/>
              </w:rPr>
              <w:t>buyer_proximity</w:t>
            </w:r>
          </w:p>
        </w:tc>
        <w:tc>
          <w:tcPr>
            <w:tcW w:type="dxa" w:w="3816"/>
            <w:vAlign w:val="center"/>
          </w:tcPr>
          <w:p>
            <w:pPr>
              <w:spacing w:after="0"/>
            </w:pPr>
            <w:r/>
            <w:r>
              <w:rPr>
                <w:rFonts w:ascii="Aptos" w:hAnsi="Aptos"/>
                <w:b w:val="0"/>
                <w:color w:val="243B53"/>
                <w:sz w:val="16"/>
              </w:rPr>
              <w:t>2.7 / 4</w:t>
            </w:r>
          </w:p>
        </w:tc>
        <w:tc>
          <w:tcPr>
            <w:tcW w:type="dxa" w:w="4320"/>
            <w:vAlign w:val="center"/>
          </w:tcPr>
          <w:p>
            <w:pPr>
              <w:spacing w:after="0"/>
            </w:pPr>
            <w:r/>
            <w:r>
              <w:rPr>
                <w:rFonts w:ascii="Aptos" w:hAnsi="Aptos"/>
                <w:b w:val="0"/>
                <w:color w:val="243B53"/>
                <w:sz w:val="16"/>
              </w:rPr>
              <w:t>Jev Score</w:t>
            </w:r>
          </w:p>
        </w:tc>
      </w:tr>
      <w:tr>
        <w:trPr>
          <w:cantSplit/>
        </w:trPr>
        <w:tc>
          <w:tcPr>
            <w:tcW w:type="dxa" w:w="2304"/>
            <w:vAlign w:val="center"/>
            <w:shd w:fill="F5F8FA"/>
          </w:tcPr>
          <w:p>
            <w:pPr>
              <w:spacing w:after="0"/>
            </w:pPr>
            <w:r/>
            <w:r>
              <w:rPr>
                <w:rFonts w:ascii="Aptos" w:hAnsi="Aptos"/>
                <w:b w:val="0"/>
                <w:color w:val="243B53"/>
                <w:sz w:val="16"/>
              </w:rPr>
              <w:t>tech_class</w:t>
            </w:r>
          </w:p>
        </w:tc>
        <w:tc>
          <w:tcPr>
            <w:tcW w:type="dxa" w:w="3816"/>
            <w:vAlign w:val="center"/>
            <w:shd w:fill="F5F8FA"/>
          </w:tcPr>
          <w:p>
            <w:pPr>
              <w:spacing w:after="0"/>
            </w:pPr>
            <w:r/>
            <w:r>
              <w:rPr>
                <w:rFonts w:ascii="Aptos" w:hAnsi="Aptos"/>
                <w:b w:val="0"/>
                <w:color w:val="243B53"/>
                <w:sz w:val="16"/>
              </w:rPr>
              <w:t>marketing CMS + scheduling platform</w:t>
            </w:r>
          </w:p>
        </w:tc>
        <w:tc>
          <w:tcPr>
            <w:tcW w:type="dxa" w:w="4320"/>
            <w:vAlign w:val="center"/>
            <w:shd w:fill="F5F8FA"/>
          </w:tcPr>
          <w:p>
            <w:pPr>
              <w:spacing w:after="0"/>
            </w:pPr>
            <w:r/>
            <w:r>
              <w:rPr>
                <w:rFonts w:ascii="Aptos" w:hAnsi="Aptos"/>
                <w:b w:val="0"/>
                <w:color w:val="243B53"/>
                <w:sz w:val="16"/>
              </w:rPr>
              <w:t>Jev Choice</w:t>
            </w:r>
          </w:p>
        </w:tc>
      </w:tr>
      <w:tr>
        <w:trPr>
          <w:cantSplit/>
        </w:trPr>
        <w:tc>
          <w:tcPr>
            <w:tcW w:type="dxa" w:w="2304"/>
            <w:vAlign w:val="center"/>
          </w:tcPr>
          <w:p>
            <w:pPr>
              <w:spacing w:after="0"/>
            </w:pPr>
            <w:r/>
            <w:r>
              <w:rPr>
                <w:rFonts w:ascii="Aptos" w:hAnsi="Aptos"/>
                <w:b w:val="0"/>
                <w:color w:val="243B53"/>
                <w:sz w:val="16"/>
              </w:rPr>
              <w:t>offer_angle</w:t>
            </w:r>
          </w:p>
        </w:tc>
        <w:tc>
          <w:tcPr>
            <w:tcW w:type="dxa" w:w="3816"/>
            <w:vAlign w:val="center"/>
          </w:tcPr>
          <w:p>
            <w:pPr>
              <w:spacing w:after="0"/>
            </w:pPr>
            <w:r/>
            <w:r>
              <w:rPr>
                <w:rFonts w:ascii="Aptos" w:hAnsi="Aptos"/>
                <w:b w:val="0"/>
                <w:color w:val="243B53"/>
                <w:sz w:val="16"/>
              </w:rPr>
              <w:t>website + workflow automation</w:t>
            </w:r>
          </w:p>
        </w:tc>
        <w:tc>
          <w:tcPr>
            <w:tcW w:type="dxa" w:w="4320"/>
            <w:vAlign w:val="center"/>
          </w:tcPr>
          <w:p>
            <w:pPr>
              <w:spacing w:after="0"/>
            </w:pPr>
            <w:r/>
            <w:r>
              <w:rPr>
                <w:rFonts w:ascii="Aptos" w:hAnsi="Aptos"/>
                <w:b w:val="0"/>
                <w:color w:val="243B53"/>
                <w:sz w:val="16"/>
              </w:rPr>
              <w:t>Jev Choice</w:t>
            </w:r>
          </w:p>
        </w:tc>
      </w:tr>
      <w:tr>
        <w:trPr>
          <w:cantSplit/>
        </w:trPr>
        <w:tc>
          <w:tcPr>
            <w:tcW w:type="dxa" w:w="2304"/>
            <w:vAlign w:val="center"/>
            <w:shd w:fill="F5F8FA"/>
          </w:tcPr>
          <w:p>
            <w:pPr>
              <w:spacing w:after="0"/>
            </w:pPr>
            <w:r/>
            <w:r>
              <w:rPr>
                <w:rFonts w:ascii="Aptos" w:hAnsi="Aptos"/>
                <w:b w:val="0"/>
                <w:color w:val="243B53"/>
                <w:sz w:val="16"/>
              </w:rPr>
              <w:t>trigger_class</w:t>
            </w:r>
          </w:p>
        </w:tc>
        <w:tc>
          <w:tcPr>
            <w:tcW w:type="dxa" w:w="3816"/>
            <w:vAlign w:val="center"/>
            <w:shd w:fill="F5F8FA"/>
          </w:tcPr>
          <w:p>
            <w:pPr>
              <w:spacing w:after="0"/>
            </w:pPr>
            <w:r/>
            <w:r>
              <w:rPr>
                <w:rFonts w:ascii="Aptos" w:hAnsi="Aptos"/>
                <w:b w:val="0"/>
                <w:color w:val="243B53"/>
                <w:sz w:val="16"/>
              </w:rPr>
              <w:t>new location / expansion</w:t>
            </w:r>
          </w:p>
        </w:tc>
        <w:tc>
          <w:tcPr>
            <w:tcW w:type="dxa" w:w="4320"/>
            <w:vAlign w:val="center"/>
            <w:shd w:fill="F5F8FA"/>
          </w:tcPr>
          <w:p>
            <w:pPr>
              <w:spacing w:after="0"/>
            </w:pPr>
            <w:r/>
            <w:r>
              <w:rPr>
                <w:rFonts w:ascii="Aptos" w:hAnsi="Aptos"/>
                <w:b w:val="0"/>
                <w:color w:val="243B53"/>
                <w:sz w:val="16"/>
              </w:rPr>
              <w:t>Jev Choice</w:t>
            </w:r>
          </w:p>
        </w:tc>
      </w:tr>
      <w:tr>
        <w:trPr>
          <w:cantSplit/>
        </w:trPr>
        <w:tc>
          <w:tcPr>
            <w:tcW w:type="dxa" w:w="2304"/>
            <w:vAlign w:val="center"/>
          </w:tcPr>
          <w:p>
            <w:pPr>
              <w:spacing w:after="0"/>
            </w:pPr>
            <w:r/>
            <w:r>
              <w:rPr>
                <w:rFonts w:ascii="Aptos" w:hAnsi="Aptos"/>
                <w:b w:val="0"/>
                <w:color w:val="243B53"/>
                <w:sz w:val="16"/>
              </w:rPr>
              <w:t>evidence_quality</w:t>
            </w:r>
          </w:p>
        </w:tc>
        <w:tc>
          <w:tcPr>
            <w:tcW w:type="dxa" w:w="3816"/>
            <w:vAlign w:val="center"/>
          </w:tcPr>
          <w:p>
            <w:pPr>
              <w:spacing w:after="0"/>
            </w:pPr>
            <w:r/>
            <w:r>
              <w:rPr>
                <w:rFonts w:ascii="Aptos" w:hAnsi="Aptos"/>
                <w:b w:val="0"/>
                <w:color w:val="243B53"/>
                <w:sz w:val="16"/>
              </w:rPr>
              <w:t>0.91</w:t>
            </w:r>
          </w:p>
        </w:tc>
        <w:tc>
          <w:tcPr>
            <w:tcW w:type="dxa" w:w="4320"/>
            <w:vAlign w:val="center"/>
          </w:tcPr>
          <w:p>
            <w:pPr>
              <w:spacing w:after="0"/>
            </w:pPr>
            <w:r/>
            <w:r>
              <w:rPr>
                <w:rFonts w:ascii="Aptos" w:hAnsi="Aptos"/>
                <w:b w:val="0"/>
                <w:color w:val="243B53"/>
                <w:sz w:val="16"/>
              </w:rPr>
              <w:t>Code + semantic validation</w:t>
            </w:r>
          </w:p>
        </w:tc>
      </w:tr>
      <w:tr>
        <w:trPr>
          <w:cantSplit/>
        </w:trPr>
        <w:tc>
          <w:tcPr>
            <w:tcW w:type="dxa" w:w="2304"/>
            <w:vAlign w:val="center"/>
            <w:shd w:fill="F5F8FA"/>
          </w:tcPr>
          <w:p>
            <w:pPr>
              <w:spacing w:after="0"/>
            </w:pPr>
            <w:r/>
            <w:r>
              <w:rPr>
                <w:rFonts w:ascii="Aptos" w:hAnsi="Aptos"/>
                <w:b w:val="0"/>
                <w:color w:val="243B53"/>
                <w:sz w:val="16"/>
              </w:rPr>
              <w:t>overall_priority</w:t>
            </w:r>
          </w:p>
        </w:tc>
        <w:tc>
          <w:tcPr>
            <w:tcW w:type="dxa" w:w="3816"/>
            <w:vAlign w:val="center"/>
            <w:shd w:fill="F5F8FA"/>
          </w:tcPr>
          <w:p>
            <w:pPr>
              <w:spacing w:after="0"/>
            </w:pPr>
            <w:r/>
            <w:r>
              <w:rPr>
                <w:rFonts w:ascii="Aptos" w:hAnsi="Aptos"/>
                <w:b w:val="0"/>
                <w:color w:val="243B53"/>
                <w:sz w:val="16"/>
              </w:rPr>
              <w:t>82 / 100</w:t>
            </w:r>
          </w:p>
        </w:tc>
        <w:tc>
          <w:tcPr>
            <w:tcW w:type="dxa" w:w="4320"/>
            <w:vAlign w:val="center"/>
            <w:shd w:fill="F5F8FA"/>
          </w:tcPr>
          <w:p>
            <w:pPr>
              <w:spacing w:after="0"/>
            </w:pPr>
            <w:r/>
            <w:r>
              <w:rPr>
                <w:rFonts w:ascii="Aptos" w:hAnsi="Aptos"/>
                <w:b w:val="0"/>
                <w:color w:val="243B53"/>
                <w:sz w:val="16"/>
              </w:rPr>
              <w:t>Code composite</w:t>
            </w:r>
          </w:p>
        </w:tc>
      </w:tr>
      <w:tr>
        <w:trPr>
          <w:cantSplit/>
        </w:trPr>
        <w:tc>
          <w:tcPr>
            <w:tcW w:type="dxa" w:w="2304"/>
            <w:vAlign w:val="center"/>
          </w:tcPr>
          <w:p>
            <w:pPr>
              <w:spacing w:after="0"/>
            </w:pPr>
            <w:r/>
            <w:r>
              <w:rPr>
                <w:rFonts w:ascii="Aptos" w:hAnsi="Aptos"/>
                <w:b w:val="0"/>
                <w:color w:val="243B53"/>
                <w:sz w:val="16"/>
              </w:rPr>
              <w:t>outreach_route</w:t>
            </w:r>
          </w:p>
        </w:tc>
        <w:tc>
          <w:tcPr>
            <w:tcW w:type="dxa" w:w="3816"/>
            <w:vAlign w:val="center"/>
          </w:tcPr>
          <w:p>
            <w:pPr>
              <w:spacing w:after="0"/>
            </w:pPr>
            <w:r/>
            <w:r>
              <w:rPr>
                <w:rFonts w:ascii="Aptos" w:hAnsi="Aptos"/>
                <w:b w:val="0"/>
                <w:color w:val="243B53"/>
                <w:sz w:val="16"/>
              </w:rPr>
              <w:t>sequence_A</w:t>
            </w:r>
          </w:p>
        </w:tc>
        <w:tc>
          <w:tcPr>
            <w:tcW w:type="dxa" w:w="4320"/>
            <w:vAlign w:val="center"/>
          </w:tcPr>
          <w:p>
            <w:pPr>
              <w:spacing w:after="0"/>
            </w:pPr>
            <w:r/>
            <w:r>
              <w:rPr>
                <w:rFonts w:ascii="Aptos" w:hAnsi="Aptos"/>
                <w:b w:val="0"/>
                <w:color w:val="243B53"/>
                <w:sz w:val="16"/>
              </w:rPr>
              <w:t>Jev Choice + code gates</w:t>
            </w:r>
          </w:p>
        </w:tc>
      </w:tr>
      <w:tr>
        <w:trPr>
          <w:cantSplit/>
        </w:trPr>
        <w:tc>
          <w:tcPr>
            <w:tcW w:type="dxa" w:w="2304"/>
            <w:vAlign w:val="center"/>
            <w:shd w:fill="F5F8FA"/>
          </w:tcPr>
          <w:p>
            <w:pPr>
              <w:spacing w:after="0"/>
            </w:pPr>
            <w:r/>
            <w:r>
              <w:rPr>
                <w:rFonts w:ascii="Aptos" w:hAnsi="Aptos"/>
                <w:b w:val="0"/>
                <w:color w:val="243B53"/>
                <w:sz w:val="16"/>
              </w:rPr>
              <w:t>review_state</w:t>
            </w:r>
          </w:p>
        </w:tc>
        <w:tc>
          <w:tcPr>
            <w:tcW w:type="dxa" w:w="3816"/>
            <w:vAlign w:val="center"/>
            <w:shd w:fill="F5F8FA"/>
          </w:tcPr>
          <w:p>
            <w:pPr>
              <w:spacing w:after="0"/>
            </w:pPr>
            <w:r/>
            <w:r>
              <w:rPr>
                <w:rFonts w:ascii="Aptos" w:hAnsi="Aptos"/>
                <w:b w:val="0"/>
                <w:color w:val="243B53"/>
                <w:sz w:val="16"/>
              </w:rPr>
              <w:t>auto_approved</w:t>
            </w:r>
          </w:p>
        </w:tc>
        <w:tc>
          <w:tcPr>
            <w:tcW w:type="dxa" w:w="4320"/>
            <w:vAlign w:val="center"/>
            <w:shd w:fill="F5F8FA"/>
          </w:tcPr>
          <w:p>
            <w:pPr>
              <w:spacing w:after="0"/>
            </w:pPr>
            <w:r/>
            <w:r>
              <w:rPr>
                <w:rFonts w:ascii="Aptos" w:hAnsi="Aptos"/>
                <w:b w:val="0"/>
                <w:color w:val="243B53"/>
                <w:sz w:val="16"/>
              </w:rPr>
              <w:t>Confidence + business rules</w:t>
            </w:r>
          </w:p>
        </w:tc>
      </w:tr>
      <w:tr>
        <w:trPr>
          <w:cantSplit/>
        </w:trPr>
        <w:tc>
          <w:tcPr>
            <w:tcW w:type="dxa" w:w="2304"/>
            <w:vAlign w:val="center"/>
          </w:tcPr>
          <w:p>
            <w:pPr>
              <w:spacing w:after="0"/>
            </w:pPr>
            <w:r/>
            <w:r>
              <w:rPr>
                <w:rFonts w:ascii="Aptos" w:hAnsi="Aptos"/>
                <w:b w:val="0"/>
                <w:color w:val="243B53"/>
                <w:sz w:val="16"/>
              </w:rPr>
              <w:t>source_1</w:t>
            </w:r>
          </w:p>
        </w:tc>
        <w:tc>
          <w:tcPr>
            <w:tcW w:type="dxa" w:w="3816"/>
            <w:vAlign w:val="center"/>
          </w:tcPr>
          <w:p>
            <w:pPr>
              <w:spacing w:after="0"/>
            </w:pPr>
            <w:r/>
            <w:r>
              <w:rPr>
                <w:rFonts w:ascii="Aptos" w:hAnsi="Aptos"/>
                <w:b w:val="0"/>
                <w:color w:val="243B53"/>
                <w:sz w:val="16"/>
              </w:rPr>
              <w:t>https://exampledental.com/services</w:t>
            </w:r>
          </w:p>
        </w:tc>
        <w:tc>
          <w:tcPr>
            <w:tcW w:type="dxa" w:w="4320"/>
            <w:vAlign w:val="center"/>
          </w:tcPr>
          <w:p>
            <w:pPr>
              <w:spacing w:after="0"/>
            </w:pPr>
            <w:r/>
            <w:r>
              <w:rPr>
                <w:rFonts w:ascii="Aptos" w:hAnsi="Aptos"/>
                <w:b w:val="0"/>
                <w:color w:val="243B53"/>
                <w:sz w:val="16"/>
              </w:rPr>
              <w:t>Provenance</w:t>
            </w:r>
          </w:p>
        </w:tc>
      </w:tr>
      <w:tr>
        <w:trPr>
          <w:cantSplit/>
        </w:trPr>
        <w:tc>
          <w:tcPr>
            <w:tcW w:type="dxa" w:w="2304"/>
            <w:vAlign w:val="center"/>
            <w:shd w:fill="F5F8FA"/>
          </w:tcPr>
          <w:p>
            <w:pPr>
              <w:spacing w:after="0"/>
            </w:pPr>
            <w:r/>
            <w:r>
              <w:rPr>
                <w:rFonts w:ascii="Aptos" w:hAnsi="Aptos"/>
                <w:b w:val="0"/>
                <w:color w:val="243B53"/>
                <w:sz w:val="16"/>
              </w:rPr>
              <w:t>observed_at</w:t>
            </w:r>
          </w:p>
        </w:tc>
        <w:tc>
          <w:tcPr>
            <w:tcW w:type="dxa" w:w="3816"/>
            <w:vAlign w:val="center"/>
            <w:shd w:fill="F5F8FA"/>
          </w:tcPr>
          <w:p>
            <w:pPr>
              <w:spacing w:after="0"/>
            </w:pPr>
            <w:r/>
            <w:r>
              <w:rPr>
                <w:rFonts w:ascii="Aptos" w:hAnsi="Aptos"/>
                <w:b w:val="0"/>
                <w:color w:val="243B53"/>
                <w:sz w:val="16"/>
              </w:rPr>
              <w:t>2026-10-03</w:t>
            </w:r>
          </w:p>
        </w:tc>
        <w:tc>
          <w:tcPr>
            <w:tcW w:type="dxa" w:w="4320"/>
            <w:vAlign w:val="center"/>
            <w:shd w:fill="F5F8FA"/>
          </w:tcPr>
          <w:p>
            <w:pPr>
              <w:spacing w:after="0"/>
            </w:pPr>
            <w:r/>
            <w:r>
              <w:rPr>
                <w:rFonts w:ascii="Aptos" w:hAnsi="Aptos"/>
                <w:b w:val="0"/>
                <w:color w:val="243B53"/>
                <w:sz w:val="16"/>
              </w:rPr>
              <w:t>Audit timestamp</w:t>
            </w:r>
          </w:p>
        </w:tc>
      </w:tr>
      <w:tr>
        <w:trPr>
          <w:cantSplit/>
        </w:trPr>
        <w:tc>
          <w:tcPr>
            <w:tcW w:type="dxa" w:w="2304"/>
            <w:vAlign w:val="center"/>
          </w:tcPr>
          <w:p>
            <w:pPr>
              <w:spacing w:after="0"/>
            </w:pPr>
            <w:r/>
            <w:r>
              <w:rPr>
                <w:rFonts w:ascii="Aptos" w:hAnsi="Aptos"/>
                <w:b w:val="0"/>
                <w:color w:val="243B53"/>
                <w:sz w:val="16"/>
              </w:rPr>
              <w:t>jev_model</w:t>
            </w:r>
          </w:p>
        </w:tc>
        <w:tc>
          <w:tcPr>
            <w:tcW w:type="dxa" w:w="3816"/>
            <w:vAlign w:val="center"/>
          </w:tcPr>
          <w:p>
            <w:pPr>
              <w:spacing w:after="0"/>
            </w:pPr>
            <w:r/>
            <w:r>
              <w:rPr>
                <w:rFonts w:ascii="Aptos" w:hAnsi="Aptos"/>
                <w:b w:val="0"/>
                <w:color w:val="243B53"/>
                <w:sz w:val="16"/>
              </w:rPr>
              <w:t>jev-1.13.0</w:t>
            </w:r>
          </w:p>
        </w:tc>
        <w:tc>
          <w:tcPr>
            <w:tcW w:type="dxa" w:w="4320"/>
            <w:vAlign w:val="center"/>
          </w:tcPr>
          <w:p>
            <w:pPr>
              <w:spacing w:after="0"/>
            </w:pPr>
            <w:r/>
            <w:r>
              <w:rPr>
                <w:rFonts w:ascii="Aptos" w:hAnsi="Aptos"/>
                <w:b w:val="0"/>
                <w:color w:val="243B53"/>
                <w:sz w:val="16"/>
              </w:rPr>
              <w:t>Reproducibility</w:t>
            </w:r>
          </w:p>
        </w:tc>
      </w:tr>
      <w:tr>
        <w:trPr>
          <w:cantSplit/>
        </w:trPr>
        <w:tc>
          <w:tcPr>
            <w:tcW w:type="dxa" w:w="2304"/>
            <w:vAlign w:val="center"/>
            <w:shd w:fill="F5F8FA"/>
          </w:tcPr>
          <w:p>
            <w:pPr>
              <w:spacing w:after="0"/>
            </w:pPr>
            <w:r/>
            <w:r>
              <w:rPr>
                <w:rFonts w:ascii="Aptos" w:hAnsi="Aptos"/>
                <w:b w:val="0"/>
                <w:color w:val="243B53"/>
                <w:sz w:val="16"/>
              </w:rPr>
              <w:t>rubric_version</w:t>
            </w:r>
          </w:p>
        </w:tc>
        <w:tc>
          <w:tcPr>
            <w:tcW w:type="dxa" w:w="3816"/>
            <w:vAlign w:val="center"/>
            <w:shd w:fill="F5F8FA"/>
          </w:tcPr>
          <w:p>
            <w:pPr>
              <w:spacing w:after="0"/>
            </w:pPr>
            <w:r/>
            <w:r>
              <w:rPr>
                <w:rFonts w:ascii="Aptos" w:hAnsi="Aptos"/>
                <w:b w:val="0"/>
                <w:color w:val="243B53"/>
                <w:sz w:val="16"/>
              </w:rPr>
              <w:t>icp-v3.2</w:t>
            </w:r>
          </w:p>
        </w:tc>
        <w:tc>
          <w:tcPr>
            <w:tcW w:type="dxa" w:w="4320"/>
            <w:vAlign w:val="center"/>
            <w:shd w:fill="F5F8FA"/>
          </w:tcPr>
          <w:p>
            <w:pPr>
              <w:spacing w:after="0"/>
            </w:pPr>
            <w:r/>
            <w:r>
              <w:rPr>
                <w:rFonts w:ascii="Aptos" w:hAnsi="Aptos"/>
                <w:b w:val="0"/>
                <w:color w:val="243B53"/>
                <w:sz w:val="16"/>
              </w:rPr>
              <w:t>Reproducibility</w:t>
            </w:r>
          </w:p>
        </w:tc>
      </w:tr>
    </w:tbl>
    <w:p>
      <w:pPr>
        <w:spacing w:after="0"/>
        <w:widowControl/>
      </w:pPr>
    </w:p>
    <w:p>
      <w:pPr>
        <w:pStyle w:val="Heading1"/>
        <w:spacing w:before="220" w:after="100"/>
        <w:widowControl/>
      </w:pPr>
      <w:r>
        <w:rPr>
          <w:rFonts w:ascii="Aptos Display" w:hAnsi="Aptos Display"/>
          <w:color w:val="102A43"/>
        </w:rPr>
        <w:t>Appendix B. Source notes and references</w:t>
      </w:r>
    </w:p>
    <w:p>
      <w:pPr>
        <w:spacing w:after="100" w:line="259" w:lineRule="auto"/>
        <w:widowControl/>
      </w:pPr>
      <w:r>
        <w:rPr>
          <w:rFonts w:ascii="Aptos" w:hAnsi="Aptos"/>
          <w:i w:val="0"/>
          <w:color w:val="243B53"/>
          <w:sz w:val="18"/>
        </w:rPr>
        <w:t>Primary sources are TypeSafe AI documentation. Community / field examples are provided only to illustrate practical usage and are not treated as guaranteed benchmarks.</w:t>
      </w:r>
    </w:p>
    <w:p>
      <w:pPr>
        <w:spacing w:after="44"/>
        <w:widowControl/>
      </w:pPr>
      <w:r>
        <w:rPr>
          <w:b/>
          <w:color w:val="102A43"/>
          <w:sz w:val="17"/>
        </w:rPr>
        <w:t>[S1] TypeSafe AI - Introduction / System One and typed decisions</w:t>
        <w:br/>
      </w:r>
      <w:r>
        <w:rPr>
          <w:color w:val="1F5E9C"/>
          <w:sz w:val="16"/>
        </w:rPr>
        <w:t>https://docs.typesafe.ai/introduction</w:t>
      </w:r>
    </w:p>
    <w:p>
      <w:pPr>
        <w:spacing w:after="44"/>
        <w:widowControl/>
      </w:pPr>
      <w:r>
        <w:rPr>
          <w:b/>
          <w:color w:val="102A43"/>
          <w:sz w:val="17"/>
        </w:rPr>
        <w:t>[S2] TypeSafe AI - Choice primitive</w:t>
        <w:br/>
      </w:r>
      <w:r>
        <w:rPr>
          <w:color w:val="1F5E9C"/>
          <w:sz w:val="16"/>
        </w:rPr>
        <w:t>https://docs.typesafe.ai/primitives/choice</w:t>
      </w:r>
    </w:p>
    <w:p>
      <w:pPr>
        <w:spacing w:after="44"/>
        <w:widowControl/>
      </w:pPr>
      <w:r>
        <w:rPr>
          <w:b/>
          <w:color w:val="102A43"/>
          <w:sz w:val="17"/>
        </w:rPr>
        <w:t>[S3] TypeSafe AI - Score and Noul primitives</w:t>
        <w:br/>
      </w:r>
      <w:r>
        <w:rPr>
          <w:color w:val="1F5E9C"/>
          <w:sz w:val="16"/>
        </w:rPr>
        <w:t>https://docs.typesafe.ai/primitives/score  |  https://docs.typesafe.ai/primitives/noul</w:t>
      </w:r>
    </w:p>
    <w:p>
      <w:pPr>
        <w:spacing w:after="44"/>
        <w:widowControl/>
      </w:pPr>
      <w:r>
        <w:rPr>
          <w:b/>
          <w:color w:val="102A43"/>
          <w:sz w:val="17"/>
        </w:rPr>
        <w:t>[S4] TypeSafe AI - State / supported input</w:t>
        <w:br/>
      </w:r>
      <w:r>
        <w:rPr>
          <w:color w:val="1F5E9C"/>
          <w:sz w:val="16"/>
        </w:rPr>
        <w:t>https://docs.typesafe.ai/concepts/state</w:t>
      </w:r>
    </w:p>
    <w:p>
      <w:pPr>
        <w:spacing w:after="44"/>
        <w:widowControl/>
      </w:pPr>
      <w:r>
        <w:rPr>
          <w:b/>
          <w:color w:val="102A43"/>
          <w:sz w:val="17"/>
        </w:rPr>
        <w:t>[S5] TypeSafe AI - Pre-parsed value extraction</w:t>
        <w:br/>
      </w:r>
      <w:r>
        <w:rPr>
          <w:color w:val="1F5E9C"/>
          <w:sz w:val="16"/>
        </w:rPr>
        <w:t>https://docs.typesafe.ai/cookbooks/pre_parsed_value_extraction_cookbook</w:t>
      </w:r>
    </w:p>
    <w:p>
      <w:pPr>
        <w:spacing w:after="44"/>
        <w:widowControl/>
      </w:pPr>
      <w:r>
        <w:rPr>
          <w:b/>
          <w:color w:val="102A43"/>
          <w:sz w:val="17"/>
        </w:rPr>
        <w:t>[S6] TypeSafe AI - How to build with TypeSafe</w:t>
        <w:br/>
      </w:r>
      <w:r>
        <w:rPr>
          <w:color w:val="1F5E9C"/>
          <w:sz w:val="16"/>
        </w:rPr>
        <w:t>https://docs.typesafe.ai/concepts/how-to-build-with-system-one</w:t>
      </w:r>
    </w:p>
    <w:p>
      <w:pPr>
        <w:spacing w:after="44"/>
        <w:widowControl/>
      </w:pPr>
      <w:r>
        <w:rPr>
          <w:b/>
          <w:color w:val="102A43"/>
          <w:sz w:val="17"/>
        </w:rPr>
        <w:t>[S7] TypeSafe AI - Speculative fan-out</w:t>
        <w:br/>
      </w:r>
      <w:r>
        <w:rPr>
          <w:color w:val="1F5E9C"/>
          <w:sz w:val="16"/>
        </w:rPr>
        <w:t>https://docs.typesafe.ai/patterns/fan-out</w:t>
      </w:r>
    </w:p>
    <w:p>
      <w:pPr>
        <w:spacing w:after="44"/>
        <w:widowControl/>
      </w:pPr>
      <w:r>
        <w:rPr>
          <w:b/>
          <w:color w:val="102A43"/>
          <w:sz w:val="17"/>
        </w:rPr>
        <w:t>[S8] TypeSafe AI - Re-ranking cookbook</w:t>
        <w:br/>
      </w:r>
      <w:r>
        <w:rPr>
          <w:color w:val="1F5E9C"/>
          <w:sz w:val="16"/>
        </w:rPr>
        <w:t>https://docs.typesafe.ai/cookbooks/rerank_typesafe</w:t>
      </w:r>
    </w:p>
    <w:p>
      <w:pPr>
        <w:spacing w:after="44"/>
        <w:widowControl/>
      </w:pPr>
      <w:r>
        <w:rPr>
          <w:b/>
          <w:color w:val="102A43"/>
          <w:sz w:val="17"/>
        </w:rPr>
        <w:t>[S9] TypeSafe AI - Example use cases</w:t>
        <w:br/>
      </w:r>
      <w:r>
        <w:rPr>
          <w:color w:val="1F5E9C"/>
          <w:sz w:val="16"/>
        </w:rPr>
        <w:t>https://docs.typesafe.ai/concepts/use-case-map</w:t>
      </w:r>
    </w:p>
    <w:p>
      <w:pPr>
        <w:spacing w:after="44"/>
        <w:widowControl/>
      </w:pPr>
      <w:r>
        <w:rPr>
          <w:b/>
          <w:color w:val="102A43"/>
          <w:sz w:val="17"/>
        </w:rPr>
        <w:t>[S10] TypeSafe AI - Jev 1.13 jaggedness, reviewed 2 Oct 2026</w:t>
        <w:br/>
      </w:r>
      <w:r>
        <w:rPr>
          <w:color w:val="1F5E9C"/>
          <w:sz w:val="16"/>
        </w:rPr>
        <w:t>https://docs.typesafe.ai/model-jaggedness/jev-1.13</w:t>
      </w:r>
    </w:p>
    <w:p>
      <w:pPr>
        <w:spacing w:after="44"/>
        <w:widowControl/>
      </w:pPr>
      <w:r>
        <w:rPr>
          <w:b/>
          <w:color w:val="102A43"/>
          <w:sz w:val="17"/>
        </w:rPr>
        <w:t>[S11] TypeSafe AI - Confidence</w:t>
        <w:br/>
      </w:r>
      <w:r>
        <w:rPr>
          <w:color w:val="1F5E9C"/>
          <w:sz w:val="16"/>
        </w:rPr>
        <w:t>https://docs.typesafe.ai/confidence</w:t>
      </w:r>
    </w:p>
    <w:p>
      <w:pPr>
        <w:spacing w:after="44"/>
        <w:widowControl/>
      </w:pPr>
      <w:r>
        <w:rPr>
          <w:b/>
          <w:color w:val="102A43"/>
          <w:sz w:val="17"/>
        </w:rPr>
        <w:t>[S12] TypeSafe AI - Models / price / rate limits / model aliases</w:t>
        <w:br/>
      </w:r>
      <w:r>
        <w:rPr>
          <w:color w:val="1F5E9C"/>
          <w:sz w:val="16"/>
        </w:rPr>
        <w:t>https://docs.typesafe.ai/models</w:t>
      </w:r>
    </w:p>
    <w:p>
      <w:pPr>
        <w:spacing w:after="44"/>
        <w:widowControl/>
      </w:pPr>
      <w:r>
        <w:rPr>
          <w:b/>
          <w:color w:val="102A43"/>
          <w:sz w:val="17"/>
        </w:rPr>
        <w:t>[S13] TypeSafe AI - API reference</w:t>
        <w:br/>
      </w:r>
      <w:r>
        <w:rPr>
          <w:color w:val="1F5E9C"/>
          <w:sz w:val="16"/>
        </w:rPr>
        <w:t>https://docs.typesafe.ai/api</w:t>
      </w:r>
    </w:p>
    <w:p>
      <w:pPr>
        <w:spacing w:after="44"/>
        <w:widowControl/>
      </w:pPr>
      <w:r>
        <w:rPr>
          <w:b/>
          <w:color w:val="102A43"/>
          <w:sz w:val="17"/>
        </w:rPr>
        <w:t>[S14] TypeSafe AI - TypeScript quick start / client SDK</w:t>
        <w:br/>
      </w:r>
      <w:r>
        <w:rPr>
          <w:color w:val="1F5E9C"/>
          <w:sz w:val="16"/>
        </w:rPr>
        <w:t>https://docs.typesafe.ai/introduction/quickstart</w:t>
      </w:r>
    </w:p>
    <w:p>
      <w:pPr>
        <w:spacing w:after="44"/>
        <w:widowControl/>
      </w:pPr>
      <w:r>
        <w:rPr>
          <w:b/>
          <w:color w:val="102A43"/>
          <w:sz w:val="17"/>
        </w:rPr>
        <w:t>[E1] QuanticData - “Jev Lead Scoring on 183 Real Businesses”, 28 Sep 2026</w:t>
        <w:br/>
      </w:r>
      <w:r>
        <w:rPr>
          <w:color w:val="1F5E9C"/>
          <w:sz w:val="16"/>
        </w:rPr>
        <w:t>https://quanticdata.io/blog/jev-lead-scoring/</w:t>
      </w:r>
    </w:p>
    <w:p>
      <w:pPr>
        <w:spacing w:after="44"/>
        <w:widowControl/>
      </w:pPr>
      <w:r>
        <w:rPr>
          <w:b/>
          <w:color w:val="102A43"/>
          <w:sz w:val="17"/>
        </w:rPr>
        <w:t>[E2] Made with Jev - “Jev for marketing”, updated 24 Sep 2026</w:t>
        <w:br/>
      </w:r>
      <w:r>
        <w:rPr>
          <w:color w:val="1F5E9C"/>
          <w:sz w:val="16"/>
        </w:rPr>
        <w:t>https://madewithjev.com/jev-for-marketing</w:t>
      </w:r>
    </w:p>
    <w:p>
      <w:pPr>
        <w:pStyle w:val="Heading1"/>
        <w:spacing w:before="220" w:after="100"/>
        <w:widowControl/>
      </w:pPr>
      <w:r>
        <w:rPr>
          <w:rFonts w:ascii="Aptos Display" w:hAnsi="Aptos Display"/>
          <w:color w:val="102A43"/>
        </w:rPr>
        <w:t>Final takeaway</w:t>
      </w:r>
    </w:p>
    <w:tbl>
      <w:tblPr>
        <w:tblW w:type="auto" w:w="0"/>
        <w:jc w:val="center"/>
        <w:tblLook w:firstColumn="1" w:firstRow="1" w:lastColumn="0" w:lastRow="0" w:noHBand="0" w:noVBand="1" w:val="04A0"/>
      </w:tblPr>
      <w:tblGrid>
        <w:gridCol w:w="10166"/>
      </w:tblGrid>
      <w:tr>
        <w:trPr>
          <w:cantSplit/>
        </w:trPr>
        <w:tc>
          <w:tcPr>
            <w:tcW w:type="dxa" w:w="10166"/>
            <w:shd w:fill="EDF7FA"/>
          </w:tcPr>
          <w:p>
            <w:pPr>
              <w:spacing w:after="0"/>
            </w:pPr>
            <w:r>
              <w:rPr>
                <w:rFonts w:ascii="Aptos" w:hAnsi="Aptos"/>
                <w:b/>
                <w:color w:val="147D92"/>
                <w:sz w:val="20"/>
              </w:rPr>
              <w:t>One sentence to remember</w:t>
              <w:br/>
            </w:r>
            <w:r>
              <w:rPr>
                <w:rFonts w:ascii="Aptos" w:hAnsi="Aptos"/>
                <w:color w:val="243B53"/>
                <w:sz w:val="18"/>
              </w:rPr>
              <w:t>Do not use Jev to “find leads.” Use it to make every lead-generation decision that is currently trapped inside expensive LLM calls, brittle keyword rules, or manual human review.</w:t>
            </w:r>
          </w:p>
        </w:tc>
      </w:tr>
    </w:tbl>
    <w:p>
      <w:pPr>
        <w:spacing w:after="0"/>
        <w:widowControl/>
      </w:pPr>
    </w:p>
    <w:p>
      <w:pPr>
        <w:spacing w:after="100" w:line="259" w:lineRule="auto"/>
        <w:widowControl/>
      </w:pPr>
      <w:r>
        <w:rPr>
          <w:rFonts w:ascii="Aptos" w:hAnsi="Aptos"/>
          <w:i w:val="0"/>
          <w:color w:val="6B7C93"/>
          <w:sz w:val="17"/>
        </w:rPr>
        <w:t>This document was prepared as a source-backed implementation playbook using information available as of 3 Oct 2026.</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C93"/>
        <w:sz w:val="15"/>
      </w:rPr>
      <w:t>Research snapshot: 3 Oct 2026  |  Source-backed  |  Implementation-focused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C93"/>
        <w:sz w:val="15"/>
      </w:rPr>
      <w:t>JEV FOR LEAD GENERATION + ENRICHMENT | PRACTICAL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E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7D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for Lead Generation and Data Enrichment - Practical Playbook</dc:title>
  <dc:subject>Lead generation, enrichment, qualification, scoring, verification and routing with Jev by TypeSafe AI</dc:subject>
  <dc:creator>OpenAI</dc:creator>
  <cp:keywords>Jev, TypeSafe AI, lead generation, lead enrichment, ICP, lead scoring, n8n, semantic enrichment</cp:keywords>
  <dc:description>generated by python-docx</dc:description>
  <cp:lastModifiedBy/>
  <cp:revision>1</cp:revision>
  <dcterms:created xsi:type="dcterms:W3CDTF">2013-12-23T23:15:00Z</dcterms:created>
  <dcterms:modified xsi:type="dcterms:W3CDTF">2013-12-23T23:15:00Z</dcterms:modified>
  <cp:category/>
</cp:coreProperties>
</file>