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8C928" w14:textId="77777777" w:rsidR="00AF0829" w:rsidRPr="00EE7C1A" w:rsidRDefault="00000000" w:rsidP="00EE7C1A">
      <w:pPr>
        <w:spacing w:after="93"/>
        <w:ind w:left="2124" w:right="1628"/>
        <w:rPr>
          <w:rFonts w:ascii="Times New Roman" w:hAnsi="Times New Roman" w:cs="Times New Roman"/>
        </w:rPr>
      </w:pPr>
      <w:r w:rsidRPr="00EE7C1A">
        <w:rPr>
          <w:rFonts w:ascii="Times New Roman" w:hAnsi="Times New Roman" w:cs="Times New Roman"/>
          <w:sz w:val="40"/>
        </w:rPr>
        <w:t>Kazakh-British Technical University</w:t>
      </w:r>
    </w:p>
    <w:p w14:paraId="08A9CB3E" w14:textId="77777777" w:rsidR="00AF0829" w:rsidRPr="00EE7C1A" w:rsidRDefault="00000000">
      <w:pPr>
        <w:spacing w:after="3884"/>
        <w:ind w:left="2920"/>
        <w:rPr>
          <w:rFonts w:ascii="Times New Roman" w:hAnsi="Times New Roman" w:cs="Times New Roman"/>
        </w:rPr>
      </w:pPr>
      <w:r w:rsidRPr="00EE7C1A">
        <w:rPr>
          <w:rFonts w:ascii="Times New Roman" w:hAnsi="Times New Roman" w:cs="Times New Roman"/>
          <w:sz w:val="30"/>
        </w:rPr>
        <w:t>Data Collection &amp; Preparation</w:t>
      </w:r>
    </w:p>
    <w:p w14:paraId="74E6B67A" w14:textId="77777777" w:rsidR="00AF0829" w:rsidRPr="00EE7C1A" w:rsidRDefault="00000000">
      <w:pPr>
        <w:spacing w:after="264"/>
        <w:ind w:left="2460"/>
        <w:rPr>
          <w:rFonts w:ascii="Times New Roman" w:hAnsi="Times New Roman" w:cs="Times New Roman"/>
        </w:rPr>
      </w:pPr>
      <w:r w:rsidRPr="00EE7C1A">
        <w:rPr>
          <w:rFonts w:ascii="Times New Roman" w:hAnsi="Times New Roman" w:cs="Times New Roman"/>
          <w:sz w:val="24"/>
        </w:rPr>
        <w:t>STUDENTS' INDEPENDENT STUDY (SIS) No. 1</w:t>
      </w:r>
    </w:p>
    <w:p w14:paraId="51F365EC" w14:textId="77777777" w:rsidR="00AF0829" w:rsidRPr="00EE7C1A" w:rsidRDefault="00000000" w:rsidP="00EE7C1A">
      <w:pPr>
        <w:spacing w:after="78"/>
        <w:ind w:left="2152"/>
        <w:rPr>
          <w:rFonts w:ascii="Times New Roman" w:hAnsi="Times New Roman" w:cs="Times New Roman"/>
        </w:rPr>
      </w:pPr>
      <w:r w:rsidRPr="00EE7C1A">
        <w:rPr>
          <w:rFonts w:ascii="Times New Roman" w:hAnsi="Times New Roman" w:cs="Times New Roman"/>
          <w:b/>
          <w:sz w:val="32"/>
        </w:rPr>
        <w:t>Population and Area of Countries</w:t>
      </w:r>
    </w:p>
    <w:p w14:paraId="0199F577" w14:textId="77777777" w:rsidR="00AF0829" w:rsidRPr="00EE7C1A" w:rsidRDefault="00000000" w:rsidP="00EE7C1A">
      <w:pPr>
        <w:spacing w:after="835" w:line="693" w:lineRule="auto"/>
        <w:ind w:left="2431" w:hanging="10"/>
        <w:rPr>
          <w:rFonts w:ascii="Times New Roman" w:hAnsi="Times New Roman" w:cs="Times New Roman"/>
        </w:rPr>
      </w:pPr>
      <w:r w:rsidRPr="00EE7C1A">
        <w:rPr>
          <w:rFonts w:ascii="Times New Roman" w:hAnsi="Times New Roman" w:cs="Times New Roman"/>
          <w:sz w:val="20"/>
        </w:rPr>
        <w:t>API collection, static scraping and exploratory analysis</w:t>
      </w:r>
    </w:p>
    <w:p w14:paraId="0A6A8AD5" w14:textId="677D5FFC" w:rsidR="00AF0829" w:rsidRPr="00EE7C1A" w:rsidRDefault="00000000">
      <w:pPr>
        <w:spacing w:after="210"/>
        <w:ind w:left="635" w:hanging="10"/>
        <w:rPr>
          <w:rFonts w:ascii="Times New Roman" w:hAnsi="Times New Roman" w:cs="Times New Roman"/>
        </w:rPr>
      </w:pPr>
      <w:r w:rsidRPr="00EE7C1A">
        <w:rPr>
          <w:rFonts w:ascii="Times New Roman" w:hAnsi="Times New Roman" w:cs="Times New Roman"/>
          <w:b/>
        </w:rPr>
        <w:t xml:space="preserve">Full Name: Tursyn Nurbolat </w:t>
      </w:r>
    </w:p>
    <w:p w14:paraId="345CD47D" w14:textId="66717623" w:rsidR="00AF0829" w:rsidRPr="00EE7C1A" w:rsidRDefault="00000000">
      <w:pPr>
        <w:spacing w:after="210"/>
        <w:ind w:left="635" w:hanging="10"/>
        <w:rPr>
          <w:rFonts w:ascii="Times New Roman" w:hAnsi="Times New Roman" w:cs="Times New Roman"/>
          <w:lang w:val="en-US"/>
        </w:rPr>
      </w:pPr>
      <w:r w:rsidRPr="00EE7C1A">
        <w:rPr>
          <w:rFonts w:ascii="Times New Roman" w:hAnsi="Times New Roman" w:cs="Times New Roman"/>
          <w:b/>
        </w:rPr>
        <w:t xml:space="preserve">ID: </w:t>
      </w:r>
      <w:r w:rsidR="00EE7C1A">
        <w:rPr>
          <w:rFonts w:ascii="Times New Roman" w:hAnsi="Times New Roman" w:cs="Times New Roman"/>
          <w:b/>
          <w:lang w:val="ru-RU"/>
        </w:rPr>
        <w:t>23</w:t>
      </w:r>
      <w:r w:rsidR="00EE7C1A">
        <w:rPr>
          <w:rFonts w:ascii="Times New Roman" w:hAnsi="Times New Roman" w:cs="Times New Roman"/>
          <w:b/>
          <w:lang w:val="en-US"/>
        </w:rPr>
        <w:t>B031468</w:t>
      </w:r>
    </w:p>
    <w:p w14:paraId="68508CD9" w14:textId="77777777" w:rsidR="00AF0829" w:rsidRPr="00EE7C1A" w:rsidRDefault="00000000">
      <w:pPr>
        <w:spacing w:after="4055" w:line="693" w:lineRule="auto"/>
        <w:ind w:left="635" w:hanging="10"/>
        <w:rPr>
          <w:rFonts w:ascii="Times New Roman" w:hAnsi="Times New Roman" w:cs="Times New Roman"/>
        </w:rPr>
      </w:pPr>
      <w:r w:rsidRPr="00EE7C1A">
        <w:rPr>
          <w:rFonts w:ascii="Times New Roman" w:hAnsi="Times New Roman" w:cs="Times New Roman"/>
          <w:sz w:val="20"/>
        </w:rPr>
        <w:t>Format: Individual project</w:t>
      </w:r>
    </w:p>
    <w:p w14:paraId="75384353" w14:textId="77777777" w:rsidR="00AF0829" w:rsidRPr="00EE7C1A" w:rsidRDefault="00000000">
      <w:pPr>
        <w:spacing w:after="210"/>
        <w:jc w:val="center"/>
        <w:rPr>
          <w:rFonts w:ascii="Times New Roman" w:hAnsi="Times New Roman" w:cs="Times New Roman"/>
        </w:rPr>
      </w:pPr>
      <w:r w:rsidRPr="00EE7C1A">
        <w:rPr>
          <w:rFonts w:ascii="Times New Roman" w:hAnsi="Times New Roman" w:cs="Times New Roman"/>
          <w:b/>
        </w:rPr>
        <w:t>09.10.2026</w:t>
      </w:r>
    </w:p>
    <w:p w14:paraId="0A7BAB43" w14:textId="77777777" w:rsidR="00AF0829" w:rsidRDefault="00000000">
      <w:pPr>
        <w:spacing w:after="0"/>
        <w:jc w:val="center"/>
        <w:rPr>
          <w:rFonts w:ascii="Times New Roman" w:hAnsi="Times New Roman" w:cs="Times New Roman"/>
        </w:rPr>
      </w:pPr>
      <w:r w:rsidRPr="00EE7C1A">
        <w:rPr>
          <w:rFonts w:ascii="Times New Roman" w:hAnsi="Times New Roman" w:cs="Times New Roman"/>
        </w:rPr>
        <w:t>Almaty</w:t>
      </w:r>
    </w:p>
    <w:p w14:paraId="7911C337" w14:textId="77777777" w:rsidR="00EE7C1A" w:rsidRDefault="00EE7C1A">
      <w:pPr>
        <w:spacing w:after="0"/>
        <w:jc w:val="center"/>
        <w:rPr>
          <w:rFonts w:ascii="Times New Roman" w:hAnsi="Times New Roman" w:cs="Times New Roman"/>
        </w:rPr>
      </w:pPr>
    </w:p>
    <w:p w14:paraId="406D0EE4" w14:textId="77777777" w:rsidR="00EE7C1A" w:rsidRDefault="00EE7C1A">
      <w:pPr>
        <w:spacing w:after="0"/>
        <w:jc w:val="center"/>
        <w:rPr>
          <w:rFonts w:ascii="Times New Roman" w:hAnsi="Times New Roman" w:cs="Times New Roman"/>
        </w:rPr>
      </w:pPr>
    </w:p>
    <w:p w14:paraId="02CB6CA6" w14:textId="77777777" w:rsidR="00EE7C1A" w:rsidRDefault="00EE7C1A">
      <w:pPr>
        <w:spacing w:after="0"/>
        <w:jc w:val="center"/>
        <w:rPr>
          <w:rFonts w:ascii="Times New Roman" w:hAnsi="Times New Roman" w:cs="Times New Roman"/>
        </w:rPr>
      </w:pPr>
    </w:p>
    <w:p w14:paraId="7EB56D3C" w14:textId="77777777" w:rsidR="00EE7C1A" w:rsidRDefault="00EE7C1A">
      <w:pPr>
        <w:spacing w:after="0"/>
        <w:jc w:val="center"/>
        <w:rPr>
          <w:rFonts w:ascii="Times New Roman" w:hAnsi="Times New Roman" w:cs="Times New Roman"/>
        </w:rPr>
      </w:pPr>
    </w:p>
    <w:p w14:paraId="758479EF" w14:textId="77777777" w:rsidR="00EE7C1A" w:rsidRDefault="00EE7C1A">
      <w:pPr>
        <w:spacing w:after="0"/>
        <w:jc w:val="center"/>
        <w:rPr>
          <w:rFonts w:ascii="Times New Roman" w:hAnsi="Times New Roman" w:cs="Times New Roman"/>
        </w:rPr>
      </w:pPr>
    </w:p>
    <w:p w14:paraId="14E2A3D0" w14:textId="77777777" w:rsidR="00EE7C1A" w:rsidRDefault="00EE7C1A">
      <w:pPr>
        <w:spacing w:after="0"/>
        <w:jc w:val="center"/>
        <w:rPr>
          <w:rFonts w:ascii="Times New Roman" w:hAnsi="Times New Roman" w:cs="Times New Roman"/>
        </w:rPr>
      </w:pPr>
    </w:p>
    <w:p w14:paraId="526CCEC9" w14:textId="77777777" w:rsidR="00EE7C1A" w:rsidRDefault="00EE7C1A">
      <w:pPr>
        <w:spacing w:after="0"/>
        <w:jc w:val="center"/>
        <w:rPr>
          <w:rFonts w:ascii="Times New Roman" w:hAnsi="Times New Roman" w:cs="Times New Roman"/>
        </w:rPr>
      </w:pPr>
    </w:p>
    <w:p w14:paraId="1B53BA9C" w14:textId="77777777" w:rsidR="00EE7C1A" w:rsidRDefault="00EE7C1A">
      <w:pPr>
        <w:spacing w:after="0"/>
        <w:jc w:val="center"/>
        <w:rPr>
          <w:rFonts w:ascii="Times New Roman" w:hAnsi="Times New Roman" w:cs="Times New Roman"/>
        </w:rPr>
      </w:pPr>
    </w:p>
    <w:p w14:paraId="5EBBBFE3" w14:textId="77777777" w:rsidR="00EE7C1A" w:rsidRDefault="00EE7C1A">
      <w:pPr>
        <w:spacing w:after="0"/>
        <w:jc w:val="center"/>
        <w:rPr>
          <w:rFonts w:ascii="Times New Roman" w:hAnsi="Times New Roman" w:cs="Times New Roman"/>
        </w:rPr>
      </w:pPr>
    </w:p>
    <w:p w14:paraId="70ACC5EA" w14:textId="77777777" w:rsidR="00EE7C1A" w:rsidRDefault="00EE7C1A">
      <w:pPr>
        <w:spacing w:after="0"/>
        <w:jc w:val="center"/>
        <w:rPr>
          <w:rFonts w:ascii="Times New Roman" w:hAnsi="Times New Roman" w:cs="Times New Roman"/>
        </w:rPr>
      </w:pPr>
    </w:p>
    <w:p w14:paraId="1F03398A" w14:textId="77777777" w:rsidR="00EE7C1A" w:rsidRDefault="00EE7C1A">
      <w:pPr>
        <w:spacing w:after="0"/>
        <w:jc w:val="center"/>
        <w:rPr>
          <w:rFonts w:ascii="Times New Roman" w:hAnsi="Times New Roman" w:cs="Times New Roman"/>
        </w:rPr>
      </w:pPr>
    </w:p>
    <w:p w14:paraId="2C4FCFF5" w14:textId="77777777" w:rsidR="00EE7C1A" w:rsidRPr="00EE7C1A" w:rsidRDefault="00EE7C1A">
      <w:pPr>
        <w:spacing w:after="0"/>
        <w:jc w:val="center"/>
        <w:rPr>
          <w:rFonts w:ascii="Times New Roman" w:hAnsi="Times New Roman" w:cs="Times New Roman"/>
        </w:rPr>
      </w:pPr>
    </w:p>
    <w:p w14:paraId="4565D03A" w14:textId="00E29F93" w:rsidR="00AF0829" w:rsidRPr="00EE7C1A" w:rsidRDefault="00000000">
      <w:pPr>
        <w:pStyle w:val="1"/>
        <w:spacing w:after="257"/>
        <w:ind w:left="355" w:hanging="370"/>
        <w:rPr>
          <w:rFonts w:ascii="Times New Roman" w:hAnsi="Times New Roman" w:cs="Times New Roman"/>
        </w:rPr>
      </w:pPr>
      <w:r w:rsidRPr="00EE7C1A">
        <w:rPr>
          <w:rFonts w:ascii="Times New Roman" w:hAnsi="Times New Roman" w:cs="Times New Roman"/>
        </w:rPr>
        <w:t>Aim, sources and preparation</w:t>
      </w:r>
    </w:p>
    <w:p w14:paraId="6DF22552" w14:textId="77777777" w:rsidR="00AF0829" w:rsidRPr="00EE7C1A" w:rsidRDefault="00000000">
      <w:pPr>
        <w:spacing w:line="262" w:lineRule="auto"/>
        <w:ind w:left="-5" w:hanging="10"/>
        <w:rPr>
          <w:rFonts w:ascii="Times New Roman" w:hAnsi="Times New Roman" w:cs="Times New Roman"/>
        </w:rPr>
      </w:pPr>
      <w:r w:rsidRPr="00EE7C1A">
        <w:rPr>
          <w:rFonts w:ascii="Times New Roman" w:hAnsi="Times New Roman" w:cs="Times New Roman"/>
          <w:color w:val="22313E"/>
          <w:sz w:val="18"/>
        </w:rPr>
        <w:t>Research question: How is population associated with country/economy surface area? The World Bank V2 API supplies country metadata and population (SP.POP.TOTL) for 2024. Scrape This Site supplies area from static country cards. Scope includes economies and territories, not only sovereign countries.</w:t>
      </w:r>
    </w:p>
    <w:p w14:paraId="7D8EBC56" w14:textId="77777777" w:rsidR="00AF0829" w:rsidRPr="00EE7C1A" w:rsidRDefault="00000000">
      <w:pPr>
        <w:spacing w:line="262" w:lineRule="auto"/>
        <w:ind w:left="-5" w:hanging="10"/>
        <w:rPr>
          <w:rFonts w:ascii="Times New Roman" w:hAnsi="Times New Roman" w:cs="Times New Roman"/>
        </w:rPr>
      </w:pPr>
      <w:r w:rsidRPr="00EE7C1A">
        <w:rPr>
          <w:rFonts w:ascii="Times New Roman" w:hAnsi="Times New Roman" w:cs="Times New Roman"/>
          <w:color w:val="22313E"/>
          <w:sz w:val="18"/>
        </w:rPr>
        <w:t>requests checks HTTP status and the two-part JSON schema, then collects every API page. World Bank aggregates are removed. BeautifulSoup parses country names, flag codes, capitals, population and area after robots.txt allows the page. Text, missing values, duplicates and numeric types are checked. Missing capital values stay missing; population is not imputed.</w:t>
      </w:r>
    </w:p>
    <w:p w14:paraId="67DC31B1" w14:textId="77777777" w:rsidR="00AF0829" w:rsidRPr="00EE7C1A" w:rsidRDefault="00000000">
      <w:pPr>
        <w:spacing w:after="60" w:line="262" w:lineRule="auto"/>
        <w:ind w:left="-5" w:hanging="10"/>
        <w:rPr>
          <w:rFonts w:ascii="Times New Roman" w:hAnsi="Times New Roman" w:cs="Times New Roman"/>
        </w:rPr>
      </w:pPr>
      <w:r w:rsidRPr="00EE7C1A">
        <w:rPr>
          <w:rFonts w:ascii="Times New Roman" w:hAnsi="Times New Roman" w:cs="Times New Roman"/>
          <w:color w:val="22313E"/>
          <w:sz w:val="18"/>
        </w:rPr>
        <w:t>Datasets are merged one-to-one using two-letter codes. Norway’s damaged HTML flag class is repaired through a unique exact API name. All unmatched codes and differing name pairs are printed. Only rows with positive area and nonmissing positive API population enter EDA. Density = population / area; log10 values support scale-aware comparisons.</w:t>
      </w:r>
    </w:p>
    <w:p w14:paraId="056B3649" w14:textId="77777777" w:rsidR="00AF0829" w:rsidRPr="00EE7C1A" w:rsidRDefault="00000000">
      <w:pPr>
        <w:pStyle w:val="1"/>
        <w:ind w:left="355" w:hanging="370"/>
        <w:rPr>
          <w:rFonts w:ascii="Times New Roman" w:hAnsi="Times New Roman" w:cs="Times New Roman"/>
        </w:rPr>
      </w:pPr>
      <w:r w:rsidRPr="00EE7C1A">
        <w:rPr>
          <w:rFonts w:ascii="Times New Roman" w:hAnsi="Times New Roman" w:cs="Times New Roman"/>
        </w:rPr>
        <w:t>Coverage and descriptive results</w:t>
      </w:r>
    </w:p>
    <w:tbl>
      <w:tblPr>
        <w:tblStyle w:val="TableGrid"/>
        <w:tblW w:w="10300" w:type="dxa"/>
        <w:tblInd w:w="0" w:type="dxa"/>
        <w:tblCellMar>
          <w:top w:w="0" w:type="dxa"/>
          <w:left w:w="120" w:type="dxa"/>
          <w:bottom w:w="0" w:type="dxa"/>
          <w:right w:w="115" w:type="dxa"/>
        </w:tblCellMar>
        <w:tblLook w:val="04A0" w:firstRow="1" w:lastRow="0" w:firstColumn="1" w:lastColumn="0" w:noHBand="0" w:noVBand="1"/>
      </w:tblPr>
      <w:tblGrid>
        <w:gridCol w:w="3800"/>
        <w:gridCol w:w="1300"/>
        <w:gridCol w:w="5200"/>
      </w:tblGrid>
      <w:tr w:rsidR="00AF0829" w:rsidRPr="00EE7C1A" w14:paraId="6B2727F9" w14:textId="77777777">
        <w:trPr>
          <w:trHeight w:val="440"/>
        </w:trPr>
        <w:tc>
          <w:tcPr>
            <w:tcW w:w="3800" w:type="dxa"/>
            <w:tcBorders>
              <w:top w:val="single" w:sz="3" w:space="0" w:color="CCD5DC"/>
              <w:left w:val="single" w:sz="3" w:space="0" w:color="CCD5DC"/>
              <w:bottom w:val="single" w:sz="3" w:space="0" w:color="CCD5DC"/>
              <w:right w:val="single" w:sz="3" w:space="0" w:color="CCD5DC"/>
            </w:tcBorders>
            <w:shd w:val="clear" w:color="auto" w:fill="E8EEF3"/>
            <w:vAlign w:val="center"/>
          </w:tcPr>
          <w:p w14:paraId="7D0E3FF8" w14:textId="77777777" w:rsidR="00AF0829" w:rsidRPr="00EE7C1A" w:rsidRDefault="00000000">
            <w:pPr>
              <w:spacing w:after="0"/>
              <w:rPr>
                <w:rFonts w:ascii="Times New Roman" w:hAnsi="Times New Roman" w:cs="Times New Roman"/>
              </w:rPr>
            </w:pPr>
            <w:r w:rsidRPr="00EE7C1A">
              <w:rPr>
                <w:rFonts w:ascii="Times New Roman" w:hAnsi="Times New Roman" w:cs="Times New Roman"/>
                <w:sz w:val="16"/>
              </w:rPr>
              <w:t>Source / sample</w:t>
            </w:r>
          </w:p>
        </w:tc>
        <w:tc>
          <w:tcPr>
            <w:tcW w:w="1300" w:type="dxa"/>
            <w:tcBorders>
              <w:top w:val="single" w:sz="3" w:space="0" w:color="CCD5DC"/>
              <w:left w:val="single" w:sz="3" w:space="0" w:color="CCD5DC"/>
              <w:bottom w:val="single" w:sz="3" w:space="0" w:color="CCD5DC"/>
              <w:right w:val="single" w:sz="3" w:space="0" w:color="CCD5DC"/>
            </w:tcBorders>
            <w:shd w:val="clear" w:color="auto" w:fill="E8EEF3"/>
            <w:vAlign w:val="center"/>
          </w:tcPr>
          <w:p w14:paraId="26B908CD" w14:textId="77777777" w:rsidR="00AF0829" w:rsidRPr="00EE7C1A" w:rsidRDefault="00000000">
            <w:pPr>
              <w:spacing w:after="0"/>
              <w:rPr>
                <w:rFonts w:ascii="Times New Roman" w:hAnsi="Times New Roman" w:cs="Times New Roman"/>
              </w:rPr>
            </w:pPr>
            <w:r w:rsidRPr="00EE7C1A">
              <w:rPr>
                <w:rFonts w:ascii="Times New Roman" w:hAnsi="Times New Roman" w:cs="Times New Roman"/>
                <w:sz w:val="16"/>
              </w:rPr>
              <w:t>Records</w:t>
            </w:r>
          </w:p>
        </w:tc>
        <w:tc>
          <w:tcPr>
            <w:tcW w:w="5200" w:type="dxa"/>
            <w:tcBorders>
              <w:top w:val="single" w:sz="3" w:space="0" w:color="CCD5DC"/>
              <w:left w:val="single" w:sz="3" w:space="0" w:color="CCD5DC"/>
              <w:bottom w:val="single" w:sz="3" w:space="0" w:color="CCD5DC"/>
              <w:right w:val="single" w:sz="3" w:space="0" w:color="CCD5DC"/>
            </w:tcBorders>
            <w:shd w:val="clear" w:color="auto" w:fill="E8EEF3"/>
            <w:vAlign w:val="center"/>
          </w:tcPr>
          <w:p w14:paraId="2393761E" w14:textId="77777777" w:rsidR="00AF0829" w:rsidRPr="00EE7C1A" w:rsidRDefault="00000000">
            <w:pPr>
              <w:spacing w:after="0"/>
              <w:rPr>
                <w:rFonts w:ascii="Times New Roman" w:hAnsi="Times New Roman" w:cs="Times New Roman"/>
              </w:rPr>
            </w:pPr>
            <w:r w:rsidRPr="00EE7C1A">
              <w:rPr>
                <w:rFonts w:ascii="Times New Roman" w:hAnsi="Times New Roman" w:cs="Times New Roman"/>
                <w:sz w:val="16"/>
              </w:rPr>
              <w:t>Notes</w:t>
            </w:r>
          </w:p>
        </w:tc>
      </w:tr>
      <w:tr w:rsidR="00AF0829" w:rsidRPr="00EE7C1A" w14:paraId="24FEB833" w14:textId="77777777">
        <w:trPr>
          <w:trHeight w:val="440"/>
        </w:trPr>
        <w:tc>
          <w:tcPr>
            <w:tcW w:w="3800" w:type="dxa"/>
            <w:tcBorders>
              <w:top w:val="single" w:sz="3" w:space="0" w:color="CCD5DC"/>
              <w:left w:val="single" w:sz="3" w:space="0" w:color="CCD5DC"/>
              <w:bottom w:val="single" w:sz="3" w:space="0" w:color="CCD5DC"/>
              <w:right w:val="single" w:sz="3" w:space="0" w:color="CCD5DC"/>
            </w:tcBorders>
            <w:vAlign w:val="center"/>
          </w:tcPr>
          <w:p w14:paraId="58357BCF" w14:textId="77777777" w:rsidR="00AF0829" w:rsidRPr="00EE7C1A" w:rsidRDefault="00000000">
            <w:pPr>
              <w:spacing w:after="0"/>
              <w:rPr>
                <w:rFonts w:ascii="Times New Roman" w:hAnsi="Times New Roman" w:cs="Times New Roman"/>
              </w:rPr>
            </w:pPr>
            <w:r w:rsidRPr="00EE7C1A">
              <w:rPr>
                <w:rFonts w:ascii="Times New Roman" w:hAnsi="Times New Roman" w:cs="Times New Roman"/>
                <w:sz w:val="16"/>
              </w:rPr>
              <w:t>World Bank API</w:t>
            </w:r>
          </w:p>
        </w:tc>
        <w:tc>
          <w:tcPr>
            <w:tcW w:w="1300" w:type="dxa"/>
            <w:tcBorders>
              <w:top w:val="single" w:sz="3" w:space="0" w:color="CCD5DC"/>
              <w:left w:val="single" w:sz="3" w:space="0" w:color="CCD5DC"/>
              <w:bottom w:val="single" w:sz="3" w:space="0" w:color="CCD5DC"/>
              <w:right w:val="single" w:sz="3" w:space="0" w:color="CCD5DC"/>
            </w:tcBorders>
            <w:vAlign w:val="center"/>
          </w:tcPr>
          <w:p w14:paraId="16DB93E3" w14:textId="77777777" w:rsidR="00AF0829" w:rsidRPr="00EE7C1A" w:rsidRDefault="00000000">
            <w:pPr>
              <w:spacing w:after="0"/>
              <w:rPr>
                <w:rFonts w:ascii="Times New Roman" w:hAnsi="Times New Roman" w:cs="Times New Roman"/>
              </w:rPr>
            </w:pPr>
            <w:r w:rsidRPr="00EE7C1A">
              <w:rPr>
                <w:rFonts w:ascii="Times New Roman" w:hAnsi="Times New Roman" w:cs="Times New Roman"/>
                <w:sz w:val="16"/>
              </w:rPr>
              <w:t>217</w:t>
            </w:r>
          </w:p>
        </w:tc>
        <w:tc>
          <w:tcPr>
            <w:tcW w:w="5200" w:type="dxa"/>
            <w:tcBorders>
              <w:top w:val="single" w:sz="3" w:space="0" w:color="CCD5DC"/>
              <w:left w:val="single" w:sz="3" w:space="0" w:color="CCD5DC"/>
              <w:bottom w:val="single" w:sz="3" w:space="0" w:color="CCD5DC"/>
              <w:right w:val="single" w:sz="3" w:space="0" w:color="CCD5DC"/>
            </w:tcBorders>
            <w:vAlign w:val="center"/>
          </w:tcPr>
          <w:p w14:paraId="00C51D39" w14:textId="77777777" w:rsidR="00AF0829" w:rsidRPr="00EE7C1A" w:rsidRDefault="00000000">
            <w:pPr>
              <w:spacing w:after="0"/>
              <w:rPr>
                <w:rFonts w:ascii="Times New Roman" w:hAnsi="Times New Roman" w:cs="Times New Roman"/>
              </w:rPr>
            </w:pPr>
            <w:r w:rsidRPr="00EE7C1A">
              <w:rPr>
                <w:rFonts w:ascii="Times New Roman" w:hAnsi="Times New Roman" w:cs="Times New Roman"/>
                <w:sz w:val="16"/>
              </w:rPr>
              <w:t>6 missing cells</w:t>
            </w:r>
          </w:p>
        </w:tc>
      </w:tr>
      <w:tr w:rsidR="00AF0829" w:rsidRPr="00EE7C1A" w14:paraId="2D6A816C" w14:textId="77777777">
        <w:trPr>
          <w:trHeight w:val="440"/>
        </w:trPr>
        <w:tc>
          <w:tcPr>
            <w:tcW w:w="3800" w:type="dxa"/>
            <w:tcBorders>
              <w:top w:val="single" w:sz="3" w:space="0" w:color="CCD5DC"/>
              <w:left w:val="single" w:sz="3" w:space="0" w:color="CCD5DC"/>
              <w:bottom w:val="single" w:sz="3" w:space="0" w:color="CCD5DC"/>
              <w:right w:val="single" w:sz="3" w:space="0" w:color="CCD5DC"/>
            </w:tcBorders>
            <w:vAlign w:val="center"/>
          </w:tcPr>
          <w:p w14:paraId="5AED419C" w14:textId="77777777" w:rsidR="00AF0829" w:rsidRPr="00EE7C1A" w:rsidRDefault="00000000">
            <w:pPr>
              <w:spacing w:after="0"/>
              <w:rPr>
                <w:rFonts w:ascii="Times New Roman" w:hAnsi="Times New Roman" w:cs="Times New Roman"/>
              </w:rPr>
            </w:pPr>
            <w:r w:rsidRPr="00EE7C1A">
              <w:rPr>
                <w:rFonts w:ascii="Times New Roman" w:hAnsi="Times New Roman" w:cs="Times New Roman"/>
                <w:sz w:val="16"/>
              </w:rPr>
              <w:t>Static webpage</w:t>
            </w:r>
          </w:p>
        </w:tc>
        <w:tc>
          <w:tcPr>
            <w:tcW w:w="1300" w:type="dxa"/>
            <w:tcBorders>
              <w:top w:val="single" w:sz="3" w:space="0" w:color="CCD5DC"/>
              <w:left w:val="single" w:sz="3" w:space="0" w:color="CCD5DC"/>
              <w:bottom w:val="single" w:sz="3" w:space="0" w:color="CCD5DC"/>
              <w:right w:val="single" w:sz="3" w:space="0" w:color="CCD5DC"/>
            </w:tcBorders>
            <w:vAlign w:val="center"/>
          </w:tcPr>
          <w:p w14:paraId="5AFAF525" w14:textId="77777777" w:rsidR="00AF0829" w:rsidRPr="00EE7C1A" w:rsidRDefault="00000000">
            <w:pPr>
              <w:spacing w:after="0"/>
              <w:rPr>
                <w:rFonts w:ascii="Times New Roman" w:hAnsi="Times New Roman" w:cs="Times New Roman"/>
              </w:rPr>
            </w:pPr>
            <w:r w:rsidRPr="00EE7C1A">
              <w:rPr>
                <w:rFonts w:ascii="Times New Roman" w:hAnsi="Times New Roman" w:cs="Times New Roman"/>
                <w:sz w:val="16"/>
              </w:rPr>
              <w:t>250</w:t>
            </w:r>
          </w:p>
        </w:tc>
        <w:tc>
          <w:tcPr>
            <w:tcW w:w="5200" w:type="dxa"/>
            <w:tcBorders>
              <w:top w:val="single" w:sz="3" w:space="0" w:color="CCD5DC"/>
              <w:left w:val="single" w:sz="3" w:space="0" w:color="CCD5DC"/>
              <w:bottom w:val="single" w:sz="3" w:space="0" w:color="CCD5DC"/>
              <w:right w:val="single" w:sz="3" w:space="0" w:color="CCD5DC"/>
            </w:tcBorders>
            <w:vAlign w:val="center"/>
          </w:tcPr>
          <w:p w14:paraId="689B6B26" w14:textId="77777777" w:rsidR="00AF0829" w:rsidRPr="00EE7C1A" w:rsidRDefault="00000000">
            <w:pPr>
              <w:spacing w:after="0"/>
              <w:rPr>
                <w:rFonts w:ascii="Times New Roman" w:hAnsi="Times New Roman" w:cs="Times New Roman"/>
              </w:rPr>
            </w:pPr>
            <w:r w:rsidRPr="00EE7C1A">
              <w:rPr>
                <w:rFonts w:ascii="Times New Roman" w:hAnsi="Times New Roman" w:cs="Times New Roman"/>
                <w:sz w:val="16"/>
              </w:rPr>
              <w:t>8 missing cells</w:t>
            </w:r>
          </w:p>
        </w:tc>
      </w:tr>
      <w:tr w:rsidR="00AF0829" w:rsidRPr="00EE7C1A" w14:paraId="033D8295" w14:textId="77777777">
        <w:trPr>
          <w:trHeight w:val="440"/>
        </w:trPr>
        <w:tc>
          <w:tcPr>
            <w:tcW w:w="3800" w:type="dxa"/>
            <w:tcBorders>
              <w:top w:val="single" w:sz="3" w:space="0" w:color="CCD5DC"/>
              <w:left w:val="single" w:sz="3" w:space="0" w:color="CCD5DC"/>
              <w:bottom w:val="single" w:sz="3" w:space="0" w:color="CCD5DC"/>
              <w:right w:val="single" w:sz="3" w:space="0" w:color="CCD5DC"/>
            </w:tcBorders>
            <w:vAlign w:val="center"/>
          </w:tcPr>
          <w:p w14:paraId="69F3E64C" w14:textId="77777777" w:rsidR="00AF0829" w:rsidRPr="00EE7C1A" w:rsidRDefault="00000000">
            <w:pPr>
              <w:spacing w:after="0"/>
              <w:rPr>
                <w:rFonts w:ascii="Times New Roman" w:hAnsi="Times New Roman" w:cs="Times New Roman"/>
              </w:rPr>
            </w:pPr>
            <w:r w:rsidRPr="00EE7C1A">
              <w:rPr>
                <w:rFonts w:ascii="Times New Roman" w:hAnsi="Times New Roman" w:cs="Times New Roman"/>
                <w:sz w:val="16"/>
              </w:rPr>
              <w:t>Code-matched EDA</w:t>
            </w:r>
          </w:p>
        </w:tc>
        <w:tc>
          <w:tcPr>
            <w:tcW w:w="1300" w:type="dxa"/>
            <w:tcBorders>
              <w:top w:val="single" w:sz="3" w:space="0" w:color="CCD5DC"/>
              <w:left w:val="single" w:sz="3" w:space="0" w:color="CCD5DC"/>
              <w:bottom w:val="single" w:sz="3" w:space="0" w:color="CCD5DC"/>
              <w:right w:val="single" w:sz="3" w:space="0" w:color="CCD5DC"/>
            </w:tcBorders>
            <w:vAlign w:val="center"/>
          </w:tcPr>
          <w:p w14:paraId="4CD6D830" w14:textId="77777777" w:rsidR="00AF0829" w:rsidRPr="00EE7C1A" w:rsidRDefault="00000000">
            <w:pPr>
              <w:spacing w:after="0"/>
              <w:rPr>
                <w:rFonts w:ascii="Times New Roman" w:hAnsi="Times New Roman" w:cs="Times New Roman"/>
              </w:rPr>
            </w:pPr>
            <w:r w:rsidRPr="00EE7C1A">
              <w:rPr>
                <w:rFonts w:ascii="Times New Roman" w:hAnsi="Times New Roman" w:cs="Times New Roman"/>
                <w:sz w:val="16"/>
              </w:rPr>
              <w:t>216</w:t>
            </w:r>
          </w:p>
        </w:tc>
        <w:tc>
          <w:tcPr>
            <w:tcW w:w="5200" w:type="dxa"/>
            <w:tcBorders>
              <w:top w:val="single" w:sz="3" w:space="0" w:color="CCD5DC"/>
              <w:left w:val="single" w:sz="3" w:space="0" w:color="CCD5DC"/>
              <w:bottom w:val="single" w:sz="3" w:space="0" w:color="CCD5DC"/>
              <w:right w:val="single" w:sz="3" w:space="0" w:color="CCD5DC"/>
            </w:tcBorders>
            <w:vAlign w:val="center"/>
          </w:tcPr>
          <w:p w14:paraId="69307676" w14:textId="77777777" w:rsidR="00AF0829" w:rsidRPr="00EE7C1A" w:rsidRDefault="00000000">
            <w:pPr>
              <w:spacing w:after="0"/>
              <w:rPr>
                <w:rFonts w:ascii="Times New Roman" w:hAnsi="Times New Roman" w:cs="Times New Roman"/>
              </w:rPr>
            </w:pPr>
            <w:r w:rsidRPr="00EE7C1A">
              <w:rPr>
                <w:rFonts w:ascii="Times New Roman" w:hAnsi="Times New Roman" w:cs="Times New Roman"/>
                <w:sz w:val="16"/>
              </w:rPr>
              <w:t>1 API / 34 web unmatched</w:t>
            </w:r>
          </w:p>
        </w:tc>
      </w:tr>
    </w:tbl>
    <w:p w14:paraId="69C74F50" w14:textId="77777777" w:rsidR="00AF0829" w:rsidRPr="00EE7C1A" w:rsidRDefault="00000000">
      <w:pPr>
        <w:spacing w:after="0" w:line="262" w:lineRule="auto"/>
        <w:ind w:left="-5" w:hanging="10"/>
        <w:rPr>
          <w:rFonts w:ascii="Times New Roman" w:hAnsi="Times New Roman" w:cs="Times New Roman"/>
        </w:rPr>
      </w:pPr>
      <w:r w:rsidRPr="00EE7C1A">
        <w:rPr>
          <w:rFonts w:ascii="Times New Roman" w:hAnsi="Times New Roman" w:cs="Times New Roman"/>
          <w:color w:val="22313E"/>
          <w:sz w:val="18"/>
        </w:rPr>
        <w:t>Within the matched sample, India has the largest 2024 population (1,450,935,791); Russian Federation has the largest webpage area (17,100,000 km²). Median population is 6,751,308 and median area is 95,755 km². Monaco has the highest approximate density (19,810.8 people/km²). Kazakhstan has 20,592,571 people and an approximate density of 7.58 people/km².</w:t>
      </w:r>
    </w:p>
    <w:p w14:paraId="1E3AB152" w14:textId="77777777" w:rsidR="00AF0829" w:rsidRPr="00EE7C1A" w:rsidRDefault="00000000">
      <w:pPr>
        <w:spacing w:after="2867"/>
        <w:ind w:left="353"/>
        <w:rPr>
          <w:rFonts w:ascii="Times New Roman" w:hAnsi="Times New Roman" w:cs="Times New Roman"/>
        </w:rPr>
      </w:pPr>
      <w:r w:rsidRPr="00EE7C1A">
        <w:rPr>
          <w:rFonts w:ascii="Times New Roman" w:hAnsi="Times New Roman" w:cs="Times New Roman"/>
          <w:noProof/>
        </w:rPr>
        <w:drawing>
          <wp:inline distT="0" distB="0" distL="0" distR="0" wp14:anchorId="61CB36C3" wp14:editId="4C00C881">
            <wp:extent cx="6096000" cy="3474188"/>
            <wp:effectExtent l="0" t="0" r="0" b="0"/>
            <wp:docPr id="58" name="Picture 58"/>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5"/>
                    <a:stretch>
                      <a:fillRect/>
                    </a:stretch>
                  </pic:blipFill>
                  <pic:spPr>
                    <a:xfrm>
                      <a:off x="0" y="0"/>
                      <a:ext cx="6096000" cy="3474188"/>
                    </a:xfrm>
                    <a:prstGeom prst="rect">
                      <a:avLst/>
                    </a:prstGeom>
                  </pic:spPr>
                </pic:pic>
              </a:graphicData>
            </a:graphic>
          </wp:inline>
        </w:drawing>
      </w:r>
    </w:p>
    <w:p w14:paraId="4CB14791" w14:textId="77777777" w:rsidR="00AF0829" w:rsidRPr="00EE7C1A" w:rsidRDefault="00000000">
      <w:pPr>
        <w:tabs>
          <w:tab w:val="right" w:pos="10306"/>
        </w:tabs>
        <w:spacing w:after="201"/>
        <w:ind w:left="-15" w:right="-15"/>
        <w:rPr>
          <w:rFonts w:ascii="Times New Roman" w:hAnsi="Times New Roman" w:cs="Times New Roman"/>
        </w:rPr>
      </w:pPr>
      <w:r w:rsidRPr="00EE7C1A">
        <w:rPr>
          <w:rFonts w:ascii="Times New Roman" w:hAnsi="Times New Roman" w:cs="Times New Roman"/>
          <w:color w:val="808080"/>
          <w:sz w:val="16"/>
        </w:rPr>
        <w:t>SIS 1 | Population and Area of Countries</w:t>
      </w:r>
      <w:r w:rsidRPr="00EE7C1A">
        <w:rPr>
          <w:rFonts w:ascii="Times New Roman" w:hAnsi="Times New Roman" w:cs="Times New Roman"/>
          <w:color w:val="808080"/>
          <w:sz w:val="16"/>
        </w:rPr>
        <w:tab/>
        <w:t>2</w:t>
      </w:r>
    </w:p>
    <w:p w14:paraId="48136908" w14:textId="77777777" w:rsidR="00AF0829" w:rsidRPr="00EE7C1A" w:rsidRDefault="00000000">
      <w:pPr>
        <w:pStyle w:val="1"/>
        <w:ind w:left="355" w:hanging="370"/>
        <w:rPr>
          <w:rFonts w:ascii="Times New Roman" w:hAnsi="Times New Roman" w:cs="Times New Roman"/>
        </w:rPr>
      </w:pPr>
      <w:r w:rsidRPr="00EE7C1A">
        <w:rPr>
          <w:rFonts w:ascii="Times New Roman" w:hAnsi="Times New Roman" w:cs="Times New Roman"/>
        </w:rPr>
        <w:lastRenderedPageBreak/>
        <w:t>Area, association and interpretation</w:t>
      </w:r>
    </w:p>
    <w:p w14:paraId="2BB12C34" w14:textId="77777777" w:rsidR="00AF0829" w:rsidRPr="00EE7C1A" w:rsidRDefault="00000000">
      <w:pPr>
        <w:spacing w:after="203"/>
        <w:ind w:left="653"/>
        <w:rPr>
          <w:rFonts w:ascii="Times New Roman" w:hAnsi="Times New Roman" w:cs="Times New Roman"/>
        </w:rPr>
      </w:pPr>
      <w:r w:rsidRPr="00EE7C1A">
        <w:rPr>
          <w:rFonts w:ascii="Times New Roman" w:hAnsi="Times New Roman" w:cs="Times New Roman"/>
          <w:noProof/>
        </w:rPr>
        <w:drawing>
          <wp:inline distT="0" distB="0" distL="0" distR="0" wp14:anchorId="5518EBC2" wp14:editId="381944B9">
            <wp:extent cx="5715000" cy="3257051"/>
            <wp:effectExtent l="0" t="0" r="0" b="0"/>
            <wp:docPr id="75" name="Picture 75"/>
            <wp:cNvGraphicFramePr/>
            <a:graphic xmlns:a="http://schemas.openxmlformats.org/drawingml/2006/main">
              <a:graphicData uri="http://schemas.openxmlformats.org/drawingml/2006/picture">
                <pic:pic xmlns:pic="http://schemas.openxmlformats.org/drawingml/2006/picture">
                  <pic:nvPicPr>
                    <pic:cNvPr id="75" name="Picture 75"/>
                    <pic:cNvPicPr/>
                  </pic:nvPicPr>
                  <pic:blipFill>
                    <a:blip r:embed="rId6"/>
                    <a:stretch>
                      <a:fillRect/>
                    </a:stretch>
                  </pic:blipFill>
                  <pic:spPr>
                    <a:xfrm>
                      <a:off x="0" y="0"/>
                      <a:ext cx="5715000" cy="3257051"/>
                    </a:xfrm>
                    <a:prstGeom prst="rect">
                      <a:avLst/>
                    </a:prstGeom>
                  </pic:spPr>
                </pic:pic>
              </a:graphicData>
            </a:graphic>
          </wp:inline>
        </w:drawing>
      </w:r>
    </w:p>
    <w:p w14:paraId="46F987A1" w14:textId="77777777" w:rsidR="00AF0829" w:rsidRPr="00EE7C1A" w:rsidRDefault="00000000">
      <w:pPr>
        <w:spacing w:after="0" w:line="262" w:lineRule="auto"/>
        <w:ind w:left="-5" w:hanging="10"/>
        <w:rPr>
          <w:rFonts w:ascii="Times New Roman" w:hAnsi="Times New Roman" w:cs="Times New Roman"/>
        </w:rPr>
      </w:pPr>
      <w:r w:rsidRPr="00EE7C1A">
        <w:rPr>
          <w:rFonts w:ascii="Times New Roman" w:hAnsi="Times New Roman" w:cs="Times New Roman"/>
          <w:color w:val="22313E"/>
          <w:sz w:val="18"/>
        </w:rPr>
        <w:t>Population–area correlation (n=216): Pearson = 0.444; Spearman = 0.836; Pearson on log10 values = 0.869. Raw Pearson is sensitive to very large observations; Spearman compares ranks. These measures summarize association and do not establish causation.</w:t>
      </w:r>
    </w:p>
    <w:p w14:paraId="6DD502ED" w14:textId="77777777" w:rsidR="00AF0829" w:rsidRPr="00EE7C1A" w:rsidRDefault="00000000">
      <w:pPr>
        <w:spacing w:after="198"/>
        <w:ind w:left="703"/>
        <w:rPr>
          <w:rFonts w:ascii="Times New Roman" w:hAnsi="Times New Roman" w:cs="Times New Roman"/>
        </w:rPr>
      </w:pPr>
      <w:r w:rsidRPr="00EE7C1A">
        <w:rPr>
          <w:rFonts w:ascii="Times New Roman" w:hAnsi="Times New Roman" w:cs="Times New Roman"/>
          <w:noProof/>
        </w:rPr>
        <w:drawing>
          <wp:inline distT="0" distB="0" distL="0" distR="0" wp14:anchorId="3C6E3F7B" wp14:editId="6C861617">
            <wp:extent cx="5651500" cy="3590947"/>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7"/>
                    <a:stretch>
                      <a:fillRect/>
                    </a:stretch>
                  </pic:blipFill>
                  <pic:spPr>
                    <a:xfrm>
                      <a:off x="0" y="0"/>
                      <a:ext cx="5651500" cy="3590947"/>
                    </a:xfrm>
                    <a:prstGeom prst="rect">
                      <a:avLst/>
                    </a:prstGeom>
                  </pic:spPr>
                </pic:pic>
              </a:graphicData>
            </a:graphic>
          </wp:inline>
        </w:drawing>
      </w:r>
    </w:p>
    <w:p w14:paraId="1FDE3D54" w14:textId="77777777" w:rsidR="00AF0829" w:rsidRPr="00EE7C1A" w:rsidRDefault="00000000">
      <w:pPr>
        <w:spacing w:line="246" w:lineRule="auto"/>
        <w:ind w:left="-5" w:hanging="10"/>
        <w:rPr>
          <w:rFonts w:ascii="Times New Roman" w:hAnsi="Times New Roman" w:cs="Times New Roman"/>
        </w:rPr>
      </w:pPr>
      <w:r w:rsidRPr="00EE7C1A">
        <w:rPr>
          <w:rFonts w:ascii="Times New Roman" w:hAnsi="Times New Roman" w:cs="Times New Roman"/>
          <w:sz w:val="16"/>
        </w:rPr>
        <w:t>Limitations: the webpage gives no reference year or area methodology. Density therefore mixes 2024 population with a static area snapshot and is approximate. Coverage is the intersection of sources. Tiny territories can dominate density; code-based joins still require checking entity definitions. The webpage population is collected for review but is not used for the main numerical analysis.</w:t>
      </w:r>
    </w:p>
    <w:p w14:paraId="2BE38354" w14:textId="77777777" w:rsidR="00AF0829" w:rsidRPr="00EE7C1A" w:rsidRDefault="00000000">
      <w:pPr>
        <w:spacing w:line="246" w:lineRule="auto"/>
        <w:ind w:left="-5" w:hanging="10"/>
        <w:rPr>
          <w:rFonts w:ascii="Times New Roman" w:hAnsi="Times New Roman" w:cs="Times New Roman"/>
        </w:rPr>
      </w:pPr>
      <w:r w:rsidRPr="00EE7C1A">
        <w:rPr>
          <w:rFonts w:ascii="Times New Roman" w:hAnsi="Times New Roman" w:cs="Times New Roman"/>
          <w:sz w:val="16"/>
        </w:rPr>
        <w:t>Reproducibility: the executed notebook saves raw JSON/HTML snapshots, collection timestamps and hashes, cleaned CSVs, merge audits, statistics, correlations and four plots. LIVE=False explicitly replays snapshots. Complete pagination, unique keys, positive denominators and CSV round trips were validated.</w:t>
      </w:r>
    </w:p>
    <w:p w14:paraId="5231EFC0" w14:textId="77777777" w:rsidR="00AF0829" w:rsidRPr="00EE7C1A" w:rsidRDefault="00000000">
      <w:pPr>
        <w:spacing w:after="745" w:line="246" w:lineRule="auto"/>
        <w:ind w:left="-5" w:hanging="10"/>
        <w:rPr>
          <w:rFonts w:ascii="Times New Roman" w:hAnsi="Times New Roman" w:cs="Times New Roman"/>
        </w:rPr>
      </w:pPr>
      <w:r w:rsidRPr="00EE7C1A">
        <w:rPr>
          <w:rFonts w:ascii="Times New Roman" w:hAnsi="Times New Roman" w:cs="Times New Roman"/>
          <w:sz w:val="16"/>
        </w:rPr>
        <w:t>Sources: api.worldbank.org/v2/country; api.worldbank.org/v2/country/all/indicator/SP.POP.TOTL?format=json&amp;date=2024; www.scrapethissite.com/pages/simple/. API documentation: datahelpdesk.worldbank.org/knowledgebase/articles/898581-api-basic-call-structures.</w:t>
      </w:r>
    </w:p>
    <w:p w14:paraId="60C78877" w14:textId="77777777" w:rsidR="00AF0829" w:rsidRPr="00EE7C1A" w:rsidRDefault="00000000">
      <w:pPr>
        <w:tabs>
          <w:tab w:val="right" w:pos="10306"/>
        </w:tabs>
        <w:spacing w:after="201"/>
        <w:ind w:left="-15" w:right="-15"/>
        <w:rPr>
          <w:rFonts w:ascii="Times New Roman" w:hAnsi="Times New Roman" w:cs="Times New Roman"/>
        </w:rPr>
      </w:pPr>
      <w:r w:rsidRPr="00EE7C1A">
        <w:rPr>
          <w:rFonts w:ascii="Times New Roman" w:hAnsi="Times New Roman" w:cs="Times New Roman"/>
          <w:color w:val="808080"/>
          <w:sz w:val="16"/>
        </w:rPr>
        <w:t>SIS 1 | Population and Area of Countries</w:t>
      </w:r>
      <w:r w:rsidRPr="00EE7C1A">
        <w:rPr>
          <w:rFonts w:ascii="Times New Roman" w:hAnsi="Times New Roman" w:cs="Times New Roman"/>
          <w:color w:val="808080"/>
          <w:sz w:val="16"/>
        </w:rPr>
        <w:tab/>
        <w:t>3</w:t>
      </w:r>
    </w:p>
    <w:sectPr w:rsidR="00AF0829" w:rsidRPr="00EE7C1A">
      <w:pgSz w:w="11906" w:h="16838"/>
      <w:pgMar w:top="640" w:right="800" w:bottom="402"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64357F"/>
    <w:multiLevelType w:val="hybridMultilevel"/>
    <w:tmpl w:val="EACE63DE"/>
    <w:lvl w:ilvl="0" w:tplc="AECE8D32">
      <w:start w:val="1"/>
      <w:numFmt w:val="decimal"/>
      <w:pStyle w:val="1"/>
      <w:lvlText w:val="%1."/>
      <w:lvlJc w:val="left"/>
      <w:pPr>
        <w:ind w:left="0"/>
      </w:pPr>
      <w:rPr>
        <w:rFonts w:ascii="Calibri" w:eastAsia="Calibri" w:hAnsi="Calibri" w:cs="Calibri"/>
        <w:b/>
        <w:bCs/>
        <w:i w:val="0"/>
        <w:strike w:val="0"/>
        <w:dstrike w:val="0"/>
        <w:color w:val="203C50"/>
        <w:sz w:val="26"/>
        <w:szCs w:val="26"/>
        <w:u w:val="none" w:color="000000"/>
        <w:bdr w:val="none" w:sz="0" w:space="0" w:color="auto"/>
        <w:shd w:val="clear" w:color="auto" w:fill="auto"/>
        <w:vertAlign w:val="baseline"/>
      </w:rPr>
    </w:lvl>
    <w:lvl w:ilvl="1" w:tplc="5DF4B8E6">
      <w:start w:val="1"/>
      <w:numFmt w:val="lowerLetter"/>
      <w:lvlText w:val="%2"/>
      <w:lvlJc w:val="left"/>
      <w:pPr>
        <w:ind w:left="1080"/>
      </w:pPr>
      <w:rPr>
        <w:rFonts w:ascii="Calibri" w:eastAsia="Calibri" w:hAnsi="Calibri" w:cs="Calibri"/>
        <w:b/>
        <w:bCs/>
        <w:i w:val="0"/>
        <w:strike w:val="0"/>
        <w:dstrike w:val="0"/>
        <w:color w:val="203C50"/>
        <w:sz w:val="26"/>
        <w:szCs w:val="26"/>
        <w:u w:val="none" w:color="000000"/>
        <w:bdr w:val="none" w:sz="0" w:space="0" w:color="auto"/>
        <w:shd w:val="clear" w:color="auto" w:fill="auto"/>
        <w:vertAlign w:val="baseline"/>
      </w:rPr>
    </w:lvl>
    <w:lvl w:ilvl="2" w:tplc="0694BBA0">
      <w:start w:val="1"/>
      <w:numFmt w:val="lowerRoman"/>
      <w:lvlText w:val="%3"/>
      <w:lvlJc w:val="left"/>
      <w:pPr>
        <w:ind w:left="1800"/>
      </w:pPr>
      <w:rPr>
        <w:rFonts w:ascii="Calibri" w:eastAsia="Calibri" w:hAnsi="Calibri" w:cs="Calibri"/>
        <w:b/>
        <w:bCs/>
        <w:i w:val="0"/>
        <w:strike w:val="0"/>
        <w:dstrike w:val="0"/>
        <w:color w:val="203C50"/>
        <w:sz w:val="26"/>
        <w:szCs w:val="26"/>
        <w:u w:val="none" w:color="000000"/>
        <w:bdr w:val="none" w:sz="0" w:space="0" w:color="auto"/>
        <w:shd w:val="clear" w:color="auto" w:fill="auto"/>
        <w:vertAlign w:val="baseline"/>
      </w:rPr>
    </w:lvl>
    <w:lvl w:ilvl="3" w:tplc="5C8016C2">
      <w:start w:val="1"/>
      <w:numFmt w:val="decimal"/>
      <w:lvlText w:val="%4"/>
      <w:lvlJc w:val="left"/>
      <w:pPr>
        <w:ind w:left="2520"/>
      </w:pPr>
      <w:rPr>
        <w:rFonts w:ascii="Calibri" w:eastAsia="Calibri" w:hAnsi="Calibri" w:cs="Calibri"/>
        <w:b/>
        <w:bCs/>
        <w:i w:val="0"/>
        <w:strike w:val="0"/>
        <w:dstrike w:val="0"/>
        <w:color w:val="203C50"/>
        <w:sz w:val="26"/>
        <w:szCs w:val="26"/>
        <w:u w:val="none" w:color="000000"/>
        <w:bdr w:val="none" w:sz="0" w:space="0" w:color="auto"/>
        <w:shd w:val="clear" w:color="auto" w:fill="auto"/>
        <w:vertAlign w:val="baseline"/>
      </w:rPr>
    </w:lvl>
    <w:lvl w:ilvl="4" w:tplc="64BE4F8E">
      <w:start w:val="1"/>
      <w:numFmt w:val="lowerLetter"/>
      <w:lvlText w:val="%5"/>
      <w:lvlJc w:val="left"/>
      <w:pPr>
        <w:ind w:left="3240"/>
      </w:pPr>
      <w:rPr>
        <w:rFonts w:ascii="Calibri" w:eastAsia="Calibri" w:hAnsi="Calibri" w:cs="Calibri"/>
        <w:b/>
        <w:bCs/>
        <w:i w:val="0"/>
        <w:strike w:val="0"/>
        <w:dstrike w:val="0"/>
        <w:color w:val="203C50"/>
        <w:sz w:val="26"/>
        <w:szCs w:val="26"/>
        <w:u w:val="none" w:color="000000"/>
        <w:bdr w:val="none" w:sz="0" w:space="0" w:color="auto"/>
        <w:shd w:val="clear" w:color="auto" w:fill="auto"/>
        <w:vertAlign w:val="baseline"/>
      </w:rPr>
    </w:lvl>
    <w:lvl w:ilvl="5" w:tplc="799CC9EC">
      <w:start w:val="1"/>
      <w:numFmt w:val="lowerRoman"/>
      <w:lvlText w:val="%6"/>
      <w:lvlJc w:val="left"/>
      <w:pPr>
        <w:ind w:left="3960"/>
      </w:pPr>
      <w:rPr>
        <w:rFonts w:ascii="Calibri" w:eastAsia="Calibri" w:hAnsi="Calibri" w:cs="Calibri"/>
        <w:b/>
        <w:bCs/>
        <w:i w:val="0"/>
        <w:strike w:val="0"/>
        <w:dstrike w:val="0"/>
        <w:color w:val="203C50"/>
        <w:sz w:val="26"/>
        <w:szCs w:val="26"/>
        <w:u w:val="none" w:color="000000"/>
        <w:bdr w:val="none" w:sz="0" w:space="0" w:color="auto"/>
        <w:shd w:val="clear" w:color="auto" w:fill="auto"/>
        <w:vertAlign w:val="baseline"/>
      </w:rPr>
    </w:lvl>
    <w:lvl w:ilvl="6" w:tplc="1760184E">
      <w:start w:val="1"/>
      <w:numFmt w:val="decimal"/>
      <w:lvlText w:val="%7"/>
      <w:lvlJc w:val="left"/>
      <w:pPr>
        <w:ind w:left="4680"/>
      </w:pPr>
      <w:rPr>
        <w:rFonts w:ascii="Calibri" w:eastAsia="Calibri" w:hAnsi="Calibri" w:cs="Calibri"/>
        <w:b/>
        <w:bCs/>
        <w:i w:val="0"/>
        <w:strike w:val="0"/>
        <w:dstrike w:val="0"/>
        <w:color w:val="203C50"/>
        <w:sz w:val="26"/>
        <w:szCs w:val="26"/>
        <w:u w:val="none" w:color="000000"/>
        <w:bdr w:val="none" w:sz="0" w:space="0" w:color="auto"/>
        <w:shd w:val="clear" w:color="auto" w:fill="auto"/>
        <w:vertAlign w:val="baseline"/>
      </w:rPr>
    </w:lvl>
    <w:lvl w:ilvl="7" w:tplc="C2D4F4EA">
      <w:start w:val="1"/>
      <w:numFmt w:val="lowerLetter"/>
      <w:lvlText w:val="%8"/>
      <w:lvlJc w:val="left"/>
      <w:pPr>
        <w:ind w:left="5400"/>
      </w:pPr>
      <w:rPr>
        <w:rFonts w:ascii="Calibri" w:eastAsia="Calibri" w:hAnsi="Calibri" w:cs="Calibri"/>
        <w:b/>
        <w:bCs/>
        <w:i w:val="0"/>
        <w:strike w:val="0"/>
        <w:dstrike w:val="0"/>
        <w:color w:val="203C50"/>
        <w:sz w:val="26"/>
        <w:szCs w:val="26"/>
        <w:u w:val="none" w:color="000000"/>
        <w:bdr w:val="none" w:sz="0" w:space="0" w:color="auto"/>
        <w:shd w:val="clear" w:color="auto" w:fill="auto"/>
        <w:vertAlign w:val="baseline"/>
      </w:rPr>
    </w:lvl>
    <w:lvl w:ilvl="8" w:tplc="58900144">
      <w:start w:val="1"/>
      <w:numFmt w:val="lowerRoman"/>
      <w:lvlText w:val="%9"/>
      <w:lvlJc w:val="left"/>
      <w:pPr>
        <w:ind w:left="6120"/>
      </w:pPr>
      <w:rPr>
        <w:rFonts w:ascii="Calibri" w:eastAsia="Calibri" w:hAnsi="Calibri" w:cs="Calibri"/>
        <w:b/>
        <w:bCs/>
        <w:i w:val="0"/>
        <w:strike w:val="0"/>
        <w:dstrike w:val="0"/>
        <w:color w:val="203C50"/>
        <w:sz w:val="26"/>
        <w:szCs w:val="26"/>
        <w:u w:val="none" w:color="000000"/>
        <w:bdr w:val="none" w:sz="0" w:space="0" w:color="auto"/>
        <w:shd w:val="clear" w:color="auto" w:fill="auto"/>
        <w:vertAlign w:val="baseline"/>
      </w:rPr>
    </w:lvl>
  </w:abstractNum>
  <w:num w:numId="1" w16cid:durableId="400713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829"/>
    <w:rsid w:val="00AF0829"/>
    <w:rsid w:val="00B41072"/>
    <w:rsid w:val="00EE7C1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11730583"/>
  <w15:docId w15:val="{DF9097EC-CE88-A041-8F60-1B34849CB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KZ"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259" w:lineRule="auto"/>
    </w:pPr>
    <w:rPr>
      <w:rFonts w:ascii="Calibri" w:eastAsia="Calibri" w:hAnsi="Calibri" w:cs="Calibri"/>
      <w:color w:val="000000"/>
      <w:sz w:val="22"/>
    </w:rPr>
  </w:style>
  <w:style w:type="paragraph" w:styleId="1">
    <w:name w:val="heading 1"/>
    <w:next w:val="a"/>
    <w:link w:val="10"/>
    <w:uiPriority w:val="9"/>
    <w:qFormat/>
    <w:pPr>
      <w:keepNext/>
      <w:keepLines/>
      <w:numPr>
        <w:numId w:val="1"/>
      </w:numPr>
      <w:spacing w:after="0" w:line="259" w:lineRule="auto"/>
      <w:ind w:left="10" w:hanging="10"/>
      <w:outlineLvl w:val="0"/>
    </w:pPr>
    <w:rPr>
      <w:rFonts w:ascii="Calibri" w:eastAsia="Calibri" w:hAnsi="Calibri" w:cs="Calibri"/>
      <w:b/>
      <w:color w:val="203C50"/>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Calibri" w:eastAsia="Calibri" w:hAnsi="Calibri" w:cs="Calibri"/>
      <w:b/>
      <w:color w:val="203C5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479</Words>
  <Characters>2731</Characters>
  <Application>Microsoft Office Word</Application>
  <DocSecurity>0</DocSecurity>
  <Lines>22</Lines>
  <Paragraphs>6</Paragraphs>
  <ScaleCrop>false</ScaleCrop>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 1: Population and Area of Countries</dc:title>
  <dc:subject>unspecified</dc:subject>
  <dc:creator>Tursyn Nurbolat Shokanuly</dc:creator>
  <cp:keywords/>
  <cp:lastModifiedBy>Nurbolat Tursyn</cp:lastModifiedBy>
  <cp:revision>2</cp:revision>
  <dcterms:created xsi:type="dcterms:W3CDTF">2026-10-08T22:17:00Z</dcterms:created>
  <dcterms:modified xsi:type="dcterms:W3CDTF">2026-10-08T22:17:00Z</dcterms:modified>
</cp:coreProperties>
</file>