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Информатика және жасанды интеллект</w:t>
      </w:r>
    </w:p>
    <w:p>
      <w:r>
        <w:rPr>
          <w:b/>
        </w:rPr>
        <w:t>Жаратылыстану-математикалық бағыт, 11 сынып</w:t>
      </w:r>
    </w:p>
    <w:p>
      <w:r>
        <w:rPr>
          <w:b/>
        </w:rPr>
        <w:t>Аптасына 2 сағат. Барлығы: 68 сағат.</w:t>
      </w:r>
    </w:p>
    <w:p/>
    <w:tbl>
      <w:tblPr>
        <w:tblStyle w:val="a8"/>
        <w:tblW w:w="15197" w:type="dxa"/>
        <w:tblInd w:w="250" w:type="dxa"/>
        <w:tblLayout w:type="fixed"/>
        <w:tblLook w:val="04A0"/>
      </w:tblPr>
      <w:tblGrid>
        <w:gridCol w:w="851"/>
        <w:gridCol w:w="1842"/>
        <w:gridCol w:w="3998"/>
        <w:gridCol w:w="141"/>
        <w:gridCol w:w="4934"/>
        <w:gridCol w:w="28"/>
        <w:gridCol w:w="945"/>
        <w:gridCol w:w="28"/>
        <w:gridCol w:w="1239"/>
        <w:gridCol w:w="28"/>
        <w:gridCol w:w="1135"/>
        <w:gridCol w:w="28"/>
      </w:tblGrid>
      <w:tr w:rsidR="004A1BBB" w:rsidRPr="004A1BBB" w:rsidTr="004A1BBB">
        <w:trPr>
          <w:trHeight w:val="442"/>
        </w:trPr>
        <w:tc>
          <w:tcPr>
            <w:tcW w:w="851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4A1BBB">
              <w:rPr>
                <w:b/>
                <w:lang w:val="ru-RU"/>
              </w:rPr>
              <w:t>№</w:t>
            </w:r>
          </w:p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4A1BBB">
              <w:rPr>
                <w:b/>
                <w:lang w:val="ru-RU"/>
              </w:rPr>
              <w:t>р/с</w:t>
            </w:r>
          </w:p>
        </w:tc>
        <w:tc>
          <w:tcPr>
            <w:tcW w:w="1842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4A1BBB">
              <w:rPr>
                <w:b/>
                <w:lang w:val="ru-RU"/>
              </w:rPr>
              <w:t>Бөлім атауы</w:t>
            </w:r>
          </w:p>
        </w:tc>
        <w:tc>
          <w:tcPr>
            <w:tcW w:w="3998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4A1BBB">
              <w:rPr>
                <w:b/>
                <w:lang w:val="ru-RU"/>
              </w:rPr>
              <w:t>Сабақ тақырыбы</w:t>
            </w:r>
          </w:p>
        </w:tc>
        <w:tc>
          <w:tcPr>
            <w:tcW w:w="5103" w:type="dxa"/>
            <w:gridSpan w:val="3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4A1BBB">
              <w:rPr>
                <w:b/>
                <w:lang w:val="ru-RU"/>
              </w:rPr>
              <w:t>Оқу мақсаттары</w:t>
            </w:r>
          </w:p>
        </w:tc>
        <w:tc>
          <w:tcPr>
            <w:tcW w:w="973" w:type="dxa"/>
            <w:gridSpan w:val="2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4A1BBB">
              <w:rPr>
                <w:b/>
                <w:lang w:val="ru-RU"/>
              </w:rPr>
              <w:t>Сағат саны</w:t>
            </w:r>
          </w:p>
        </w:tc>
        <w:tc>
          <w:tcPr>
            <w:tcW w:w="1267" w:type="dxa"/>
            <w:gridSpan w:val="2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4A1BBB">
              <w:rPr>
                <w:b/>
                <w:lang w:val="ru-RU"/>
              </w:rPr>
              <w:t>Мерзімі</w:t>
            </w:r>
          </w:p>
        </w:tc>
        <w:tc>
          <w:tcPr>
            <w:tcW w:w="1163" w:type="dxa"/>
            <w:gridSpan w:val="2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4A1BBB">
              <w:rPr>
                <w:b/>
                <w:lang w:val="ru-RU"/>
              </w:rPr>
              <w:t>Ескерту</w:t>
            </w:r>
          </w:p>
        </w:tc>
      </w:tr>
      <w:tr w:rsidR="004A1BBB" w:rsidRPr="004A1BBB" w:rsidTr="004A1BBB">
        <w:trPr>
          <w:trHeight w:val="309"/>
        </w:trPr>
        <w:tc>
          <w:tcPr>
            <w:tcW w:w="14034" w:type="dxa"/>
            <w:gridSpan w:val="10"/>
          </w:tcPr>
          <w:p w:rsidR="004A1BBB" w:rsidRPr="004A1BBB" w:rsidRDefault="004A1BBB" w:rsidP="004A1BBB">
            <w:pPr>
              <w:pStyle w:val="a7"/>
              <w:tabs>
                <w:tab w:val="left" w:pos="968"/>
              </w:tabs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lang w:val="kk-KZ"/>
              </w:rPr>
            </w:pPr>
            <w:r w:rsidRPr="004A1BBB">
              <w:rPr>
                <w:b/>
                <w:color w:val="000000"/>
                <w:spacing w:val="2"/>
                <w:sz w:val="22"/>
              </w:rPr>
              <w:t>І тоқсан</w:t>
            </w:r>
            <w:r w:rsidRPr="004A1BBB">
              <w:rPr>
                <w:b/>
                <w:color w:val="000000"/>
                <w:spacing w:val="2"/>
                <w:sz w:val="22"/>
                <w:lang w:val="kk-KZ"/>
              </w:rPr>
              <w:t xml:space="preserve"> (16 сағат)</w:t>
            </w: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</w:pPr>
          </w:p>
        </w:tc>
      </w:tr>
      <w:tr w:rsidR="004A1BBB" w:rsidRPr="004A1BBB" w:rsidTr="004A1BBB">
        <w:trPr>
          <w:trHeight w:val="40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 w:val="restart"/>
          </w:tcPr>
          <w:p w:rsidR="004A1BBB" w:rsidRPr="004A1BBB" w:rsidRDefault="004A1BBB" w:rsidP="004A1BBB">
            <w:pPr>
              <w:contextualSpacing/>
              <w:rPr>
                <w:b/>
                <w:lang w:val="kk-KZ"/>
              </w:rPr>
            </w:pPr>
            <w:r w:rsidRPr="004A1BBB">
              <w:rPr>
                <w:szCs w:val="28"/>
              </w:rPr>
              <w:t>Жасанды интеллект</w:t>
            </w: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Нейрондық желілер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shd w:val="clear" w:color="auto" w:fill="FFFFFF"/>
              <w:contextualSpacing/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11.1.2.1 жасанды нейрондық желінің архитектурасын (кіріс, жасырын және шығыс қабаттары)</w:t>
            </w:r>
            <w:r w:rsidRPr="004A1BBB">
              <w:rPr>
                <w:szCs w:val="28"/>
                <w:lang w:val="kk-KZ"/>
              </w:rPr>
              <w:t xml:space="preserve"> түсіндіру;</w:t>
            </w:r>
          </w:p>
          <w:p w:rsidR="004A1BBB" w:rsidRPr="004A1BBB" w:rsidRDefault="004A1BBB" w:rsidP="004A1BBB">
            <w:pPr>
              <w:shd w:val="clear" w:color="auto" w:fill="FFFFFF"/>
              <w:contextualSpacing/>
              <w:rPr>
                <w:szCs w:val="28"/>
                <w:lang w:val="kk-KZ"/>
              </w:rPr>
            </w:pP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</w:pPr>
          </w:p>
        </w:tc>
      </w:tr>
      <w:tr w:rsidR="004A1BBB" w:rsidRPr="004A1BBB" w:rsidTr="004A1BBB">
        <w:trPr>
          <w:trHeight w:val="440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Нейрондық желілер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shd w:val="clear" w:color="auto" w:fill="FFFFFF"/>
              <w:contextualSpacing/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11.1.2.1 жасанды нейрондық желінің архитектурасын (кіріс, жасырын және шығыс қабаттары)</w:t>
            </w:r>
            <w:r w:rsidRPr="004A1BBB">
              <w:rPr>
                <w:szCs w:val="28"/>
                <w:lang w:val="kk-KZ"/>
              </w:rPr>
              <w:t xml:space="preserve"> түсіндіру;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</w:pPr>
          </w:p>
        </w:tc>
      </w:tr>
      <w:tr w:rsidR="004A1BBB" w:rsidRPr="004A1BBB" w:rsidTr="004A1BBB">
        <w:trPr>
          <w:trHeight w:val="440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Нейрондық желілер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  <w:lang w:val="kk-KZ"/>
              </w:rPr>
              <w:t xml:space="preserve">11.1.2.2 белсендіру функцияларын (единичного скачка функциясы,  Sigmoid и ReLU) олардың жасанды нейрондық желілерде қолданылу ерекшеліктерін түсіндіру арқылы салыстыру; 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</w:pPr>
          </w:p>
        </w:tc>
      </w:tr>
      <w:tr w:rsidR="004A1BBB" w:rsidRPr="004A1BBB" w:rsidTr="004A1BBB">
        <w:trPr>
          <w:trHeight w:val="440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Нейрондық желілер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  <w:lang w:val="kk-KZ"/>
              </w:rPr>
              <w:t xml:space="preserve">11.1.2.2 белсендіру функцияларын (единичного скачка функциясы,  Sigmoid и ReLU) олардың жасанды нейрондық желілерде қолданылу ерекшеліктерін түсіндіру арқылы салыстыру; 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40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Нейрондық желілер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  <w:lang w:val="kk-KZ"/>
              </w:rPr>
              <w:t xml:space="preserve">11.1.2.2 белсендіру функцияларын (единичного скачка функциясы,  Sigmoid и ReLU) олардың жасанды нейрондық желілерде қолданылу ерекшеліктерін түсіндіру арқылы салыстыру; 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40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Нейрондық желілер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contextualSpacing/>
              <w:rPr>
                <w:sz w:val="22"/>
                <w:lang w:val="kk-KZ" w:eastAsia="en-GB"/>
              </w:rPr>
            </w:pPr>
            <w:r w:rsidRPr="004A1BBB">
              <w:rPr>
                <w:szCs w:val="28"/>
                <w:lang w:val="kk-KZ"/>
              </w:rPr>
              <w:t>11.1.2.3 шешім қабылдауда нейрондық желілер қолданылатын міндеттерді (жіктеу, регрессия, бейнелерді тану) анықтау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</w:pPr>
          </w:p>
        </w:tc>
      </w:tr>
      <w:tr w:rsidR="004A1BBB" w:rsidRPr="004A1BBB" w:rsidTr="004A1BBB">
        <w:trPr>
          <w:trHeight w:val="440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Нейрондық желілер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contextualSpacing/>
              <w:rPr>
                <w:sz w:val="22"/>
                <w:lang w:val="kk-KZ" w:eastAsia="en-GB"/>
              </w:rPr>
            </w:pPr>
            <w:r w:rsidRPr="004A1BBB">
              <w:rPr>
                <w:szCs w:val="28"/>
                <w:lang w:val="kk-KZ"/>
              </w:rPr>
              <w:t>11.1.2.3 шешім қабылдауда нейрондық желілер қолданылатын міндеттерді (жіктеу, регрессия, бейнелерді тану) анықтау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</w:pPr>
          </w:p>
        </w:tc>
      </w:tr>
      <w:tr w:rsidR="004A1BBB" w:rsidRPr="004A1BBB" w:rsidTr="004A1BBB">
        <w:trPr>
          <w:trHeight w:val="440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b/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Жасанды интеллект міндеттерінің классификациясы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11.1.2.</w:t>
            </w:r>
            <w:r w:rsidRPr="004A1BBB">
              <w:rPr>
                <w:szCs w:val="28"/>
                <w:lang w:val="kk-KZ"/>
              </w:rPr>
              <w:t>4</w:t>
            </w:r>
            <w:r w:rsidRPr="004A1BBB">
              <w:rPr>
                <w:szCs w:val="28"/>
              </w:rPr>
              <w:t xml:space="preserve"> жасанды интеллект технологияларын (компьютерлік көру, табиғи тілді өңдеу, генеративті модельдер, сөйлеуді тану және синтездеу) </w:t>
            </w:r>
            <w:r w:rsidRPr="004A1BBB">
              <w:rPr>
                <w:szCs w:val="28"/>
                <w:lang w:val="kk-KZ"/>
              </w:rPr>
              <w:t>қолдану салалары бойынша жіктеу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40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b/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Жасанды интеллект міндеттерінің классификациясы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11.1.2.</w:t>
            </w:r>
            <w:r w:rsidRPr="004A1BBB">
              <w:rPr>
                <w:szCs w:val="28"/>
                <w:lang w:val="kk-KZ"/>
              </w:rPr>
              <w:t>4</w:t>
            </w:r>
            <w:r w:rsidRPr="004A1BBB">
              <w:rPr>
                <w:szCs w:val="28"/>
              </w:rPr>
              <w:t xml:space="preserve"> жасанды интеллект технологияларын (компьютерлік көру, табиғи тілді өңдеу, генеративті модельдер, сөйлеуді тану және синтездеу) </w:t>
            </w:r>
            <w:r w:rsidRPr="004A1BBB">
              <w:rPr>
                <w:szCs w:val="28"/>
                <w:lang w:val="kk-KZ"/>
              </w:rPr>
              <w:t>қолдану салалары бойынша жіктеу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40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b/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Жасанды интеллект міндеттерінің классификациясы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11.1.2.</w:t>
            </w:r>
            <w:r w:rsidRPr="004A1BBB">
              <w:rPr>
                <w:szCs w:val="28"/>
                <w:lang w:val="kk-KZ"/>
              </w:rPr>
              <w:t>4</w:t>
            </w:r>
            <w:r w:rsidRPr="004A1BBB">
              <w:rPr>
                <w:szCs w:val="28"/>
              </w:rPr>
              <w:t xml:space="preserve"> жасанды интеллект технологияларын (компьютерлік көру, табиғи тілді өңдеу, генеративті модельдер, сөйлеуді тану және синтездеу) </w:t>
            </w:r>
            <w:r w:rsidRPr="004A1BBB">
              <w:rPr>
                <w:szCs w:val="28"/>
                <w:lang w:val="kk-KZ"/>
              </w:rPr>
              <w:t>қолдану салалары бойынша жіктеу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40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 w:val="restart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Жасанды интеллект міндеттерінің классификациясы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11.1.2.</w:t>
            </w:r>
            <w:r w:rsidRPr="004A1BBB">
              <w:rPr>
                <w:szCs w:val="28"/>
                <w:lang w:val="kk-KZ"/>
              </w:rPr>
              <w:t>4</w:t>
            </w:r>
            <w:r w:rsidRPr="004A1BBB">
              <w:rPr>
                <w:szCs w:val="28"/>
              </w:rPr>
              <w:t xml:space="preserve"> жасанды интеллект технологияларын (компьютерлік көру, табиғи тілді өңдеу, генеративті модельдер, сөйлеуді тану және синтездеу) </w:t>
            </w:r>
            <w:r w:rsidRPr="004A1BBB">
              <w:rPr>
                <w:szCs w:val="28"/>
                <w:lang w:val="kk-KZ"/>
              </w:rPr>
              <w:t>қолдану салалары бойынша жіктеу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44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Нейрондық желілерді жобалау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11.1.2.</w:t>
            </w:r>
            <w:r w:rsidRPr="004A1BBB">
              <w:rPr>
                <w:szCs w:val="28"/>
                <w:lang w:val="kk-KZ"/>
              </w:rPr>
              <w:t>5</w:t>
            </w:r>
            <w:r w:rsidRPr="004A1BBB">
              <w:rPr>
                <w:szCs w:val="28"/>
              </w:rPr>
              <w:t xml:space="preserve"> электрондық кестелердегі дайын деректер жи</w:t>
            </w:r>
            <w:r w:rsidRPr="004A1BBB">
              <w:rPr>
                <w:szCs w:val="28"/>
                <w:lang w:val="kk-KZ"/>
              </w:rPr>
              <w:t>ынтығында</w:t>
            </w:r>
            <w:r w:rsidRPr="004A1BBB">
              <w:rPr>
                <w:szCs w:val="28"/>
              </w:rPr>
              <w:t xml:space="preserve"> қарапайым шығын функцияларын (MSE орташа квадраттық қате) қолданып модельдің қатесін есептеу</w:t>
            </w:r>
            <w:r w:rsidRPr="004A1BBB">
              <w:rPr>
                <w:szCs w:val="28"/>
                <w:lang w:val="kk-KZ"/>
              </w:rPr>
              <w:t>;</w:t>
            </w:r>
            <w:r w:rsidRPr="004A1BBB">
              <w:rPr>
                <w:b/>
                <w:bCs/>
                <w:szCs w:val="28"/>
              </w:rPr>
              <w:t xml:space="preserve"> 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11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Нейрондық желілерді жобалау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Cs w:val="28"/>
                <w:lang w:val="kk-KZ"/>
              </w:rPr>
            </w:pPr>
            <w:r w:rsidRPr="004A1BBB">
              <w:rPr>
                <w:b/>
                <w:szCs w:val="28"/>
                <w:lang w:val="kk-KZ"/>
              </w:rPr>
              <w:t>БЖБ №1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  <w:r w:rsidRPr="004A1BBB">
              <w:rPr>
                <w:szCs w:val="28"/>
                <w:lang w:val="kk-KZ"/>
              </w:rPr>
              <w:t>11.1.2.5 электрондық кестелердегі дайын деректер жиынтығында қарапайым шығын функцияларын (MSE орташа квадраттық қате) қолданып модельдің қатесін есептеу;</w:t>
            </w:r>
            <w:r w:rsidRPr="004A1BBB">
              <w:rPr>
                <w:b/>
                <w:bCs/>
                <w:szCs w:val="28"/>
                <w:lang w:val="kk-KZ"/>
              </w:rPr>
              <w:t xml:space="preserve"> 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outlineLvl w:val="0"/>
              <w:rPr>
                <w:bCs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44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Нейрондық желілерді жобалау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contextualSpacing/>
              <w:rPr>
                <w:sz w:val="22"/>
                <w:lang w:val="kk-KZ" w:eastAsia="en-GB"/>
              </w:rPr>
            </w:pPr>
            <w:r w:rsidRPr="004A1BBB">
              <w:rPr>
                <w:szCs w:val="28"/>
              </w:rPr>
              <w:t>11.1.2.</w:t>
            </w:r>
            <w:r w:rsidRPr="004A1BBB">
              <w:rPr>
                <w:szCs w:val="28"/>
                <w:lang w:val="kk-KZ"/>
              </w:rPr>
              <w:t>6</w:t>
            </w:r>
            <w:r w:rsidRPr="004A1BBB">
              <w:rPr>
                <w:szCs w:val="28"/>
              </w:rPr>
              <w:t xml:space="preserve"> қате</w:t>
            </w:r>
            <w:r w:rsidRPr="004A1BBB">
              <w:rPr>
                <w:szCs w:val="28"/>
                <w:lang w:val="kk-KZ"/>
              </w:rPr>
              <w:t>нің</w:t>
            </w:r>
            <w:r w:rsidRPr="004A1BBB">
              <w:rPr>
                <w:szCs w:val="28"/>
              </w:rPr>
              <w:t xml:space="preserve"> тура және кері таралу (backpropagation) принциптерін  тұжырымдамалық деңгейде түсіндіру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outlineLvl w:val="0"/>
              <w:rPr>
                <w:bCs/>
                <w:lang w:val="kk-KZ"/>
              </w:rPr>
            </w:pPr>
            <w:r w:rsidRPr="004A1BBB">
              <w:rPr>
                <w:bCs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outlineLvl w:val="0"/>
              <w:rPr>
                <w:bCs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tabs>
                <w:tab w:val="left" w:pos="4725"/>
              </w:tabs>
              <w:contextualSpacing/>
              <w:rPr>
                <w:bCs/>
                <w:lang w:val="kk-KZ"/>
              </w:rPr>
            </w:pPr>
          </w:p>
        </w:tc>
      </w:tr>
      <w:tr w:rsidR="004A1BBB" w:rsidRPr="004A1BBB" w:rsidTr="004A1BBB">
        <w:trPr>
          <w:trHeight w:val="444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  <w:rPr>
                <w:color w:val="000000" w:themeColor="text1"/>
                <w:sz w:val="22"/>
                <w:lang w:val="kk-KZ"/>
              </w:rPr>
            </w:pPr>
            <w:r w:rsidRPr="004A1BBB">
              <w:rPr>
                <w:b/>
                <w:sz w:val="22"/>
                <w:lang w:val="kk-KZ"/>
              </w:rPr>
              <w:t>Тоқсандық жиынтық бағалау №1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contextualSpacing/>
              <w:rPr>
                <w:sz w:val="22"/>
                <w:lang w:val="kk-KZ" w:eastAsia="en-GB"/>
              </w:rPr>
            </w:pP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015A3A" w:rsidTr="004A1BBB">
        <w:trPr>
          <w:trHeight w:val="444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Нейрондық желілерді жобалау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11.1.2.</w:t>
            </w:r>
            <w:r w:rsidRPr="004A1BBB">
              <w:rPr>
                <w:szCs w:val="28"/>
                <w:lang w:val="kk-KZ"/>
              </w:rPr>
              <w:t>6</w:t>
            </w:r>
            <w:r w:rsidRPr="004A1BBB">
              <w:rPr>
                <w:szCs w:val="28"/>
              </w:rPr>
              <w:t xml:space="preserve"> қате</w:t>
            </w:r>
            <w:r w:rsidRPr="004A1BBB">
              <w:rPr>
                <w:szCs w:val="28"/>
                <w:lang w:val="kk-KZ"/>
              </w:rPr>
              <w:t>нің</w:t>
            </w:r>
            <w:r w:rsidRPr="004A1BBB">
              <w:rPr>
                <w:szCs w:val="28"/>
              </w:rPr>
              <w:t xml:space="preserve"> тура және кері таралу (backpropagation) принциптерін  тұжырымдамалық деңгейде түсіндіру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235"/>
        </w:trPr>
        <w:tc>
          <w:tcPr>
            <w:tcW w:w="15197" w:type="dxa"/>
            <w:gridSpan w:val="12"/>
          </w:tcPr>
          <w:p w:rsidR="004A1BBB" w:rsidRPr="004A1BBB" w:rsidRDefault="004A1BBB" w:rsidP="004A1BBB">
            <w:pPr>
              <w:contextualSpacing/>
              <w:jc w:val="center"/>
              <w:rPr>
                <w:b/>
                <w:lang w:val="kk-KZ"/>
              </w:rPr>
            </w:pPr>
            <w:r w:rsidRPr="004A1BBB">
              <w:rPr>
                <w:b/>
                <w:lang w:val="kk-KZ"/>
              </w:rPr>
              <w:t>ІІ тоқсан 16 сағат</w:t>
            </w:r>
          </w:p>
        </w:tc>
      </w:tr>
      <w:tr w:rsidR="004A1BBB" w:rsidRPr="004A1BBB" w:rsidTr="004A1BBB">
        <w:trPr>
          <w:trHeight w:val="444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 w:val="restart"/>
          </w:tcPr>
          <w:p w:rsidR="004A1BBB" w:rsidRPr="004A1BBB" w:rsidRDefault="004A1BBB" w:rsidP="004A1BBB">
            <w:pPr>
              <w:contextualSpacing/>
              <w:rPr>
                <w:sz w:val="22"/>
                <w:lang w:val="kk-KZ"/>
              </w:rPr>
            </w:pPr>
            <w:r w:rsidRPr="004A1BBB">
              <w:rPr>
                <w:szCs w:val="28"/>
              </w:rPr>
              <w:t xml:space="preserve">Графтағы алгоритмдер </w:t>
            </w:r>
            <w:r w:rsidRPr="004A1BBB">
              <w:rPr>
                <w:szCs w:val="28"/>
              </w:rPr>
              <w:lastRenderedPageBreak/>
              <w:t>(Python)</w:t>
            </w: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lastRenderedPageBreak/>
              <w:t>Графтар теориясы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 xml:space="preserve">11.2.1.1 графтар теориясының негізгі ұғымдарын (граф, төбе, қабырға, жол, доға, </w:t>
            </w:r>
            <w:r w:rsidRPr="004A1BBB">
              <w:rPr>
                <w:szCs w:val="28"/>
                <w:lang w:val="kk-KZ"/>
              </w:rPr>
              <w:lastRenderedPageBreak/>
              <w:t>төбелер дәрежесі) түсіндіру;</w:t>
            </w:r>
          </w:p>
          <w:p w:rsidR="004A1BBB" w:rsidRPr="004A1BBB" w:rsidRDefault="004A1BBB" w:rsidP="004A1BBB">
            <w:pPr>
              <w:shd w:val="clear" w:color="auto" w:fill="FFFFFF"/>
              <w:rPr>
                <w:szCs w:val="28"/>
                <w:lang w:val="kk-KZ"/>
              </w:rPr>
            </w:pP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lastRenderedPageBreak/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18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44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b/>
                <w:color w:val="000000"/>
                <w:lang w:val="kk-KZ"/>
              </w:rPr>
            </w:pP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r w:rsidRPr="004A1BBB">
              <w:rPr>
                <w:szCs w:val="28"/>
                <w:lang w:val="kk-KZ"/>
              </w:rPr>
              <w:t>Графтар теориясы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shd w:val="clear" w:color="auto" w:fill="FFFFFF"/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11.2.1.2 графтардың түрлерін (бағытталған, бағытталмаған, салмағы бар, салмақсыз, байланысқан, байланыспаған) ажырату;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18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01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b/>
                <w:sz w:val="22"/>
                <w:lang w:val="kk-KZ"/>
              </w:rPr>
            </w:pP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r w:rsidRPr="004A1BBB">
              <w:rPr>
                <w:szCs w:val="28"/>
                <w:lang w:val="kk-KZ"/>
              </w:rPr>
              <w:t>Графтар теориясы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4A1BBB">
              <w:rPr>
                <w:szCs w:val="28"/>
                <w:lang w:val="kk-KZ"/>
              </w:rPr>
              <w:t>11.2.1.2 графтардың түрлерін (бағытталған, бағытталмаған, салмағы бар, салмақсыз, байланысқан, байланыспаған) ажырату;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18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01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Көлденеңінен іздеу алгоритмі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shd w:val="clear" w:color="auto" w:fill="FFFFFF"/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11.2.2.1 көлденеңінен іздеу (BFS) алгоритмін Python тілінде іске асыру және оны өлшенбеген графты қадам бойынша айналып өту үшін қолдану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18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01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Көлденеңінен іздеу алгоритмі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shd w:val="clear" w:color="auto" w:fill="FFFFFF"/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11.2.2.1 көлденеңінен іздеу (BFS) алгоритмін Python тілінде іске асыру және оны өлшенбеген графты қадам бойынша айналып өту үшін қолдану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18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01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b/>
                <w:lang w:val="kk-KZ"/>
              </w:rPr>
            </w:pP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Көлденеңінен іздеу алгоритмі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shd w:val="clear" w:color="auto" w:fill="FFFFFF"/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11.2.2.1 көлденеңінен іздеу (BFS) алгоритмін Python тілінде іске асыру және оны өлшенбеген графты қадам бойынша айналып өту үшін қолдану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01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4A1BBB">
              <w:rPr>
                <w:szCs w:val="28"/>
              </w:rPr>
              <w:t>Тереңнен іздеу алгоритмі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4A1BBB">
              <w:rPr>
                <w:szCs w:val="28"/>
              </w:rPr>
              <w:t>11.2.2.2 рекурсивті функцияларды қолданып тереңнен іздеу (DFS) алгоритмін Python тілінде іске асыру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01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4A1BBB">
              <w:rPr>
                <w:szCs w:val="28"/>
              </w:rPr>
              <w:t>Тереңнен іздеу алгоритмі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4A1BBB">
              <w:rPr>
                <w:szCs w:val="28"/>
              </w:rPr>
              <w:t>11.2.2.2 рекурсивті функцияларды қолданып тереңнен іздеу (DFS) алгоритмін Python тілінде іске асыру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01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4A1BBB">
              <w:rPr>
                <w:szCs w:val="28"/>
              </w:rPr>
              <w:t>Тереңнен іздеу алгоритмі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4A1BBB">
              <w:rPr>
                <w:szCs w:val="28"/>
              </w:rPr>
              <w:t>11.2.2.2 рекурсивті функцияларды қолданып тереңнен іздеу (DFS) алгоритмін Python тілінде іске асыру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01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b/>
                <w:lang w:val="kk-KZ"/>
              </w:rPr>
            </w:pP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Ең қысқа жолды іздеу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11.2.2.3 қолданбалы есептерде (маршруттау, логистика) ең қысқа жолды табу үшін графтарды айналып өту алгоритмдерін қолдану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01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 w:val="restart"/>
          </w:tcPr>
          <w:p w:rsidR="004A1BBB" w:rsidRPr="004A1BBB" w:rsidRDefault="004A1BBB" w:rsidP="004A1BBB">
            <w:pPr>
              <w:contextualSpacing/>
              <w:rPr>
                <w:sz w:val="22"/>
                <w:lang w:val="kk-KZ"/>
              </w:rPr>
            </w:pP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Ең қысқа жолды іздеу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 xml:space="preserve">11.2.2.3 қолданбалы есептерде (маршруттау, </w:t>
            </w:r>
            <w:r w:rsidRPr="004A1BBB">
              <w:rPr>
                <w:szCs w:val="28"/>
                <w:lang w:val="kk-KZ"/>
              </w:rPr>
              <w:lastRenderedPageBreak/>
              <w:t>логистика) ең қысқа жолды табу үшін графтарды айналып өту алгоритмдерін қолдану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lastRenderedPageBreak/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43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Ең қысқа жолды іздеу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11.2.2.3 қолданбалы есептерде (маршруттау, логистика) ең қысқа жолды табу үшін графтарды айналып өту алгоритмдерін қолдану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4A1BBB">
              <w:rPr>
                <w:szCs w:val="28"/>
              </w:rPr>
              <w:t>Графты айналып өту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Cs w:val="28"/>
                <w:lang w:val="kk-KZ"/>
              </w:rPr>
            </w:pPr>
            <w:r w:rsidRPr="004A1BBB">
              <w:rPr>
                <w:b/>
                <w:szCs w:val="28"/>
                <w:lang w:val="kk-KZ"/>
              </w:rPr>
              <w:t>БЖБ №2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11.2.2.4 графтарды айналып өту алгоритмдерінің (BFS және DFS) тиімділігін талдау және нақты практикалық тапсырмаларды орындау үшін оңтайлы әдісті таңдау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 w:val="restart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Графты айналып өту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11.2.2.4 графтарды айналып өту алгоритмдерінің (BFS және DFS) тиімділігін талдау және нақты практикалық тапсырмаларды орындау үшін оңтайлы әдісті таңдау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31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pPr>
              <w:contextualSpacing/>
              <w:rPr>
                <w:sz w:val="22"/>
                <w:lang w:val="kk-KZ" w:eastAsia="en-GB"/>
              </w:rPr>
            </w:pPr>
            <w:r w:rsidRPr="004A1BBB">
              <w:rPr>
                <w:b/>
                <w:sz w:val="22"/>
                <w:lang w:val="kk-KZ"/>
              </w:rPr>
              <w:t>Тоқсандық жиынтық бағалау №2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contextualSpacing/>
              <w:rPr>
                <w:sz w:val="22"/>
                <w:lang w:val="kk-KZ" w:eastAsia="en-GB"/>
              </w:rPr>
            </w:pP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015A3A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  <w:r w:rsidRPr="004A1BBB">
              <w:rPr>
                <w:b/>
                <w:color w:val="000000"/>
                <w:lang w:val="kk-KZ"/>
              </w:rPr>
              <w:t xml:space="preserve">  </w:t>
            </w:r>
          </w:p>
        </w:tc>
        <w:tc>
          <w:tcPr>
            <w:tcW w:w="4139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Графты айналып өту</w:t>
            </w:r>
          </w:p>
        </w:tc>
        <w:tc>
          <w:tcPr>
            <w:tcW w:w="4962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11.2.2.4 графтарды айналып өту алгоритмдерінің (BFS және DFS) тиімділігін талдау және нақты практикалық тапсырмаларды орындау үшін оңтайлы әдісті таңдау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259"/>
        </w:trPr>
        <w:tc>
          <w:tcPr>
            <w:tcW w:w="15197" w:type="dxa"/>
            <w:gridSpan w:val="12"/>
          </w:tcPr>
          <w:p w:rsidR="004A1BBB" w:rsidRPr="004A1BBB" w:rsidRDefault="004A1BBB" w:rsidP="004A1BBB">
            <w:pPr>
              <w:contextualSpacing/>
              <w:jc w:val="center"/>
              <w:rPr>
                <w:b/>
                <w:lang w:val="kk-KZ"/>
              </w:rPr>
            </w:pPr>
            <w:r w:rsidRPr="004A1BBB">
              <w:rPr>
                <w:b/>
                <w:sz w:val="22"/>
                <w:lang w:val="kk-KZ"/>
              </w:rPr>
              <w:t>ІІІ тоқсан (20 сағат)</w:t>
            </w: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 w:val="restart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  <w:r w:rsidRPr="004A1BBB">
              <w:rPr>
                <w:szCs w:val="28"/>
              </w:rPr>
              <w:t>Ақпараттық қауіпсіздік</w:t>
            </w: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Ақпараттық қауіпсіздік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11.4.1.1 ақпараттық қауіпсіздіктің негізгі принциптерін (құпиялылық, тұтастық, қолжетімділік) түсіндіру</w:t>
            </w:r>
            <w:r w:rsidRPr="004A1BBB">
              <w:rPr>
                <w:szCs w:val="28"/>
                <w:lang w:val="kk-KZ"/>
              </w:rPr>
              <w:t>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Ақпараттық қауіпсіздік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bCs/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11.4.1.2 цифрлық ортадағы негізгі қауіп-қатерлерді жіктеу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  <w:tcBorders>
              <w:bottom w:val="single" w:sz="4" w:space="0" w:color="auto"/>
            </w:tcBorders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  <w:tcBorders>
              <w:bottom w:val="single" w:sz="4" w:space="0" w:color="auto"/>
            </w:tcBorders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  <w:tcBorders>
              <w:bottom w:val="single" w:sz="4" w:space="0" w:color="auto"/>
            </w:tcBorders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Шифрлау әдістері (RSA)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11.4.1.</w:t>
            </w:r>
            <w:r w:rsidRPr="004A1BBB">
              <w:rPr>
                <w:szCs w:val="28"/>
                <w:lang w:val="kk-KZ"/>
              </w:rPr>
              <w:t>3</w:t>
            </w:r>
            <w:r w:rsidRPr="004A1BBB">
              <w:rPr>
                <w:szCs w:val="28"/>
              </w:rPr>
              <w:t xml:space="preserve"> асимметриялық шифрлаудың математикалық негіздерін (RSA алгоритмі мысалында) сипаттау</w:t>
            </w:r>
            <w:r w:rsidRPr="004A1BBB">
              <w:rPr>
                <w:szCs w:val="28"/>
                <w:lang w:val="kk-KZ"/>
              </w:rPr>
              <w:t>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620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Шифрлау әдістері (RSA)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  <w:lang w:val="kk-KZ"/>
              </w:rPr>
              <w:t xml:space="preserve">11.4.1.4  Python бағдарламалау тілінде хабарламаны базалық шифрлауды немесе </w:t>
            </w:r>
            <w:r w:rsidRPr="004A1BBB">
              <w:rPr>
                <w:szCs w:val="28"/>
                <w:lang w:val="kk-KZ"/>
              </w:rPr>
              <w:lastRenderedPageBreak/>
              <w:t>кілттерді генерациялауды жүзеге асыру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lastRenderedPageBreak/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9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Шифрлау әдістері (RSA)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  <w:r w:rsidRPr="004A1BBB">
              <w:rPr>
                <w:szCs w:val="28"/>
                <w:lang w:val="kk-KZ"/>
              </w:rPr>
              <w:t>11.4.1.4  Python бағдарламалау тілінде хабарламаны базалық шифрлауды немесе кілттерді генерациялауды жүзеге асыру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015A3A" w:rsidTr="004A1BBB">
        <w:trPr>
          <w:gridAfter w:val="1"/>
          <w:wAfter w:w="28" w:type="dxa"/>
          <w:trHeight w:val="50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 w:val="restart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Блокчейн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11.4.1.</w:t>
            </w:r>
            <w:r w:rsidRPr="004A1BBB">
              <w:rPr>
                <w:szCs w:val="28"/>
                <w:lang w:val="kk-KZ"/>
              </w:rPr>
              <w:t>5</w:t>
            </w:r>
            <w:r w:rsidRPr="004A1BBB">
              <w:rPr>
                <w:szCs w:val="28"/>
              </w:rPr>
              <w:t xml:space="preserve"> блокчейн технологиясының жұмыс істеу принципін (бөлінген тізілім, блоктарды хештеу) түсіндіру және оны қолдануға мысалдар келтіру</w:t>
            </w:r>
            <w:r w:rsidRPr="004A1BBB">
              <w:rPr>
                <w:szCs w:val="28"/>
                <w:lang w:val="kk-KZ"/>
              </w:rPr>
              <w:t>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  <w:tcBorders>
              <w:bottom w:val="single" w:sz="4" w:space="0" w:color="auto"/>
            </w:tcBorders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  <w:tcBorders>
              <w:bottom w:val="single" w:sz="4" w:space="0" w:color="auto"/>
            </w:tcBorders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Блокчейн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contextualSpacing/>
              <w:rPr>
                <w:sz w:val="28"/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11.4.1.6 XOR(шектеуші НЕМЕСЕ) амалын қолдана отырып, он алтылық форматта берілген қарапайым хеш-функцияның мәнін есептеу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 xml:space="preserve">Виртуалды жеке желі 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contextualSpacing/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11.4.1.</w:t>
            </w:r>
            <w:r w:rsidRPr="004A1BBB">
              <w:rPr>
                <w:szCs w:val="28"/>
                <w:lang w:val="kk-KZ"/>
              </w:rPr>
              <w:t>7</w:t>
            </w:r>
            <w:r w:rsidRPr="004A1BBB">
              <w:rPr>
                <w:szCs w:val="28"/>
              </w:rPr>
              <w:t xml:space="preserve"> виртуалды жеке желі технологиясының жұмыс істеу принциптерін сипаттау</w:t>
            </w:r>
            <w:r w:rsidRPr="004A1BBB">
              <w:rPr>
                <w:szCs w:val="28"/>
                <w:lang w:val="kk-KZ"/>
              </w:rPr>
              <w:t>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 xml:space="preserve">Виртуалды жеке желі </w:t>
            </w:r>
          </w:p>
          <w:p w:rsidR="004A1BBB" w:rsidRPr="004A1BBB" w:rsidRDefault="004A1BBB" w:rsidP="004A1BBB">
            <w:pPr>
              <w:contextualSpacing/>
              <w:rPr>
                <w:b/>
                <w:i/>
                <w:lang w:val="kk-KZ"/>
              </w:rPr>
            </w:pPr>
            <w:r w:rsidRPr="004A1BBB">
              <w:rPr>
                <w:b/>
                <w:i/>
                <w:szCs w:val="28"/>
                <w:lang w:val="kk-KZ"/>
              </w:rPr>
              <w:t>БЖБ №3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contextualSpacing/>
              <w:rPr>
                <w:sz w:val="22"/>
                <w:lang w:val="kk-KZ" w:eastAsia="en-GB"/>
              </w:rPr>
            </w:pPr>
            <w:r w:rsidRPr="004A1BBB">
              <w:rPr>
                <w:szCs w:val="28"/>
                <w:lang w:val="kk-KZ"/>
              </w:rPr>
              <w:t>11.4.1.8  жалпыға қолжетімді желі арқылы деректерді тасымалдаудың қорғалған арналарын құру қажеттілігін негіздеу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9"/>
        </w:trPr>
        <w:tc>
          <w:tcPr>
            <w:tcW w:w="851" w:type="dxa"/>
            <w:vMerge w:val="restart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 w:val="restart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  <w:r w:rsidRPr="004A1BBB">
              <w:rPr>
                <w:szCs w:val="28"/>
              </w:rPr>
              <w:t>Процессордың архитектурасы</w:t>
            </w: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Компьютердің логикалық негіздері</w:t>
            </w:r>
          </w:p>
        </w:tc>
        <w:tc>
          <w:tcPr>
            <w:tcW w:w="5075" w:type="dxa"/>
            <w:gridSpan w:val="2"/>
            <w:vMerge w:val="restart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11.4.2.1 негізгі логикалық элементтердің: конъюнктор, дизъюнктор, инвертор, NAND, NOR, XOR тағайындалуын түсіндіру;</w:t>
            </w:r>
          </w:p>
        </w:tc>
        <w:tc>
          <w:tcPr>
            <w:tcW w:w="973" w:type="dxa"/>
            <w:gridSpan w:val="2"/>
            <w:vMerge w:val="restart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  <w:vMerge w:val="restart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  <w:vMerge w:val="restart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805"/>
        </w:trPr>
        <w:tc>
          <w:tcPr>
            <w:tcW w:w="851" w:type="dxa"/>
            <w:vMerge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  <w:rPr>
                <w:szCs w:val="28"/>
              </w:rPr>
            </w:pPr>
          </w:p>
        </w:tc>
        <w:tc>
          <w:tcPr>
            <w:tcW w:w="5075" w:type="dxa"/>
            <w:gridSpan w:val="2"/>
            <w:vMerge/>
          </w:tcPr>
          <w:p w:rsidR="004A1BBB" w:rsidRPr="004A1BBB" w:rsidRDefault="004A1BBB" w:rsidP="004A1BBB">
            <w:pPr>
              <w:contextualSpacing/>
              <w:rPr>
                <w:szCs w:val="28"/>
              </w:rPr>
            </w:pPr>
          </w:p>
        </w:tc>
        <w:tc>
          <w:tcPr>
            <w:tcW w:w="973" w:type="dxa"/>
            <w:gridSpan w:val="2"/>
            <w:vMerge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267" w:type="dxa"/>
            <w:gridSpan w:val="2"/>
            <w:vMerge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Компьютердің логикалық негіздері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11.4.2.1 негізгі логикалық элементтердің: конъюнктор, дизъюнктор, инвертор, NAND, NOR, XOR тағайындалуын түсіндіру;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Компьютердің логикалық негіздері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11.4.2.2 басқару құрылғысының, арифметикалық-логикалық құрылғының, кэш-жадының және жад регистрлерінің функцияларын процессордың жеке бөліктері ретінде сипаттау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Компьютердің логикалық негіздері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 xml:space="preserve">11.4.2.2 басқару құрылғысының, арифметикалық-логикалық құрылғының, кэш-жадының және жад регистрлерінің </w:t>
            </w:r>
            <w:r w:rsidRPr="004A1BBB">
              <w:rPr>
                <w:szCs w:val="28"/>
              </w:rPr>
              <w:lastRenderedPageBreak/>
              <w:t>функцияларын процессордың жеке бөліктері ретінде сипаттау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lastRenderedPageBreak/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 w:val="restart"/>
          </w:tcPr>
          <w:p w:rsidR="004A1BBB" w:rsidRPr="004A1BBB" w:rsidRDefault="004A1BBB" w:rsidP="004A1BBB">
            <w:pPr>
              <w:contextualSpacing/>
              <w:rPr>
                <w:sz w:val="22"/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Логикалық сызбаларды жобалау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contextualSpacing/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11.4.2.3 логикалық өрнектерді логикалық сызбаларға және кері түрлендіру</w:t>
            </w:r>
            <w:r w:rsidRPr="004A1BBB">
              <w:rPr>
                <w:szCs w:val="28"/>
                <w:lang w:val="kk-KZ"/>
              </w:rPr>
              <w:t>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Логикалық сызбаларды жобалау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contextualSpacing/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11.4.2.3 логикалық өрнектерді логикалық сызбаларға және кері түрлендіру</w:t>
            </w:r>
            <w:r w:rsidRPr="004A1BBB">
              <w:rPr>
                <w:szCs w:val="28"/>
                <w:lang w:val="kk-KZ"/>
              </w:rPr>
              <w:t>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</w:pPr>
            <w:r w:rsidRPr="004A1BBB">
              <w:rPr>
                <w:szCs w:val="28"/>
              </w:rPr>
              <w:t>Логикалық сызбаларды жобалау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contextualSpacing/>
              <w:rPr>
                <w:b/>
                <w:lang w:val="kk-KZ" w:eastAsia="en-GB"/>
              </w:rPr>
            </w:pPr>
            <w:r w:rsidRPr="004A1BBB">
              <w:rPr>
                <w:szCs w:val="28"/>
                <w:lang w:val="kk-KZ"/>
              </w:rPr>
              <w:t>11.4.2.4 логикалық сызбаның шығыс сигналын есептеу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  <w:rPr>
                <w:szCs w:val="28"/>
              </w:rPr>
            </w:pPr>
            <w:r w:rsidRPr="004A1BBB">
              <w:rPr>
                <w:szCs w:val="28"/>
              </w:rPr>
              <w:t>Логикалық сызбаларды жобалау</w:t>
            </w:r>
          </w:p>
          <w:p w:rsidR="004A1BBB" w:rsidRPr="004A1BBB" w:rsidRDefault="004A1BBB" w:rsidP="004A1BBB">
            <w:pPr>
              <w:contextualSpacing/>
              <w:rPr>
                <w:b/>
                <w:lang w:val="kk-KZ"/>
              </w:rPr>
            </w:pPr>
            <w:r w:rsidRPr="004A1BBB">
              <w:rPr>
                <w:b/>
                <w:szCs w:val="28"/>
                <w:lang w:val="kk-KZ"/>
              </w:rPr>
              <w:t>БЖБ №4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contextualSpacing/>
              <w:rPr>
                <w:b/>
                <w:lang w:val="kk-KZ" w:eastAsia="en-GB"/>
              </w:rPr>
            </w:pPr>
            <w:r w:rsidRPr="004A1BBB">
              <w:rPr>
                <w:szCs w:val="28"/>
                <w:lang w:val="kk-KZ"/>
              </w:rPr>
              <w:t>11.4.2.4 логикалық сызбаның шығыс сигналын есептеу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lang w:val="ru-RU"/>
              </w:rPr>
            </w:pPr>
            <w:r w:rsidRPr="004A1BBB">
              <w:rPr>
                <w:lang w:val="ru-RU"/>
              </w:rPr>
              <w:t xml:space="preserve">Командалар жүйесінің архитектурасы (х86 және </w:t>
            </w:r>
            <w:r w:rsidRPr="004A1BBB">
              <w:t>ARM</w:t>
            </w:r>
            <w:r w:rsidRPr="004A1BBB">
              <w:rPr>
                <w:lang w:val="ru-RU"/>
              </w:rPr>
              <w:t>)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shd w:val="clear" w:color="auto" w:fill="FFFFFF"/>
              <w:contextualSpacing/>
              <w:rPr>
                <w:lang w:val="ru-RU"/>
              </w:rPr>
            </w:pPr>
            <w:r w:rsidRPr="004A1BBB">
              <w:rPr>
                <w:lang w:val="ru-RU"/>
              </w:rPr>
              <w:t>11.4.2.</w:t>
            </w:r>
            <w:r w:rsidRPr="004A1BBB">
              <w:rPr>
                <w:lang w:val="kk-KZ"/>
              </w:rPr>
              <w:t>5</w:t>
            </w:r>
            <w:r w:rsidRPr="004A1BBB">
              <w:rPr>
                <w:lang w:val="ru-RU"/>
              </w:rPr>
              <w:t xml:space="preserve"> есептеу құрылғыларының әртүрлі типтерінде (серверлер, компьютерлер, мобильді құрылғылар) қолданылуын негіздей отырып, </w:t>
            </w:r>
            <w:r w:rsidRPr="004A1BBB">
              <w:t>CISC</w:t>
            </w:r>
            <w:r w:rsidRPr="004A1BBB">
              <w:rPr>
                <w:lang w:val="ru-RU"/>
              </w:rPr>
              <w:t xml:space="preserve"> (</w:t>
            </w:r>
            <w:r w:rsidRPr="004A1BBB">
              <w:t>x</w:t>
            </w:r>
            <w:r w:rsidRPr="004A1BBB">
              <w:rPr>
                <w:lang w:val="ru-RU"/>
              </w:rPr>
              <w:t xml:space="preserve">86 мысалында) және </w:t>
            </w:r>
            <w:r w:rsidRPr="004A1BBB">
              <w:t>RISC</w:t>
            </w:r>
            <w:r w:rsidRPr="004A1BBB">
              <w:rPr>
                <w:lang w:val="ru-RU"/>
              </w:rPr>
              <w:t xml:space="preserve"> (</w:t>
            </w:r>
            <w:r w:rsidRPr="004A1BBB">
              <w:t>ARM</w:t>
            </w:r>
            <w:r w:rsidRPr="004A1BBB">
              <w:rPr>
                <w:lang w:val="ru-RU"/>
              </w:rPr>
              <w:t xml:space="preserve"> мысалында) типті процессорлардың архитектураларын салыстыру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contextualSpacing/>
              <w:rPr>
                <w:lang w:val="kk-KZ" w:eastAsia="en-GB"/>
              </w:rPr>
            </w:pPr>
            <w:r w:rsidRPr="004A1BBB">
              <w:rPr>
                <w:b/>
                <w:lang w:val="kk-KZ"/>
              </w:rPr>
              <w:t>Тоқсандық жиынтық бағалау №3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contextualSpacing/>
              <w:rPr>
                <w:b/>
                <w:lang w:val="kk-KZ" w:eastAsia="en-GB"/>
              </w:rPr>
            </w:pP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sz w:val="22"/>
                <w:lang w:val="kk-KZ"/>
              </w:rPr>
            </w:pPr>
          </w:p>
        </w:tc>
      </w:tr>
      <w:tr w:rsidR="004A1BBB" w:rsidRPr="004A1BBB" w:rsidTr="004A1BBB">
        <w:trPr>
          <w:gridAfter w:val="1"/>
          <w:wAfter w:w="28" w:type="dxa"/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lang w:val="ru-RU"/>
              </w:rPr>
            </w:pPr>
            <w:r w:rsidRPr="004A1BBB">
              <w:rPr>
                <w:lang w:val="ru-RU"/>
              </w:rPr>
              <w:t xml:space="preserve">Командалар жүйесінің архитектурасы (х86 және </w:t>
            </w:r>
            <w:r w:rsidRPr="004A1BBB">
              <w:t>ARM</w:t>
            </w:r>
            <w:r w:rsidRPr="004A1BBB">
              <w:rPr>
                <w:lang w:val="ru-RU"/>
              </w:rPr>
              <w:t>)</w:t>
            </w:r>
          </w:p>
        </w:tc>
        <w:tc>
          <w:tcPr>
            <w:tcW w:w="5075" w:type="dxa"/>
            <w:gridSpan w:val="2"/>
          </w:tcPr>
          <w:p w:rsidR="004A1BBB" w:rsidRPr="004A1BBB" w:rsidRDefault="004A1BBB" w:rsidP="004A1BBB">
            <w:pPr>
              <w:shd w:val="clear" w:color="auto" w:fill="FFFFFF"/>
              <w:contextualSpacing/>
              <w:rPr>
                <w:lang w:val="ru-RU"/>
              </w:rPr>
            </w:pPr>
            <w:r w:rsidRPr="004A1BBB">
              <w:rPr>
                <w:lang w:val="ru-RU"/>
              </w:rPr>
              <w:t>11.4.2.</w:t>
            </w:r>
            <w:r w:rsidRPr="004A1BBB">
              <w:rPr>
                <w:lang w:val="kk-KZ"/>
              </w:rPr>
              <w:t>5</w:t>
            </w:r>
            <w:r w:rsidRPr="004A1BBB">
              <w:rPr>
                <w:lang w:val="ru-RU"/>
              </w:rPr>
              <w:t xml:space="preserve"> есептеу құрылғыларының әртүрлі типтерінде (серверлер, компьютерлер, мобильді құрылғылар) қолданылуын негіздей отырып, </w:t>
            </w:r>
            <w:r w:rsidRPr="004A1BBB">
              <w:t>CISC</w:t>
            </w:r>
            <w:r w:rsidRPr="004A1BBB">
              <w:rPr>
                <w:lang w:val="ru-RU"/>
              </w:rPr>
              <w:t xml:space="preserve"> (</w:t>
            </w:r>
            <w:r w:rsidRPr="004A1BBB">
              <w:t>x</w:t>
            </w:r>
            <w:r w:rsidRPr="004A1BBB">
              <w:rPr>
                <w:lang w:val="ru-RU"/>
              </w:rPr>
              <w:t xml:space="preserve">86 мысалында) және </w:t>
            </w:r>
            <w:r w:rsidRPr="004A1BBB">
              <w:t>RISC</w:t>
            </w:r>
            <w:r w:rsidRPr="004A1BBB">
              <w:rPr>
                <w:lang w:val="ru-RU"/>
              </w:rPr>
              <w:t xml:space="preserve"> (</w:t>
            </w:r>
            <w:r w:rsidRPr="004A1BBB">
              <w:t>ARM</w:t>
            </w:r>
            <w:r w:rsidRPr="004A1BBB">
              <w:rPr>
                <w:lang w:val="ru-RU"/>
              </w:rPr>
              <w:t xml:space="preserve"> мысалында) типті процессорлардың архитектураларын салыстыру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294"/>
        </w:trPr>
        <w:tc>
          <w:tcPr>
            <w:tcW w:w="15197" w:type="dxa"/>
            <w:gridSpan w:val="1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b/>
                <w:color w:val="000000"/>
                <w:sz w:val="22"/>
              </w:rPr>
              <w:t>IV</w:t>
            </w:r>
            <w:r w:rsidRPr="004A1BBB">
              <w:rPr>
                <w:b/>
                <w:color w:val="000000"/>
                <w:sz w:val="22"/>
                <w:lang w:val="kk-KZ"/>
              </w:rPr>
              <w:t xml:space="preserve"> тоқсан 16 сағат</w:t>
            </w: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 w:val="restart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  <w:r w:rsidRPr="004A1BBB">
              <w:rPr>
                <w:szCs w:val="28"/>
                <w:lang w:val="kk-KZ"/>
              </w:rPr>
              <w:t>Цифрлық өнімдерді әзірлеу</w:t>
            </w: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4A1BBB">
              <w:rPr>
                <w:szCs w:val="28"/>
              </w:rPr>
              <w:t>IT Startup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rPr>
                <w:szCs w:val="28"/>
              </w:rPr>
            </w:pPr>
            <w:r w:rsidRPr="004A1BBB">
              <w:rPr>
                <w:szCs w:val="28"/>
              </w:rPr>
              <w:t xml:space="preserve">11.3.1.1 </w:t>
            </w:r>
            <w:r w:rsidRPr="004A1BBB">
              <w:rPr>
                <w:szCs w:val="28"/>
                <w:lang w:val="kk-KZ"/>
              </w:rPr>
              <w:t xml:space="preserve"> </w:t>
            </w:r>
            <w:r w:rsidRPr="004A1BBB">
              <w:rPr>
                <w:szCs w:val="28"/>
              </w:rPr>
              <w:t>IT Startup(стартап)</w:t>
            </w:r>
            <w:r w:rsidRPr="004A1BBB">
              <w:rPr>
                <w:szCs w:val="28"/>
                <w:lang w:val="kk-KZ"/>
              </w:rPr>
              <w:t xml:space="preserve"> ұғымын сипаттау</w:t>
            </w:r>
            <w:r w:rsidRPr="004A1BBB">
              <w:rPr>
                <w:szCs w:val="28"/>
              </w:rPr>
              <w:t>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015A3A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b/>
                <w:color w:val="000000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IT Startup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11.3.1.2  жобаны алға жылжыту және жүзеге асыру жолдарын сипаттау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sz w:val="22"/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Кеңейтілген шындық технологиялары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11.3.1.3</w:t>
            </w:r>
            <w:r w:rsidRPr="004A1BBB">
              <w:rPr>
                <w:szCs w:val="28"/>
                <w:lang w:val="kk-KZ"/>
              </w:rPr>
              <w:t xml:space="preserve"> </w:t>
            </w:r>
            <w:r w:rsidRPr="004A1BBB">
              <w:rPr>
                <w:szCs w:val="28"/>
              </w:rPr>
              <w:t>Extended Reality (VR, AR, MR)</w:t>
            </w:r>
            <w:r w:rsidRPr="004A1BBB">
              <w:rPr>
                <w:szCs w:val="28"/>
                <w:lang w:val="kk-KZ"/>
              </w:rPr>
              <w:t xml:space="preserve"> ұғымдарын түсіндіру</w:t>
            </w:r>
            <w:r w:rsidRPr="004A1BBB">
              <w:rPr>
                <w:szCs w:val="28"/>
              </w:rPr>
              <w:t>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sz w:val="22"/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Кеңейтілген шындық технологиялары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11.3.1.4 Extended Reality технологияларының білім беру, медицина, өнеркәсіп, сәулет, мәдениет салаларында қолданылуын талдау;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sz w:val="22"/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Кеңейтілген шындық технологиялары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11.3.1.4 Extended Reality технологияларының білім беру, медицина, өнеркәсіп, сәулет, мәдениет салаларында қолданылуын талдау;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Кеңейтілген шындық технологиялары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11.3.1.5 Extended Reality технологияларының адамның физикалық және психикалық жағдайына әсерін бағалау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Кеңейтілген шындық технологиялары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11.3.1.5 Extended Reality технологияларының адамның физикалық және психикалық жағдайына әсерін бағалау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Мобильді қосымшалар конструкторы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11.3.1.6 визуалды программалау (MIT App Inventor ж.т.б.) ортасы интерфейсінің негізгі элементтерінің қызметін сипаттау;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 w:val="restart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Мобильді қосымшалар конструкторы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11.3.1.7 оқиғаға бағытталған программалау принциптерін түсіндіру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Мобильді қосымшалардың интерфейсін әзірлеу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11.3.1.8 базалық компоненттер мен құрал-саймандар панелін (экрандар, батырмалар, мәтіндік өрістер, макеттер)  қолданып, пайдаланушы тәжірибесі (UX) принциптері негізінде мобильді қосымшаның пайдаланушы интерфейсін (UI) жобалау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Мобильді қосымшалардың интерфейсін әзірлеу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11.3.1.8 базалық компоненттер мен құрал-саймандар панелін (экрандар, батырмалар, мәтіндік өрістер, макеттер)  қолданып, пайдаланушы тәжірибесі (UX) принциптері негізінде мобильді қосымшаның пайдаланушы интерфейсін (UI) жобалау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Мобильді қосымшалардың интерфейсін әзірлеу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11.3.1.8 базалық компоненттер мен құрал-саймандар панелін (экрандар, батырмалар, мәтіндік өрістер, макеттер)  қолданып, пайдаланушы тәжірибесі (UX) принциптері негізінде мобильді қосымшаның пайдаланушы интерфейсін (UI) жобалау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sz w:val="22"/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4A1BBB">
              <w:rPr>
                <w:szCs w:val="28"/>
              </w:rPr>
              <w:t>Мобильді қосымшаны құру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Cs w:val="28"/>
                <w:lang w:val="kk-KZ"/>
              </w:rPr>
            </w:pPr>
            <w:r w:rsidRPr="004A1BBB">
              <w:rPr>
                <w:b/>
                <w:szCs w:val="28"/>
                <w:lang w:val="kk-KZ"/>
              </w:rPr>
              <w:t>БЖБ №5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 xml:space="preserve">11.3.1.9 визуалды блоктарды, соның ішінде экрандар арасындағы ауысуларды баптау және құрылғы датчиктерін қолдана отырып </w:t>
            </w:r>
            <w:r w:rsidRPr="004A1BBB">
              <w:rPr>
                <w:szCs w:val="28"/>
                <w:lang w:val="kk-KZ"/>
              </w:rPr>
              <w:lastRenderedPageBreak/>
              <w:t>мобильді қосымша әзірлеу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lastRenderedPageBreak/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Мобильді қосымшаны құру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11.3.1.9 визуалды блоктарды, соның ішінде экрандар арасындағы ауысуларды баптау және құрылғы датчиктерін қолдана отырып мобильді қосымша әзірлеу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vMerge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rPr>
                <w:color w:val="000000"/>
                <w:sz w:val="22"/>
                <w:lang w:val="kk-KZ"/>
              </w:rPr>
            </w:pPr>
            <w:r w:rsidRPr="004A1BBB">
              <w:rPr>
                <w:b/>
                <w:sz w:val="22"/>
                <w:lang w:val="kk-KZ"/>
              </w:rPr>
              <w:t>Тоқсандық жиынтық бағалау №4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rPr>
                <w:b/>
                <w:color w:val="000000"/>
                <w:sz w:val="22"/>
                <w:lang w:val="kk-KZ"/>
              </w:rPr>
            </w:pP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  <w:tr w:rsidR="004A1BBB" w:rsidRPr="004A1BBB" w:rsidTr="004A1BBB">
        <w:trPr>
          <w:trHeight w:val="525"/>
        </w:trPr>
        <w:tc>
          <w:tcPr>
            <w:tcW w:w="851" w:type="dxa"/>
          </w:tcPr>
          <w:p w:rsidR="004A1BBB" w:rsidRPr="004A1BBB" w:rsidRDefault="004A1BBB" w:rsidP="004A1BBB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998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</w:rPr>
              <w:t>Мобильді қосымшаны құру</w:t>
            </w:r>
          </w:p>
        </w:tc>
        <w:tc>
          <w:tcPr>
            <w:tcW w:w="5103" w:type="dxa"/>
            <w:gridSpan w:val="3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11.3.1.9 визуалды блоктарды, соның ішінде экрандар арасындағы ауысуларды баптау және құрылғы датчиктерін қолдана отырып мобильді қосымша әзірлеу</w:t>
            </w:r>
          </w:p>
        </w:tc>
        <w:tc>
          <w:tcPr>
            <w:tcW w:w="973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sz w:val="22"/>
                <w:lang w:val="kk-KZ"/>
              </w:rPr>
            </w:pPr>
            <w:r w:rsidRPr="004A1BBB">
              <w:rPr>
                <w:sz w:val="22"/>
                <w:lang w:val="kk-KZ"/>
              </w:rPr>
              <w:t>1</w:t>
            </w:r>
          </w:p>
        </w:tc>
        <w:tc>
          <w:tcPr>
            <w:tcW w:w="1267" w:type="dxa"/>
            <w:gridSpan w:val="2"/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  <w:tc>
          <w:tcPr>
            <w:tcW w:w="1163" w:type="dxa"/>
            <w:gridSpan w:val="2"/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