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29F3D" w14:textId="77777777" w:rsidR="00A8209B" w:rsidRDefault="00A8209B" w:rsidP="00A8209B">
      <w:pPr>
        <w:pStyle w:val="a3"/>
        <w:ind w:left="0"/>
      </w:pPr>
      <w:bookmarkStart w:id="0" w:name="_Hlk178095062"/>
      <w:bookmarkEnd w:id="0"/>
      <w:r>
        <w:rPr>
          <w:noProof/>
          <w:lang w:eastAsia="ru-RU"/>
        </w:rPr>
        <w:drawing>
          <wp:anchor distT="0" distB="0" distL="0" distR="0" simplePos="0" relativeHeight="251659264" behindDoc="0" locked="0" layoutInCell="1" allowOverlap="1" wp14:anchorId="60494256" wp14:editId="7582BDD2">
            <wp:simplePos x="0" y="0"/>
            <wp:positionH relativeFrom="page">
              <wp:posOffset>719759</wp:posOffset>
            </wp:positionH>
            <wp:positionV relativeFrom="paragraph">
              <wp:posOffset>207</wp:posOffset>
            </wp:positionV>
            <wp:extent cx="2032350" cy="12001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3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  </w:t>
      </w:r>
      <w:bookmarkStart w:id="1" w:name="_Hlk181259524"/>
      <w:r>
        <w:t>OSK</w:t>
      </w:r>
    </w:p>
    <w:tbl>
      <w:tblPr>
        <w:tblStyle w:val="TableNormal"/>
        <w:tblpPr w:leftFromText="180" w:rightFromText="180" w:vertAnchor="text" w:horzAnchor="margin" w:tblpXSpec="right" w:tblpY="-1087"/>
        <w:tblW w:w="5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36"/>
        <w:gridCol w:w="3491"/>
      </w:tblGrid>
      <w:tr w:rsidR="00A8209B" w14:paraId="3E427FC6" w14:textId="77777777" w:rsidTr="009E6DAC">
        <w:trPr>
          <w:trHeight w:val="329"/>
        </w:trPr>
        <w:tc>
          <w:tcPr>
            <w:tcW w:w="1636" w:type="dxa"/>
            <w:tcBorders>
              <w:top w:val="nil"/>
              <w:left w:val="nil"/>
            </w:tcBorders>
          </w:tcPr>
          <w:p w14:paraId="110394DF" w14:textId="77777777" w:rsidR="00A8209B" w:rsidRDefault="00A8209B" w:rsidP="009E6DAC">
            <w:pPr>
              <w:pStyle w:val="TableParagraph"/>
              <w:spacing w:before="84"/>
              <w:ind w:right="70"/>
              <w:jc w:val="right"/>
              <w:rPr>
                <w:sz w:val="18"/>
              </w:rPr>
            </w:pPr>
            <w:proofErr w:type="spellStart"/>
            <w:r>
              <w:rPr>
                <w:sz w:val="18"/>
              </w:rPr>
              <w:t>адрес</w:t>
            </w:r>
            <w:proofErr w:type="spellEnd"/>
          </w:p>
        </w:tc>
        <w:tc>
          <w:tcPr>
            <w:tcW w:w="3491" w:type="dxa"/>
            <w:tcBorders>
              <w:top w:val="nil"/>
              <w:right w:val="nil"/>
            </w:tcBorders>
          </w:tcPr>
          <w:p w14:paraId="5172DAD8" w14:textId="77777777" w:rsidR="00A8209B" w:rsidRPr="00EE6820" w:rsidRDefault="00A8209B" w:rsidP="009E6DAC">
            <w:pPr>
              <w:pStyle w:val="TableParagraph"/>
              <w:spacing w:before="84"/>
              <w:ind w:left="77"/>
              <w:rPr>
                <w:sz w:val="18"/>
                <w:lang w:val="ru-RU"/>
              </w:rPr>
            </w:pPr>
            <w:proofErr w:type="spellStart"/>
            <w:r w:rsidRPr="00EE6820">
              <w:rPr>
                <w:sz w:val="18"/>
                <w:lang w:val="ru-RU"/>
              </w:rPr>
              <w:t>г.Бишкек</w:t>
            </w:r>
            <w:proofErr w:type="spellEnd"/>
            <w:r w:rsidRPr="00EE6820">
              <w:rPr>
                <w:sz w:val="18"/>
                <w:lang w:val="ru-RU"/>
              </w:rPr>
              <w:t>,</w:t>
            </w:r>
            <w:r w:rsidRPr="00EE6820">
              <w:rPr>
                <w:spacing w:val="-4"/>
                <w:sz w:val="18"/>
                <w:lang w:val="ru-RU"/>
              </w:rPr>
              <w:t xml:space="preserve"> </w:t>
            </w:r>
            <w:proofErr w:type="spellStart"/>
            <w:r w:rsidRPr="00EE6820">
              <w:rPr>
                <w:sz w:val="18"/>
                <w:lang w:val="ru-RU"/>
              </w:rPr>
              <w:t>ул.Игембердиева</w:t>
            </w:r>
            <w:proofErr w:type="spellEnd"/>
            <w:r w:rsidRPr="00EE6820">
              <w:rPr>
                <w:spacing w:val="-5"/>
                <w:sz w:val="18"/>
                <w:lang w:val="ru-RU"/>
              </w:rPr>
              <w:t xml:space="preserve"> </w:t>
            </w:r>
            <w:r w:rsidRPr="00EE6820">
              <w:rPr>
                <w:sz w:val="18"/>
                <w:lang w:val="ru-RU"/>
              </w:rPr>
              <w:t>1А,</w:t>
            </w:r>
            <w:r w:rsidRPr="00EE6820">
              <w:rPr>
                <w:spacing w:val="-3"/>
                <w:sz w:val="18"/>
                <w:lang w:val="ru-RU"/>
              </w:rPr>
              <w:t xml:space="preserve"> </w:t>
            </w:r>
            <w:r w:rsidRPr="00EE6820">
              <w:rPr>
                <w:sz w:val="18"/>
                <w:lang w:val="ru-RU"/>
              </w:rPr>
              <w:t>офис</w:t>
            </w:r>
            <w:r w:rsidRPr="00EE6820">
              <w:rPr>
                <w:spacing w:val="-5"/>
                <w:sz w:val="18"/>
                <w:lang w:val="ru-RU"/>
              </w:rPr>
              <w:t xml:space="preserve"> </w:t>
            </w:r>
            <w:r w:rsidRPr="00EE6820">
              <w:rPr>
                <w:sz w:val="18"/>
                <w:lang w:val="ru-RU"/>
              </w:rPr>
              <w:t>2А</w:t>
            </w:r>
          </w:p>
        </w:tc>
      </w:tr>
      <w:tr w:rsidR="00A8209B" w14:paraId="7D689449" w14:textId="77777777" w:rsidTr="009E6DAC">
        <w:trPr>
          <w:trHeight w:val="340"/>
        </w:trPr>
        <w:tc>
          <w:tcPr>
            <w:tcW w:w="1636" w:type="dxa"/>
            <w:tcBorders>
              <w:left w:val="nil"/>
            </w:tcBorders>
          </w:tcPr>
          <w:p w14:paraId="182CB549" w14:textId="77777777" w:rsidR="00A8209B" w:rsidRDefault="00A8209B" w:rsidP="009E6DAC">
            <w:pPr>
              <w:pStyle w:val="TableParagraph"/>
              <w:ind w:right="70"/>
              <w:jc w:val="right"/>
              <w:rPr>
                <w:sz w:val="18"/>
              </w:rPr>
            </w:pPr>
            <w:r>
              <w:rPr>
                <w:sz w:val="18"/>
              </w:rPr>
              <w:t>Web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</w:p>
        </w:tc>
        <w:tc>
          <w:tcPr>
            <w:tcW w:w="3491" w:type="dxa"/>
            <w:tcBorders>
              <w:right w:val="nil"/>
            </w:tcBorders>
          </w:tcPr>
          <w:p w14:paraId="063369A5" w14:textId="77777777" w:rsidR="00A8209B" w:rsidRDefault="00A8209B" w:rsidP="009E6DAC">
            <w:pPr>
              <w:pStyle w:val="TableParagraph"/>
              <w:ind w:left="77"/>
              <w:rPr>
                <w:sz w:val="18"/>
              </w:rPr>
            </w:pPr>
            <w:r>
              <w:rPr>
                <w:color w:val="0000FF"/>
                <w:sz w:val="18"/>
                <w:u w:val="single" w:color="0000FF"/>
              </w:rPr>
              <w:t>osk.kg</w:t>
            </w:r>
          </w:p>
        </w:tc>
      </w:tr>
      <w:tr w:rsidR="00A8209B" w14:paraId="004364A2" w14:textId="77777777" w:rsidTr="009E6DAC">
        <w:trPr>
          <w:trHeight w:val="344"/>
        </w:trPr>
        <w:tc>
          <w:tcPr>
            <w:tcW w:w="1636" w:type="dxa"/>
            <w:tcBorders>
              <w:left w:val="nil"/>
              <w:bottom w:val="nil"/>
            </w:tcBorders>
          </w:tcPr>
          <w:p w14:paraId="300DC150" w14:textId="77777777" w:rsidR="00A8209B" w:rsidRDefault="00A8209B" w:rsidP="009E6DAC">
            <w:pPr>
              <w:pStyle w:val="TableParagraph"/>
              <w:ind w:right="70"/>
              <w:jc w:val="right"/>
              <w:rPr>
                <w:sz w:val="18"/>
              </w:rPr>
            </w:pPr>
            <w:proofErr w:type="spellStart"/>
            <w:r>
              <w:rPr>
                <w:sz w:val="18"/>
              </w:rPr>
              <w:t>Тел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491" w:type="dxa"/>
            <w:tcBorders>
              <w:bottom w:val="nil"/>
              <w:right w:val="nil"/>
            </w:tcBorders>
          </w:tcPr>
          <w:p w14:paraId="1ABDD93B" w14:textId="77777777" w:rsidR="00A8209B" w:rsidRDefault="00A8209B" w:rsidP="009E6DAC">
            <w:pPr>
              <w:pStyle w:val="TableParagraph"/>
              <w:ind w:left="77"/>
              <w:rPr>
                <w:sz w:val="18"/>
              </w:rPr>
            </w:pPr>
            <w:r>
              <w:rPr>
                <w:sz w:val="18"/>
              </w:rPr>
              <w:t>+996-500-99-30-92</w:t>
            </w:r>
          </w:p>
        </w:tc>
      </w:tr>
      <w:bookmarkEnd w:id="1"/>
    </w:tbl>
    <w:p w14:paraId="147D41C1" w14:textId="77777777" w:rsidR="00B1489C" w:rsidRDefault="00B1489C" w:rsidP="00B1489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4A40F0" w14:textId="77777777" w:rsidR="001256B2" w:rsidRDefault="001256B2" w:rsidP="001256B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ПРАВАВОЕ ЗАКЛЮЧЕНИЕ</w:t>
      </w:r>
    </w:p>
    <w:p w14:paraId="21AA08C9" w14:textId="77777777" w:rsidR="001256B2" w:rsidRDefault="001256B2" w:rsidP="001256B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Документ является актуальным по состоянию на 03 октября 2025года и содержит юридическую информацию о строящемся объекте недвижимости и правовых рисках.</w:t>
      </w:r>
    </w:p>
    <w:p w14:paraId="131FD972" w14:textId="77777777" w:rsidR="001256B2" w:rsidRDefault="001256B2" w:rsidP="001256B2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Цель проведения правовой экспертизы</w:t>
      </w:r>
    </w:p>
    <w:p w14:paraId="47E59666" w14:textId="77777777" w:rsidR="001256B2" w:rsidRDefault="001256B2" w:rsidP="001256B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Выявление обстоятельств, которые могут стать основанием для нарушения прав клиента, или привести к ограничению, или утрате права собственности на квартиру в строящемся объекте недвижимости.</w:t>
      </w:r>
    </w:p>
    <w:p w14:paraId="4DC7926F" w14:textId="77777777" w:rsidR="001256B2" w:rsidRDefault="001256B2" w:rsidP="001256B2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Основные характеристики объекта недвижимости</w:t>
      </w:r>
    </w:p>
    <w:p w14:paraId="7C497BD2" w14:textId="77777777" w:rsidR="001256B2" w:rsidRDefault="001256B2" w:rsidP="001256B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Застройщик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ОсОО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«Левел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Констракшн</w:t>
      </w:r>
      <w:proofErr w:type="spellEnd"/>
      <w:r>
        <w:rPr>
          <w:rFonts w:ascii="Times New Roman" w:hAnsi="Times New Roman" w:cs="Times New Roman"/>
          <w:sz w:val="24"/>
          <w:szCs w:val="24"/>
        </w:rPr>
        <w:t>»;</w:t>
      </w:r>
    </w:p>
    <w:p w14:paraId="2A201CC7" w14:textId="77777777" w:rsidR="001256B2" w:rsidRDefault="001256B2" w:rsidP="001256B2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Генеральный Подрядчик: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ОсОО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>
        <w:rPr>
          <w:rFonts w:ascii="Times New Roman" w:hAnsi="Times New Roman" w:cs="Times New Roman"/>
          <w:sz w:val="24"/>
          <w:szCs w:val="24"/>
        </w:rPr>
        <w:t>Левл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Констракшн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», лицензия на выполнение строительно-монтажных работ серии КРЦ-2 №011564 от 06 июня 2024 года, </w:t>
      </w:r>
    </w:p>
    <w:p w14:paraId="2CFCD0F1" w14:textId="77777777" w:rsidR="001256B2" w:rsidRDefault="001256B2" w:rsidP="001256B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Объект недвижимости:</w:t>
      </w:r>
      <w:r>
        <w:rPr>
          <w:rFonts w:ascii="Times New Roman" w:hAnsi="Times New Roman" w:cs="Times New Roman"/>
          <w:sz w:val="24"/>
          <w:szCs w:val="24"/>
        </w:rPr>
        <w:t xml:space="preserve"> Жилой комплекс «</w:t>
      </w:r>
      <w:r>
        <w:rPr>
          <w:rFonts w:ascii="Times New Roman" w:hAnsi="Times New Roman" w:cs="Times New Roman"/>
          <w:sz w:val="24"/>
          <w:szCs w:val="24"/>
          <w:lang w:val="en-US"/>
        </w:rPr>
        <w:t>LEVEL</w:t>
      </w:r>
      <w:r w:rsidRPr="003A21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LUX</w:t>
      </w:r>
      <w:r>
        <w:rPr>
          <w:rFonts w:ascii="Times New Roman" w:hAnsi="Times New Roman" w:cs="Times New Roman"/>
          <w:sz w:val="24"/>
          <w:szCs w:val="24"/>
        </w:rPr>
        <w:t xml:space="preserve">», расположенный по адресу: Кыргызская Республика, центральная часть города Бишкек, в Первомайском районе, по ул. Айни. </w:t>
      </w:r>
    </w:p>
    <w:p w14:paraId="79E86E6F" w14:textId="77777777" w:rsidR="001256B2" w:rsidRDefault="001256B2" w:rsidP="001256B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Официальное наименование объекта: </w:t>
      </w:r>
      <w:r>
        <w:rPr>
          <w:rFonts w:ascii="Times New Roman" w:hAnsi="Times New Roman" w:cs="Times New Roman"/>
          <w:sz w:val="24"/>
          <w:szCs w:val="24"/>
        </w:rPr>
        <w:t>«Жилой комплекс «</w:t>
      </w:r>
      <w:r>
        <w:rPr>
          <w:rFonts w:ascii="Times New Roman" w:hAnsi="Times New Roman" w:cs="Times New Roman"/>
          <w:sz w:val="24"/>
          <w:szCs w:val="24"/>
          <w:lang w:val="en-US"/>
        </w:rPr>
        <w:t>LEVEL</w:t>
      </w:r>
      <w:r w:rsidRPr="003B27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LUX</w:t>
      </w:r>
      <w:r>
        <w:rPr>
          <w:rFonts w:ascii="Times New Roman" w:hAnsi="Times New Roman" w:cs="Times New Roman"/>
          <w:sz w:val="24"/>
          <w:szCs w:val="24"/>
        </w:rPr>
        <w:t xml:space="preserve">» «14-ти этажный жилой дом с объектами СКБ и подземным </w:t>
      </w:r>
      <w:proofErr w:type="spellStart"/>
      <w:r>
        <w:rPr>
          <w:rFonts w:ascii="Times New Roman" w:hAnsi="Times New Roman" w:cs="Times New Roman"/>
          <w:sz w:val="24"/>
          <w:szCs w:val="24"/>
        </w:rPr>
        <w:t>автопаркингом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собственной территории по ул. Айни 10». </w:t>
      </w:r>
    </w:p>
    <w:p w14:paraId="64E1A410" w14:textId="77777777" w:rsidR="001256B2" w:rsidRDefault="001256B2" w:rsidP="001256B2">
      <w:pPr>
        <w:spacing w:line="240" w:lineRule="auto"/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00A2191D" wp14:editId="65AA0C07">
            <wp:simplePos x="0" y="0"/>
            <wp:positionH relativeFrom="page">
              <wp:posOffset>8286115</wp:posOffset>
            </wp:positionH>
            <wp:positionV relativeFrom="paragraph">
              <wp:posOffset>71120</wp:posOffset>
            </wp:positionV>
            <wp:extent cx="2032000" cy="120015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Идентификационный код земельного участка: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01-02-02-0020-0338 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госакт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); </w:t>
      </w:r>
    </w:p>
    <w:p w14:paraId="3F5FF0E0" w14:textId="77777777" w:rsidR="001256B2" w:rsidRDefault="001256B2" w:rsidP="001256B2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Детальное рассмотрение проекта (юридические аспекты)</w:t>
      </w:r>
    </w:p>
    <w:p w14:paraId="5EA88CE7" w14:textId="77777777" w:rsidR="001256B2" w:rsidRDefault="001256B2" w:rsidP="001256B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На обозрение были представлены оригиналы и/или копии следующих документов: </w:t>
      </w:r>
    </w:p>
    <w:p w14:paraId="0332575C" w14:textId="77777777" w:rsidR="001256B2" w:rsidRPr="003B2704" w:rsidRDefault="001256B2" w:rsidP="001256B2">
      <w:pPr>
        <w:pStyle w:val="a5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2704">
        <w:rPr>
          <w:rFonts w:ascii="Times New Roman" w:hAnsi="Times New Roman" w:cs="Times New Roman"/>
          <w:sz w:val="24"/>
          <w:szCs w:val="24"/>
        </w:rPr>
        <w:t>Государственный акт о праве частной собственности на земельный участок Ч№1370830 от 18.04.2025 года</w:t>
      </w:r>
      <w:bookmarkStart w:id="2" w:name="_Hlk193228673"/>
    </w:p>
    <w:bookmarkEnd w:id="2"/>
    <w:p w14:paraId="3D4E04F1" w14:textId="77777777" w:rsidR="001256B2" w:rsidRPr="003B2704" w:rsidRDefault="001256B2" w:rsidP="001256B2">
      <w:pPr>
        <w:pStyle w:val="a5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Градостроительное Заключение от 27.03.2025 года за № 177179;</w:t>
      </w:r>
    </w:p>
    <w:p w14:paraId="752064F2" w14:textId="77777777" w:rsidR="001256B2" w:rsidRDefault="001256B2" w:rsidP="001256B2">
      <w:pPr>
        <w:pStyle w:val="a5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Положительное заключение государственной экспертизы, за реестр. № 00-1-1-0174-25 20.05.2025 г., </w:t>
      </w:r>
    </w:p>
    <w:p w14:paraId="76CD8F1F" w14:textId="77777777" w:rsidR="001256B2" w:rsidRDefault="001256B2" w:rsidP="001256B2">
      <w:pPr>
        <w:pStyle w:val="a5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Лицензия на выполнение строительно-монтажных работ серии КРЦ-2 № 011564 от 06.06.2024 г.;</w:t>
      </w:r>
    </w:p>
    <w:p w14:paraId="46F8982A" w14:textId="77777777" w:rsidR="001256B2" w:rsidRDefault="001256B2" w:rsidP="001256B2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Изучив вышесказанные документы, сообщаем следующее:</w:t>
      </w:r>
    </w:p>
    <w:p w14:paraId="49F25F7F" w14:textId="77777777" w:rsidR="001256B2" w:rsidRDefault="001256B2" w:rsidP="001256B2">
      <w:pPr>
        <w:pStyle w:val="a5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Статус земельного участка:</w:t>
      </w:r>
    </w:p>
    <w:p w14:paraId="7246559D" w14:textId="77777777" w:rsidR="001256B2" w:rsidRDefault="001256B2" w:rsidP="001256B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Рассматриваемый объект находится в центральной части города Бишкек, в Первомайском районе по ул. Айни 10. </w:t>
      </w:r>
    </w:p>
    <w:p w14:paraId="0F4F5702" w14:textId="77777777" w:rsidR="001256B2" w:rsidRDefault="001256B2" w:rsidP="001256B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Объект капитального строительства ведется на земельном участке, который принадлежит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Бекирову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Айдеру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Зеккиевичу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вся проектируемая, финансируемая и строительная часть жилого комплекса ведется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ОсОО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«Левел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Констракшн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</w:t>
      </w:r>
    </w:p>
    <w:p w14:paraId="71C99BA6" w14:textId="77777777" w:rsidR="001256B2" w:rsidRDefault="001256B2" w:rsidP="001256B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Согласно Государственному акту о праве частной собственности на земельные участки Ч№1370830 от 18.04.2025 г, (красная книга) мерою – 0.2157 га., принадлежит на праве частной собственности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Бекирову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Айдеру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Зеккиевичу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E652AC9" w14:textId="77777777" w:rsidR="001256B2" w:rsidRDefault="001256B2" w:rsidP="001256B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Имеется соответствующий договор о совместной деятельности № 721-2025-4018787 от 26.05.2025 года по проектированию, финансированию и строительству жилого комплекса, где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ОсОО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«Левел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Констракшн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выполняет проектирование, финансирование и строительство Жилого Комплекса на земельном участке принадлежащем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Бекирову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А.З.на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праве частной собственности,  при сдачи дома в эксплуатацию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ОсОО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«Левел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Констракшн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передает 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Бекирову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А.З. №№ % единиц недвижимости, что составляет 20% от общего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колличества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A27480B" w14:textId="77777777" w:rsidR="001256B2" w:rsidRDefault="001256B2" w:rsidP="001256B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>. Целевое назначение земельного участка</w:t>
      </w:r>
      <w:r>
        <w:rPr>
          <w:rFonts w:ascii="Times New Roman" w:hAnsi="Times New Roman" w:cs="Times New Roman"/>
          <w:sz w:val="24"/>
          <w:szCs w:val="24"/>
        </w:rPr>
        <w:t xml:space="preserve"> - «</w:t>
      </w:r>
      <w:bookmarkStart w:id="3" w:name="_Hlk184124692"/>
      <w:r>
        <w:rPr>
          <w:rFonts w:ascii="Times New Roman" w:hAnsi="Times New Roman" w:cs="Times New Roman"/>
          <w:i/>
          <w:iCs/>
          <w:sz w:val="24"/>
          <w:szCs w:val="24"/>
        </w:rPr>
        <w:t xml:space="preserve">под 14-этажный жилой дом с объектами СКБ и подземным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автопаркингом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</w:rPr>
        <w:t xml:space="preserve">соответствует нормам законодательства Кыргызской Республики и цели строительства. </w:t>
      </w:r>
    </w:p>
    <w:p w14:paraId="0003C4D6" w14:textId="77777777" w:rsidR="001256B2" w:rsidRDefault="001256B2" w:rsidP="001256B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 w:cs="Times New Roman"/>
          <w:b/>
          <w:bCs/>
          <w:sz w:val="24"/>
          <w:szCs w:val="24"/>
        </w:rPr>
        <w:t>. Сведения из ЕГРПНИ ГУ «КАДАСТР» о наличии или отсутствии обременений (ограничений) на единицу недвижимого имущества.</w:t>
      </w:r>
    </w:p>
    <w:p w14:paraId="2BA2FC5E" w14:textId="77777777" w:rsidR="001256B2" w:rsidRDefault="001256B2" w:rsidP="001256B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bidi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Согласно выписке из ЕГРПНИ ГУ «Кадастра» от 03.10.2025 г., на земельном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участке  </w:t>
      </w:r>
      <w:r>
        <w:rPr>
          <w:rFonts w:ascii="Times New Roman" w:hAnsi="Times New Roman" w:cs="Times New Roman"/>
          <w:sz w:val="24"/>
          <w:szCs w:val="24"/>
          <w:lang w:bidi="ru-RU"/>
        </w:rPr>
        <w:t>на</w:t>
      </w:r>
      <w:proofErr w:type="gramEnd"/>
      <w:r>
        <w:rPr>
          <w:rFonts w:ascii="Times New Roman" w:hAnsi="Times New Roman" w:cs="Times New Roman"/>
          <w:sz w:val="24"/>
          <w:szCs w:val="24"/>
          <w:lang w:bidi="ru-RU"/>
        </w:rPr>
        <w:t xml:space="preserve"> котором осуществляется строительство Жилого комплекса «</w:t>
      </w:r>
      <w:r>
        <w:rPr>
          <w:rFonts w:ascii="Times New Roman" w:hAnsi="Times New Roman" w:cs="Times New Roman"/>
          <w:sz w:val="24"/>
          <w:szCs w:val="24"/>
          <w:lang w:val="en-US" w:bidi="ru-RU"/>
        </w:rPr>
        <w:t>LEVEL</w:t>
      </w:r>
      <w:r w:rsidRPr="00A03DBD">
        <w:rPr>
          <w:rFonts w:ascii="Times New Roman" w:hAnsi="Times New Roman" w:cs="Times New Roman"/>
          <w:sz w:val="24"/>
          <w:szCs w:val="24"/>
          <w:lang w:bidi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bidi="ru-RU"/>
        </w:rPr>
        <w:t>LUX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», </w:t>
      </w:r>
      <w:r>
        <w:rPr>
          <w:rFonts w:ascii="Times New Roman" w:hAnsi="Times New Roman" w:cs="Times New Roman"/>
          <w:sz w:val="24"/>
          <w:szCs w:val="24"/>
          <w:lang w:bidi="ru-RU"/>
        </w:rPr>
        <w:t xml:space="preserve">не заложен и в аресте не состоит. Из обременений имеются ранее зарегистрированные договоры долевого участия и брачный договор. </w:t>
      </w:r>
    </w:p>
    <w:p w14:paraId="26B86596" w14:textId="77777777" w:rsidR="001256B2" w:rsidRDefault="001256B2" w:rsidP="001256B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III</w:t>
      </w:r>
      <w:r>
        <w:rPr>
          <w:rFonts w:ascii="Times New Roman" w:hAnsi="Times New Roman" w:cs="Times New Roman"/>
          <w:b/>
          <w:bCs/>
          <w:sz w:val="24"/>
          <w:szCs w:val="24"/>
        </w:rPr>
        <w:t>. Архитектурно-градостроительное заключение (ГЗ).</w:t>
      </w:r>
    </w:p>
    <w:p w14:paraId="0B1DFF14" w14:textId="77777777" w:rsidR="001256B2" w:rsidRDefault="001256B2" w:rsidP="001256B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Общая площадь участка по государственным актам -0, 2157 га </w:t>
      </w:r>
    </w:p>
    <w:p w14:paraId="18CF5A5A" w14:textId="77777777" w:rsidR="001256B2" w:rsidRPr="009E4542" w:rsidRDefault="001256B2" w:rsidP="001256B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E4542">
        <w:rPr>
          <w:rFonts w:ascii="Times New Roman" w:hAnsi="Times New Roman" w:cs="Times New Roman"/>
          <w:sz w:val="24"/>
          <w:szCs w:val="24"/>
        </w:rPr>
        <w:t xml:space="preserve">Согласно Генерального плана г. Бишкек, </w:t>
      </w:r>
      <w:r>
        <w:rPr>
          <w:rFonts w:ascii="Times New Roman" w:hAnsi="Times New Roman" w:cs="Times New Roman"/>
          <w:sz w:val="24"/>
          <w:szCs w:val="24"/>
        </w:rPr>
        <w:t>данная территория определена под территории микрорайонов со смешанной многоэтажной застройкой</w:t>
      </w:r>
      <w:r w:rsidRPr="009E4542">
        <w:rPr>
          <w:rFonts w:ascii="Times New Roman" w:hAnsi="Times New Roman" w:cs="Times New Roman"/>
          <w:sz w:val="24"/>
          <w:szCs w:val="24"/>
        </w:rPr>
        <w:t>.</w:t>
      </w:r>
    </w:p>
    <w:p w14:paraId="65C9F3BD" w14:textId="77777777" w:rsidR="001256B2" w:rsidRDefault="001256B2" w:rsidP="001256B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E4542">
        <w:rPr>
          <w:rFonts w:ascii="Times New Roman" w:hAnsi="Times New Roman" w:cs="Times New Roman"/>
          <w:sz w:val="24"/>
          <w:szCs w:val="24"/>
        </w:rPr>
        <w:t>То есть, цель строительства соответствует функциональному назначению и целевому назначению под определяемых территорий.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bookmarkEnd w:id="3"/>
    <w:p w14:paraId="0F989555" w14:textId="77777777" w:rsidR="001256B2" w:rsidRDefault="001256B2" w:rsidP="001256B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IV</w:t>
      </w:r>
      <w:r>
        <w:rPr>
          <w:rFonts w:ascii="Times New Roman" w:hAnsi="Times New Roman" w:cs="Times New Roman"/>
          <w:b/>
          <w:bCs/>
          <w:sz w:val="24"/>
          <w:szCs w:val="24"/>
        </w:rPr>
        <w:t>. Инженерно-технические условия (ТУ). Документы по коммуникациям:</w:t>
      </w:r>
    </w:p>
    <w:p w14:paraId="6BA59CD1" w14:textId="77777777" w:rsidR="001256B2" w:rsidRDefault="001256B2" w:rsidP="001256B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Технические условия в составе единого документа ТУ выдаваемый МП «</w:t>
      </w:r>
      <w:proofErr w:type="spellStart"/>
      <w:r>
        <w:rPr>
          <w:rFonts w:ascii="Times New Roman" w:hAnsi="Times New Roman" w:cs="Times New Roman"/>
          <w:sz w:val="24"/>
          <w:szCs w:val="24"/>
        </w:rPr>
        <w:t>Бишкекглавархитектура</w:t>
      </w:r>
      <w:proofErr w:type="spellEnd"/>
      <w:r>
        <w:rPr>
          <w:rFonts w:ascii="Times New Roman" w:hAnsi="Times New Roman" w:cs="Times New Roman"/>
          <w:sz w:val="24"/>
          <w:szCs w:val="24"/>
        </w:rPr>
        <w:t>» не имеются:</w:t>
      </w:r>
    </w:p>
    <w:p w14:paraId="4B7DEDF1" w14:textId="77777777" w:rsidR="001256B2" w:rsidRDefault="001256B2" w:rsidP="001256B2">
      <w:pPr>
        <w:pStyle w:val="a5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Теплоснабжение</w:t>
      </w:r>
      <w:r>
        <w:rPr>
          <w:rFonts w:ascii="Times New Roman" w:hAnsi="Times New Roman" w:cs="Times New Roman"/>
          <w:sz w:val="24"/>
          <w:szCs w:val="24"/>
        </w:rPr>
        <w:t xml:space="preserve"> – ТУ отсутствует, «</w:t>
      </w:r>
      <w:proofErr w:type="spellStart"/>
      <w:r>
        <w:rPr>
          <w:rFonts w:ascii="Times New Roman" w:hAnsi="Times New Roman" w:cs="Times New Roman"/>
          <w:sz w:val="24"/>
          <w:szCs w:val="24"/>
        </w:rPr>
        <w:t>Бишкектеплосеть</w:t>
      </w:r>
      <w:proofErr w:type="spellEnd"/>
      <w:r>
        <w:rPr>
          <w:rFonts w:ascii="Times New Roman" w:hAnsi="Times New Roman" w:cs="Times New Roman"/>
          <w:sz w:val="24"/>
          <w:szCs w:val="24"/>
        </w:rPr>
        <w:t>» (централизованное).</w:t>
      </w:r>
    </w:p>
    <w:p w14:paraId="391E25AC" w14:textId="77777777" w:rsidR="001256B2" w:rsidRDefault="001256B2" w:rsidP="001256B2">
      <w:pPr>
        <w:pStyle w:val="a5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Электроснабжение</w:t>
      </w:r>
      <w:r>
        <w:rPr>
          <w:rFonts w:ascii="Times New Roman" w:hAnsi="Times New Roman" w:cs="Times New Roman"/>
          <w:sz w:val="24"/>
          <w:szCs w:val="24"/>
        </w:rPr>
        <w:t xml:space="preserve"> – ТУ </w:t>
      </w:r>
      <w:proofErr w:type="spellStart"/>
      <w:r>
        <w:rPr>
          <w:rFonts w:ascii="Times New Roman" w:hAnsi="Times New Roman" w:cs="Times New Roman"/>
          <w:sz w:val="24"/>
          <w:szCs w:val="24"/>
        </w:rPr>
        <w:t>выд</w:t>
      </w:r>
      <w:proofErr w:type="spellEnd"/>
      <w:r>
        <w:rPr>
          <w:rFonts w:ascii="Times New Roman" w:hAnsi="Times New Roman" w:cs="Times New Roman"/>
          <w:sz w:val="24"/>
          <w:szCs w:val="24"/>
        </w:rPr>
        <w:t>. ОАО «НЭСК» за № 39ТУ/290 от 12.02.2025 года,</w:t>
      </w:r>
    </w:p>
    <w:p w14:paraId="5497F945" w14:textId="77777777" w:rsidR="001256B2" w:rsidRDefault="001256B2" w:rsidP="001256B2">
      <w:pPr>
        <w:pStyle w:val="a5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Водоснабжение и канализация </w:t>
      </w:r>
      <w:r>
        <w:rPr>
          <w:rFonts w:ascii="Times New Roman" w:hAnsi="Times New Roman" w:cs="Times New Roman"/>
          <w:sz w:val="24"/>
          <w:szCs w:val="24"/>
        </w:rPr>
        <w:t xml:space="preserve">– ТУ </w:t>
      </w:r>
      <w:proofErr w:type="spellStart"/>
      <w:r>
        <w:rPr>
          <w:rFonts w:ascii="Times New Roman" w:hAnsi="Times New Roman" w:cs="Times New Roman"/>
          <w:sz w:val="24"/>
          <w:szCs w:val="24"/>
        </w:rPr>
        <w:t>выд</w:t>
      </w:r>
      <w:proofErr w:type="spellEnd"/>
      <w:r>
        <w:rPr>
          <w:rFonts w:ascii="Times New Roman" w:hAnsi="Times New Roman" w:cs="Times New Roman"/>
          <w:sz w:val="24"/>
          <w:szCs w:val="24"/>
        </w:rPr>
        <w:t>. МП «</w:t>
      </w:r>
      <w:proofErr w:type="spellStart"/>
      <w:r>
        <w:rPr>
          <w:rFonts w:ascii="Times New Roman" w:hAnsi="Times New Roman" w:cs="Times New Roman"/>
          <w:sz w:val="24"/>
          <w:szCs w:val="24"/>
        </w:rPr>
        <w:t>Бишкекводоканал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за №04-36 от 09.01.2025 г., (центральное). </w:t>
      </w:r>
    </w:p>
    <w:p w14:paraId="6542B856" w14:textId="77777777" w:rsidR="001256B2" w:rsidRDefault="001256B2" w:rsidP="001256B2">
      <w:pPr>
        <w:pStyle w:val="a5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Газификация </w:t>
      </w:r>
      <w:r>
        <w:rPr>
          <w:rFonts w:ascii="Times New Roman" w:hAnsi="Times New Roman" w:cs="Times New Roman"/>
          <w:sz w:val="24"/>
          <w:szCs w:val="24"/>
        </w:rPr>
        <w:t>-ТУ отсутствует, в виду отсутствия точки подключения.</w:t>
      </w:r>
    </w:p>
    <w:p w14:paraId="4BA6A723" w14:textId="77777777" w:rsidR="001256B2" w:rsidRDefault="001256B2" w:rsidP="001256B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V</w:t>
      </w:r>
      <w:r>
        <w:rPr>
          <w:rFonts w:ascii="Times New Roman" w:hAnsi="Times New Roman" w:cs="Times New Roman"/>
          <w:b/>
          <w:bCs/>
          <w:sz w:val="24"/>
          <w:szCs w:val="24"/>
        </w:rPr>
        <w:t>. Заключение государственной экспертизы (основание и разрешение на начало строительство).</w:t>
      </w:r>
    </w:p>
    <w:p w14:paraId="5366D922" w14:textId="77777777" w:rsidR="001256B2" w:rsidRDefault="001256B2" w:rsidP="001256B2">
      <w:pPr>
        <w:pStyle w:val="a5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Заключение государственной экспертизы по проектно-техническим решениям объекта строительства «Жилой комплекс «</w:t>
      </w:r>
      <w:r>
        <w:rPr>
          <w:rFonts w:ascii="Times New Roman" w:hAnsi="Times New Roman" w:cs="Times New Roman"/>
          <w:sz w:val="24"/>
          <w:szCs w:val="24"/>
          <w:lang w:val="en-US"/>
        </w:rPr>
        <w:t>LEVEL</w:t>
      </w:r>
      <w:r w:rsidRPr="008E34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LUX</w:t>
      </w:r>
      <w:r>
        <w:rPr>
          <w:rFonts w:ascii="Times New Roman" w:hAnsi="Times New Roman" w:cs="Times New Roman"/>
          <w:sz w:val="24"/>
          <w:szCs w:val="24"/>
        </w:rPr>
        <w:t xml:space="preserve">» из 14-ти этажный жилой дом с объектами СКБ и подземным </w:t>
      </w:r>
      <w:proofErr w:type="spellStart"/>
      <w:r>
        <w:rPr>
          <w:rFonts w:ascii="Times New Roman" w:hAnsi="Times New Roman" w:cs="Times New Roman"/>
          <w:sz w:val="24"/>
          <w:szCs w:val="24"/>
        </w:rPr>
        <w:t>автопаркингом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собственной территории по ул. Айни 10 за реестр. № 00-1-1-</w:t>
      </w:r>
      <w:r w:rsidRPr="008E3492">
        <w:rPr>
          <w:rFonts w:ascii="Times New Roman" w:hAnsi="Times New Roman" w:cs="Times New Roman"/>
          <w:sz w:val="24"/>
          <w:szCs w:val="24"/>
        </w:rPr>
        <w:t>0174-</w:t>
      </w:r>
      <w:proofErr w:type="gramStart"/>
      <w:r w:rsidRPr="008E3492">
        <w:rPr>
          <w:rFonts w:ascii="Times New Roman" w:hAnsi="Times New Roman" w:cs="Times New Roman"/>
          <w:sz w:val="24"/>
          <w:szCs w:val="24"/>
        </w:rPr>
        <w:t xml:space="preserve">25 </w:t>
      </w:r>
      <w:r>
        <w:rPr>
          <w:rFonts w:ascii="Times New Roman" w:hAnsi="Times New Roman" w:cs="Times New Roman"/>
          <w:sz w:val="24"/>
          <w:szCs w:val="24"/>
        </w:rPr>
        <w:t xml:space="preserve"> от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20.05.2025 г., экспертиза выполнена на первый этап, то есть на разделы проекта: </w:t>
      </w:r>
      <w:r>
        <w:rPr>
          <w:rFonts w:ascii="Times New Roman" w:hAnsi="Times New Roman" w:cs="Times New Roman"/>
          <w:i/>
          <w:iCs/>
          <w:sz w:val="24"/>
          <w:szCs w:val="24"/>
        </w:rPr>
        <w:t>архитектурные решения и конструктивные решения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A4CB03" w14:textId="77777777" w:rsidR="001256B2" w:rsidRDefault="001256B2" w:rsidP="001256B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Заключения государственной экспертизы по проектно-техническим решениям в части инженерных коммуникаций отсутствуют. Застройщику необходимо предоставить соответствующие разделы проектной документации 2-го этапа.</w:t>
      </w:r>
    </w:p>
    <w:p w14:paraId="6C0D0DE0" w14:textId="77777777" w:rsidR="001256B2" w:rsidRDefault="001256B2" w:rsidP="001256B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VI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Лицензия на выполнение строительно-монтажных работ. </w:t>
      </w:r>
    </w:p>
    <w:p w14:paraId="4BDA37C5" w14:textId="77777777" w:rsidR="001256B2" w:rsidRDefault="001256B2" w:rsidP="001256B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Генеральным подрядчиком выступает сам Застройщик -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ОсОО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«Левел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Констракшн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». Лицензию на выполнение строительно-монтажных серии КРЦ-2 №011564 от 06.06.2024г., работ на объектах 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3A21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уровня ответственности, то есть, соответствует цели строительства рассматриваемого объекта.</w:t>
      </w:r>
    </w:p>
    <w:p w14:paraId="0D9A61E7" w14:textId="77777777" w:rsidR="001256B2" w:rsidRDefault="001256B2" w:rsidP="001256B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VII</w:t>
      </w:r>
      <w:r>
        <w:rPr>
          <w:rFonts w:ascii="Times New Roman" w:hAnsi="Times New Roman" w:cs="Times New Roman"/>
          <w:b/>
          <w:bCs/>
          <w:sz w:val="24"/>
          <w:szCs w:val="24"/>
        </w:rPr>
        <w:t>. Информация о Застройщике:</w:t>
      </w:r>
    </w:p>
    <w:p w14:paraId="76AA8C84" w14:textId="77777777" w:rsidR="001256B2" w:rsidRDefault="001256B2" w:rsidP="001256B2">
      <w:pPr>
        <w:pStyle w:val="a5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Официальное наименование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ОсОО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«Левел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Констракшн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</w:p>
    <w:p w14:paraId="07DDAD9A" w14:textId="77777777" w:rsidR="001256B2" w:rsidRDefault="001256B2" w:rsidP="001256B2">
      <w:pPr>
        <w:pStyle w:val="a5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Учредители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Жанторуева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Эльнура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Эдильбековна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Орозбаева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Канышай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Ибрагимовна</w:t>
      </w:r>
      <w:proofErr w:type="spellEnd"/>
    </w:p>
    <w:p w14:paraId="5E5993FB" w14:textId="77777777" w:rsidR="001256B2" w:rsidRDefault="001256B2" w:rsidP="001256B2">
      <w:pPr>
        <w:pStyle w:val="a5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Директор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Орозбаев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Кубат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Кылычевич</w:t>
      </w:r>
      <w:proofErr w:type="spellEnd"/>
    </w:p>
    <w:p w14:paraId="2D8EF660" w14:textId="77777777" w:rsidR="001256B2" w:rsidRDefault="001256B2" w:rsidP="001256B2">
      <w:pPr>
        <w:pStyle w:val="a5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Юридический адрес:</w:t>
      </w:r>
      <w:r>
        <w:rPr>
          <w:rFonts w:ascii="Times New Roman" w:hAnsi="Times New Roman" w:cs="Times New Roman"/>
          <w:sz w:val="24"/>
          <w:szCs w:val="24"/>
        </w:rPr>
        <w:t xml:space="preserve"> Бишкек, Октябрьский район, ул. </w:t>
      </w:r>
      <w:proofErr w:type="spellStart"/>
      <w:r>
        <w:rPr>
          <w:rFonts w:ascii="Times New Roman" w:hAnsi="Times New Roman" w:cs="Times New Roman"/>
          <w:sz w:val="24"/>
          <w:szCs w:val="24"/>
        </w:rPr>
        <w:t>Исакеева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дом 1а. </w:t>
      </w:r>
    </w:p>
    <w:p w14:paraId="608E93D2" w14:textId="77777777" w:rsidR="001256B2" w:rsidRDefault="001256B2" w:rsidP="001256B2">
      <w:pPr>
        <w:pStyle w:val="a5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Дата первичной регистрации</w:t>
      </w:r>
      <w:r>
        <w:rPr>
          <w:rFonts w:ascii="Times New Roman" w:hAnsi="Times New Roman" w:cs="Times New Roman"/>
          <w:sz w:val="24"/>
          <w:szCs w:val="24"/>
        </w:rPr>
        <w:t>: перерегистрация;</w:t>
      </w:r>
    </w:p>
    <w:p w14:paraId="58C9BC0D" w14:textId="77777777" w:rsidR="001256B2" w:rsidRDefault="001256B2" w:rsidP="001256B2">
      <w:pPr>
        <w:pStyle w:val="a5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Дата перерегистрации: </w:t>
      </w:r>
      <w:r>
        <w:rPr>
          <w:rFonts w:ascii="Times New Roman" w:hAnsi="Times New Roman" w:cs="Times New Roman"/>
          <w:sz w:val="24"/>
          <w:szCs w:val="24"/>
        </w:rPr>
        <w:t>08.04.2024 г.;</w:t>
      </w:r>
    </w:p>
    <w:p w14:paraId="4E40139E" w14:textId="77777777" w:rsidR="001256B2" w:rsidRDefault="001256B2" w:rsidP="001256B2">
      <w:pPr>
        <w:pStyle w:val="a5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Регистрационный номер:</w:t>
      </w:r>
      <w:r>
        <w:rPr>
          <w:rFonts w:ascii="Times New Roman" w:hAnsi="Times New Roman" w:cs="Times New Roman"/>
          <w:sz w:val="24"/>
          <w:szCs w:val="24"/>
        </w:rPr>
        <w:t xml:space="preserve"> 58219-3301-ООО</w:t>
      </w:r>
    </w:p>
    <w:p w14:paraId="0B3D6686" w14:textId="77777777" w:rsidR="001256B2" w:rsidRDefault="001256B2" w:rsidP="001256B2">
      <w:pPr>
        <w:pStyle w:val="a5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ИИН организации</w:t>
      </w:r>
      <w:r>
        <w:rPr>
          <w:rFonts w:ascii="Times New Roman" w:hAnsi="Times New Roman" w:cs="Times New Roman"/>
          <w:sz w:val="24"/>
          <w:szCs w:val="24"/>
        </w:rPr>
        <w:t>: 02507200710178</w:t>
      </w:r>
    </w:p>
    <w:p w14:paraId="4D92D927" w14:textId="77777777" w:rsidR="001256B2" w:rsidRDefault="001256B2" w:rsidP="001256B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Согласно данным </w:t>
      </w:r>
      <w:hyperlink r:id="rId9" w:history="1">
        <w:r w:rsidRPr="00C37904">
          <w:rPr>
            <w:rStyle w:val="a6"/>
            <w:rFonts w:ascii="Times New Roman" w:hAnsi="Times New Roman" w:cs="Times New Roman"/>
            <w:sz w:val="24"/>
            <w:szCs w:val="24"/>
          </w:rPr>
          <w:t>https://budget.okmot.kg/ru/income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за период 2022-2025 гг. оплачивались налоги, начисленные по НДС, налог с продаж, страховые взносы, земельный налог, налог на нежилое помещение, налог на прибыль по г. Бишкек.</w:t>
      </w:r>
    </w:p>
    <w:p w14:paraId="15A18908" w14:textId="77777777" w:rsidR="001256B2" w:rsidRDefault="001256B2" w:rsidP="001256B2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Рекомендации (по приобретению недвижимости в строящемся многоквартирном доме). Учесть нижеуказанные риски при приобретении единицы недвижимого имущества:</w:t>
      </w:r>
    </w:p>
    <w:p w14:paraId="7112C5E7" w14:textId="77777777" w:rsidR="001256B2" w:rsidRDefault="001256B2" w:rsidP="001256B2">
      <w:pPr>
        <w:pStyle w:val="a5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Застройщику необходимо получить заключение государственной экспертизы </w:t>
      </w:r>
      <w:r>
        <w:rPr>
          <w:rFonts w:ascii="Times New Roman" w:hAnsi="Times New Roman" w:cs="Times New Roman"/>
          <w:sz w:val="24"/>
          <w:szCs w:val="24"/>
          <w:lang w:val="en-US"/>
        </w:rPr>
        <w:t>II</w:t>
      </w:r>
      <w:r>
        <w:rPr>
          <w:rFonts w:ascii="Times New Roman" w:hAnsi="Times New Roman" w:cs="Times New Roman"/>
          <w:sz w:val="24"/>
          <w:szCs w:val="24"/>
        </w:rPr>
        <w:t xml:space="preserve"> этапа (решение по инженерной части).</w:t>
      </w:r>
    </w:p>
    <w:p w14:paraId="783F327D" w14:textId="77777777" w:rsidR="001256B2" w:rsidRDefault="001256B2" w:rsidP="001256B2">
      <w:pPr>
        <w:pStyle w:val="a5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Застройщику необходимо предоставить ТУ по газификации данного объекта, так как у застройщика отсутствуют какие-либо иные способы теплоэнергии на данный объект.</w:t>
      </w:r>
    </w:p>
    <w:p w14:paraId="2B80E41E" w14:textId="77777777" w:rsidR="001256B2" w:rsidRDefault="001256B2" w:rsidP="001256B2">
      <w:pPr>
        <w:pStyle w:val="a5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Застройщику необходимо предоставить заключение сейсмологии. </w:t>
      </w:r>
    </w:p>
    <w:p w14:paraId="0ABC0C5F" w14:textId="77777777" w:rsidR="001256B2" w:rsidRDefault="001256B2" w:rsidP="001256B2">
      <w:pPr>
        <w:spacing w:line="240" w:lineRule="auto"/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Настоящее заключение составлено на основании актуальных и предоставленных данных на момент 04.10.2025 г., и носит описательно-рекомендательный характер за изменения исходных данных исполнитель ответственности не несет.</w:t>
      </w:r>
    </w:p>
    <w:p w14:paraId="6B335833" w14:textId="77777777" w:rsidR="001256B2" w:rsidRDefault="001256B2" w:rsidP="001256B2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Приложение:</w:t>
      </w:r>
    </w:p>
    <w:p w14:paraId="2BCB8581" w14:textId="77777777" w:rsidR="001256B2" w:rsidRDefault="001256B2" w:rsidP="001256B2">
      <w:pPr>
        <w:pStyle w:val="a5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Выписка на земельные участки из ЕГРПНИИ ГУ «Кадастр» на земельный участок от 03.10.2025 года;</w:t>
      </w:r>
    </w:p>
    <w:p w14:paraId="39CD6BC6" w14:textId="77777777" w:rsidR="001256B2" w:rsidRDefault="001256B2" w:rsidP="001256B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AC5077" w14:textId="77777777" w:rsidR="001256B2" w:rsidRDefault="001256B2" w:rsidP="001256B2">
      <w:pPr>
        <w:spacing w:after="0"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Исполнитель: </w:t>
      </w:r>
      <w:r>
        <w:rPr>
          <w:rFonts w:ascii="Times New Roman" w:hAnsi="Times New Roman" w:cs="Times New Roman"/>
          <w:i/>
          <w:iCs/>
          <w:sz w:val="24"/>
          <w:szCs w:val="24"/>
        </w:rPr>
        <w:t>Юрист ОСК                                                                                  Щербинина О.В.</w:t>
      </w:r>
    </w:p>
    <w:p w14:paraId="2597AE4A" w14:textId="77777777" w:rsidR="001256B2" w:rsidRDefault="001256B2" w:rsidP="001256B2">
      <w:pPr>
        <w:spacing w:after="0" w:line="276" w:lineRule="auto"/>
        <w:ind w:left="57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                       04.10.2025 г.</w:t>
      </w:r>
    </w:p>
    <w:p w14:paraId="4706042E" w14:textId="77777777" w:rsidR="001256B2" w:rsidRDefault="001256B2" w:rsidP="001256B2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CDB347F" w14:textId="77777777" w:rsidR="001256B2" w:rsidRDefault="001256B2" w:rsidP="001256B2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С правовым заключением, и со всеми рисками ознакомлен(-а) и претензии не имею</w:t>
      </w:r>
    </w:p>
    <w:p w14:paraId="1079D989" w14:textId="77777777" w:rsidR="001256B2" w:rsidRDefault="001256B2" w:rsidP="001256B2">
      <w:pPr>
        <w:spacing w:after="0"/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Заказчик, _________________________________________          _________________</w:t>
      </w:r>
    </w:p>
    <w:p w14:paraId="2D9B17BD" w14:textId="77777777" w:rsidR="001256B2" w:rsidRDefault="001256B2" w:rsidP="001256B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Start"/>
      <w:r>
        <w:rPr>
          <w:rFonts w:ascii="Times New Roman" w:hAnsi="Times New Roman" w:cs="Times New Roman"/>
          <w:i/>
          <w:iCs/>
          <w:sz w:val="20"/>
          <w:szCs w:val="20"/>
        </w:rPr>
        <w:t xml:space="preserve">ФИО)   </w:t>
      </w:r>
      <w:proofErr w:type="gramEnd"/>
      <w:r>
        <w:rPr>
          <w:rFonts w:ascii="Times New Roman" w:hAnsi="Times New Roman" w:cs="Times New Roman"/>
          <w:i/>
          <w:iCs/>
          <w:sz w:val="20"/>
          <w:szCs w:val="20"/>
        </w:rPr>
        <w:t xml:space="preserve">                                                                                                       (подпись)</w:t>
      </w:r>
    </w:p>
    <w:p w14:paraId="31EA85A1" w14:textId="77777777" w:rsidR="001256B2" w:rsidRDefault="001256B2" w:rsidP="001256B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152E69" w14:textId="77777777" w:rsidR="001256B2" w:rsidRDefault="001256B2" w:rsidP="001256B2"/>
    <w:p w14:paraId="3550DD1B" w14:textId="77777777" w:rsidR="00B1489C" w:rsidRDefault="00B1489C" w:rsidP="00B1489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1489C" w:rsidSect="00A8209B">
      <w:footerReference w:type="default" r:id="rId10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49DFF" w14:textId="77777777" w:rsidR="0033685C" w:rsidRDefault="0033685C" w:rsidP="004C63F2">
      <w:pPr>
        <w:spacing w:after="0" w:line="240" w:lineRule="auto"/>
      </w:pPr>
      <w:r>
        <w:separator/>
      </w:r>
    </w:p>
  </w:endnote>
  <w:endnote w:type="continuationSeparator" w:id="0">
    <w:p w14:paraId="6A0F2DD8" w14:textId="77777777" w:rsidR="0033685C" w:rsidRDefault="0033685C" w:rsidP="004C6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71035" w14:textId="0D1C0CAC" w:rsidR="004C63F2" w:rsidRPr="004C63F2" w:rsidRDefault="004C63F2" w:rsidP="004C63F2">
    <w:pPr>
      <w:pStyle w:val="a9"/>
      <w:jc w:val="center"/>
      <w:rPr>
        <w:rFonts w:ascii="Times New Roman" w:hAnsi="Times New Roman" w:cs="Times New Roman"/>
        <w:color w:val="4472C4" w:themeColor="accent1"/>
        <w:sz w:val="18"/>
        <w:szCs w:val="18"/>
      </w:rPr>
    </w:pPr>
    <w:r w:rsidRPr="004C63F2">
      <w:rPr>
        <w:rFonts w:ascii="Times New Roman" w:hAnsi="Times New Roman" w:cs="Times New Roman"/>
        <w:color w:val="4472C4" w:themeColor="accent1"/>
        <w:sz w:val="18"/>
        <w:szCs w:val="18"/>
      </w:rPr>
      <w:t xml:space="preserve">Страница </w:t>
    </w:r>
    <w:r w:rsidRPr="004C63F2">
      <w:rPr>
        <w:rFonts w:ascii="Times New Roman" w:hAnsi="Times New Roman" w:cs="Times New Roman"/>
        <w:color w:val="4472C4" w:themeColor="accent1"/>
        <w:sz w:val="18"/>
        <w:szCs w:val="18"/>
      </w:rPr>
      <w:fldChar w:fldCharType="begin"/>
    </w:r>
    <w:r w:rsidRPr="004C63F2">
      <w:rPr>
        <w:rFonts w:ascii="Times New Roman" w:hAnsi="Times New Roman" w:cs="Times New Roman"/>
        <w:color w:val="4472C4" w:themeColor="accent1"/>
        <w:sz w:val="18"/>
        <w:szCs w:val="18"/>
      </w:rPr>
      <w:instrText>PAGE  \* Arabic  \* MERGEFORMAT</w:instrText>
    </w:r>
    <w:r w:rsidRPr="004C63F2">
      <w:rPr>
        <w:rFonts w:ascii="Times New Roman" w:hAnsi="Times New Roman" w:cs="Times New Roman"/>
        <w:color w:val="4472C4" w:themeColor="accent1"/>
        <w:sz w:val="18"/>
        <w:szCs w:val="18"/>
      </w:rPr>
      <w:fldChar w:fldCharType="separate"/>
    </w:r>
    <w:r w:rsidRPr="004C63F2">
      <w:rPr>
        <w:rFonts w:ascii="Times New Roman" w:hAnsi="Times New Roman" w:cs="Times New Roman"/>
        <w:color w:val="4472C4" w:themeColor="accent1"/>
        <w:sz w:val="18"/>
        <w:szCs w:val="18"/>
      </w:rPr>
      <w:t>2</w:t>
    </w:r>
    <w:r w:rsidRPr="004C63F2">
      <w:rPr>
        <w:rFonts w:ascii="Times New Roman" w:hAnsi="Times New Roman" w:cs="Times New Roman"/>
        <w:color w:val="4472C4" w:themeColor="accent1"/>
        <w:sz w:val="18"/>
        <w:szCs w:val="18"/>
      </w:rPr>
      <w:fldChar w:fldCharType="end"/>
    </w:r>
    <w:r w:rsidRPr="004C63F2">
      <w:rPr>
        <w:rFonts w:ascii="Times New Roman" w:hAnsi="Times New Roman" w:cs="Times New Roman"/>
        <w:color w:val="4472C4" w:themeColor="accent1"/>
        <w:sz w:val="18"/>
        <w:szCs w:val="18"/>
      </w:rPr>
      <w:t xml:space="preserve"> из </w:t>
    </w:r>
    <w:r w:rsidRPr="004C63F2">
      <w:rPr>
        <w:rFonts w:ascii="Times New Roman" w:hAnsi="Times New Roman" w:cs="Times New Roman"/>
        <w:color w:val="4472C4" w:themeColor="accent1"/>
        <w:sz w:val="18"/>
        <w:szCs w:val="18"/>
      </w:rPr>
      <w:fldChar w:fldCharType="begin"/>
    </w:r>
    <w:r w:rsidRPr="004C63F2">
      <w:rPr>
        <w:rFonts w:ascii="Times New Roman" w:hAnsi="Times New Roman" w:cs="Times New Roman"/>
        <w:color w:val="4472C4" w:themeColor="accent1"/>
        <w:sz w:val="18"/>
        <w:szCs w:val="18"/>
      </w:rPr>
      <w:instrText>NUMPAGES \* арабский \* MERGEFORMAT</w:instrText>
    </w:r>
    <w:r w:rsidRPr="004C63F2">
      <w:rPr>
        <w:rFonts w:ascii="Times New Roman" w:hAnsi="Times New Roman" w:cs="Times New Roman"/>
        <w:color w:val="4472C4" w:themeColor="accent1"/>
        <w:sz w:val="18"/>
        <w:szCs w:val="18"/>
      </w:rPr>
      <w:fldChar w:fldCharType="separate"/>
    </w:r>
    <w:r w:rsidRPr="004C63F2">
      <w:rPr>
        <w:rFonts w:ascii="Times New Roman" w:hAnsi="Times New Roman" w:cs="Times New Roman"/>
        <w:color w:val="4472C4" w:themeColor="accent1"/>
        <w:sz w:val="18"/>
        <w:szCs w:val="18"/>
      </w:rPr>
      <w:t>2</w:t>
    </w:r>
    <w:r w:rsidRPr="004C63F2">
      <w:rPr>
        <w:rFonts w:ascii="Times New Roman" w:hAnsi="Times New Roman" w:cs="Times New Roman"/>
        <w:color w:val="4472C4" w:themeColor="accent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1C650" w14:textId="77777777" w:rsidR="0033685C" w:rsidRDefault="0033685C" w:rsidP="004C63F2">
      <w:pPr>
        <w:spacing w:after="0" w:line="240" w:lineRule="auto"/>
      </w:pPr>
      <w:r>
        <w:separator/>
      </w:r>
    </w:p>
  </w:footnote>
  <w:footnote w:type="continuationSeparator" w:id="0">
    <w:p w14:paraId="4ADEC3C6" w14:textId="77777777" w:rsidR="0033685C" w:rsidRDefault="0033685C" w:rsidP="004C63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463CE"/>
    <w:multiLevelType w:val="hybridMultilevel"/>
    <w:tmpl w:val="2E56EA0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D67BF"/>
    <w:multiLevelType w:val="hybridMultilevel"/>
    <w:tmpl w:val="C406D1E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0629AB"/>
    <w:multiLevelType w:val="hybridMultilevel"/>
    <w:tmpl w:val="28E65C84"/>
    <w:lvl w:ilvl="0" w:tplc="FA845340">
      <w:start w:val="1"/>
      <w:numFmt w:val="upperRoman"/>
      <w:lvlText w:val="%1."/>
      <w:lvlJc w:val="left"/>
      <w:pPr>
        <w:ind w:left="1440" w:hanging="72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>
      <w:start w:val="1"/>
      <w:numFmt w:val="lowerRoman"/>
      <w:lvlText w:val="%3."/>
      <w:lvlJc w:val="right"/>
      <w:pPr>
        <w:ind w:left="2520" w:hanging="180"/>
      </w:pPr>
    </w:lvl>
    <w:lvl w:ilvl="3" w:tplc="2000000F">
      <w:start w:val="1"/>
      <w:numFmt w:val="decimal"/>
      <w:lvlText w:val="%4."/>
      <w:lvlJc w:val="left"/>
      <w:pPr>
        <w:ind w:left="3240" w:hanging="360"/>
      </w:pPr>
    </w:lvl>
    <w:lvl w:ilvl="4" w:tplc="20000019">
      <w:start w:val="1"/>
      <w:numFmt w:val="lowerLetter"/>
      <w:lvlText w:val="%5."/>
      <w:lvlJc w:val="left"/>
      <w:pPr>
        <w:ind w:left="3960" w:hanging="360"/>
      </w:pPr>
    </w:lvl>
    <w:lvl w:ilvl="5" w:tplc="2000001B">
      <w:start w:val="1"/>
      <w:numFmt w:val="lowerRoman"/>
      <w:lvlText w:val="%6."/>
      <w:lvlJc w:val="right"/>
      <w:pPr>
        <w:ind w:left="4680" w:hanging="180"/>
      </w:pPr>
    </w:lvl>
    <w:lvl w:ilvl="6" w:tplc="2000000F">
      <w:start w:val="1"/>
      <w:numFmt w:val="decimal"/>
      <w:lvlText w:val="%7."/>
      <w:lvlJc w:val="left"/>
      <w:pPr>
        <w:ind w:left="5400" w:hanging="360"/>
      </w:pPr>
    </w:lvl>
    <w:lvl w:ilvl="7" w:tplc="20000019">
      <w:start w:val="1"/>
      <w:numFmt w:val="lowerLetter"/>
      <w:lvlText w:val="%8."/>
      <w:lvlJc w:val="left"/>
      <w:pPr>
        <w:ind w:left="6120" w:hanging="360"/>
      </w:pPr>
    </w:lvl>
    <w:lvl w:ilvl="8" w:tplc="2000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406BBD"/>
    <w:multiLevelType w:val="hybridMultilevel"/>
    <w:tmpl w:val="1BD652B6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DC31455"/>
    <w:multiLevelType w:val="hybridMultilevel"/>
    <w:tmpl w:val="75ACE8F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87228D"/>
    <w:multiLevelType w:val="hybridMultilevel"/>
    <w:tmpl w:val="457C396A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FE5"/>
    <w:rsid w:val="0002004C"/>
    <w:rsid w:val="00113C96"/>
    <w:rsid w:val="001256B2"/>
    <w:rsid w:val="002C1D9F"/>
    <w:rsid w:val="00323FE5"/>
    <w:rsid w:val="0033685C"/>
    <w:rsid w:val="004C63F2"/>
    <w:rsid w:val="007645A0"/>
    <w:rsid w:val="00990B4E"/>
    <w:rsid w:val="00A54B7B"/>
    <w:rsid w:val="00A8209B"/>
    <w:rsid w:val="00B1489C"/>
    <w:rsid w:val="00B8125E"/>
    <w:rsid w:val="00EE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E66942"/>
  <w15:chartTrackingRefBased/>
  <w15:docId w15:val="{A0A45CD5-5287-41C0-A1C6-7B2EBF81B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0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8209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link w:val="a4"/>
    <w:uiPriority w:val="1"/>
    <w:qFormat/>
    <w:rsid w:val="00A8209B"/>
    <w:pPr>
      <w:widowControl w:val="0"/>
      <w:autoSpaceDE w:val="0"/>
      <w:autoSpaceDN w:val="0"/>
      <w:spacing w:before="74" w:after="0" w:line="240" w:lineRule="auto"/>
      <w:ind w:left="1205"/>
    </w:pPr>
    <w:rPr>
      <w:rFonts w:ascii="Tahoma" w:eastAsia="Tahoma" w:hAnsi="Tahoma" w:cs="Tahoma"/>
      <w:sz w:val="96"/>
      <w:szCs w:val="96"/>
    </w:rPr>
  </w:style>
  <w:style w:type="character" w:customStyle="1" w:styleId="a4">
    <w:name w:val="Заголовок Знак"/>
    <w:basedOn w:val="a0"/>
    <w:link w:val="a3"/>
    <w:uiPriority w:val="1"/>
    <w:rsid w:val="00A8209B"/>
    <w:rPr>
      <w:rFonts w:ascii="Tahoma" w:eastAsia="Tahoma" w:hAnsi="Tahoma" w:cs="Tahoma"/>
      <w:sz w:val="96"/>
      <w:szCs w:val="96"/>
    </w:rPr>
  </w:style>
  <w:style w:type="paragraph" w:customStyle="1" w:styleId="TableParagraph">
    <w:name w:val="Table Paragraph"/>
    <w:basedOn w:val="a"/>
    <w:uiPriority w:val="1"/>
    <w:qFormat/>
    <w:rsid w:val="00A8209B"/>
    <w:pPr>
      <w:widowControl w:val="0"/>
      <w:autoSpaceDE w:val="0"/>
      <w:autoSpaceDN w:val="0"/>
      <w:spacing w:before="83" w:after="0" w:line="240" w:lineRule="auto"/>
    </w:pPr>
    <w:rPr>
      <w:rFonts w:ascii="Tahoma" w:eastAsia="Tahoma" w:hAnsi="Tahoma" w:cs="Tahoma"/>
    </w:rPr>
  </w:style>
  <w:style w:type="paragraph" w:styleId="a5">
    <w:name w:val="List Paragraph"/>
    <w:basedOn w:val="a"/>
    <w:uiPriority w:val="34"/>
    <w:qFormat/>
    <w:rsid w:val="00A8209B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A8209B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4C63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C63F2"/>
  </w:style>
  <w:style w:type="paragraph" w:styleId="a9">
    <w:name w:val="footer"/>
    <w:basedOn w:val="a"/>
    <w:link w:val="aa"/>
    <w:uiPriority w:val="99"/>
    <w:unhideWhenUsed/>
    <w:rsid w:val="004C63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C6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2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budget.okmot.kg/ru/incom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1068</Words>
  <Characters>6091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Швейпром</dc:creator>
  <cp:keywords/>
  <dc:description/>
  <cp:lastModifiedBy>Ольга</cp:lastModifiedBy>
  <cp:revision>7</cp:revision>
  <dcterms:created xsi:type="dcterms:W3CDTF">2025-07-29T06:38:00Z</dcterms:created>
  <dcterms:modified xsi:type="dcterms:W3CDTF">2025-10-04T02:43:00Z</dcterms:modified>
</cp:coreProperties>
</file>