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D4DF" w14:textId="25A9FF22" w:rsidR="00A55D8F" w:rsidRPr="007B3D1F" w:rsidRDefault="00A55D8F" w:rsidP="007B3D1F">
      <w:pPr>
        <w:pStyle w:val="a9"/>
        <w:numPr>
          <w:ilvl w:val="0"/>
          <w:numId w:val="5"/>
        </w:numPr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uk-UA"/>
          <w14:ligatures w14:val="none"/>
        </w:rPr>
      </w:pPr>
      <w:r w:rsidRPr="007B3D1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uk-UA" w:eastAsia="uk-UA"/>
          <w14:ligatures w14:val="none"/>
        </w:rPr>
        <w:t>Ручні тести та UX-проходження (PaperTrail)</w:t>
      </w:r>
    </w:p>
    <w:p w14:paraId="235C4403" w14:textId="514A47D6" w:rsidR="007B3D1F" w:rsidRPr="002D3528" w:rsidRDefault="00BE5BFE" w:rsidP="00BE5BFE">
      <w:pPr>
        <w:ind w:left="360"/>
        <w:rPr>
          <w:rFonts w:ascii="Times New Roman" w:hAnsi="Times New Roman" w:cs="Times New Roman"/>
          <w:sz w:val="20"/>
          <w:szCs w:val="20"/>
          <w:lang w:val="uk-UA"/>
        </w:rPr>
      </w:pPr>
      <w:r w:rsidRPr="002D3528"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2D3528">
        <w:rPr>
          <w:rFonts w:ascii="Times New Roman" w:hAnsi="Times New Roman" w:cs="Times New Roman"/>
          <w:i/>
          <w:sz w:val="20"/>
          <w:szCs w:val="20"/>
        </w:rPr>
        <w:t>Проєкт</w:t>
      </w:r>
      <w:proofErr w:type="spellEnd"/>
      <w:r w:rsidRPr="002D3528">
        <w:rPr>
          <w:rFonts w:ascii="Times New Roman" w:hAnsi="Times New Roman" w:cs="Times New Roman"/>
          <w:i/>
          <w:sz w:val="20"/>
          <w:szCs w:val="20"/>
        </w:rPr>
        <w:t xml:space="preserve">: </w:t>
      </w:r>
      <w:proofErr w:type="spellStart"/>
      <w:r w:rsidRPr="002D3528">
        <w:rPr>
          <w:rFonts w:ascii="Times New Roman" w:hAnsi="Times New Roman" w:cs="Times New Roman"/>
          <w:i/>
          <w:sz w:val="20"/>
          <w:szCs w:val="20"/>
        </w:rPr>
        <w:t>PaperTrail</w:t>
      </w:r>
      <w:proofErr w:type="spellEnd"/>
      <w:r w:rsidRPr="002D3528">
        <w:rPr>
          <w:rFonts w:ascii="Times New Roman" w:hAnsi="Times New Roman" w:cs="Times New Roman"/>
          <w:i/>
          <w:sz w:val="20"/>
          <w:szCs w:val="20"/>
        </w:rPr>
        <w:t xml:space="preserve"> — Desktop Web App | </w:t>
      </w:r>
      <w:proofErr w:type="spellStart"/>
      <w:r w:rsidRPr="002D3528">
        <w:rPr>
          <w:rFonts w:ascii="Times New Roman" w:hAnsi="Times New Roman" w:cs="Times New Roman"/>
          <w:i/>
          <w:sz w:val="20"/>
          <w:szCs w:val="20"/>
        </w:rPr>
        <w:t>Етап</w:t>
      </w:r>
      <w:proofErr w:type="spellEnd"/>
      <w:r w:rsidRPr="002D3528">
        <w:rPr>
          <w:rFonts w:ascii="Times New Roman" w:hAnsi="Times New Roman" w:cs="Times New Roman"/>
          <w:i/>
          <w:sz w:val="20"/>
          <w:szCs w:val="20"/>
        </w:rPr>
        <w:t xml:space="preserve">: п. </w:t>
      </w:r>
      <w:r w:rsidR="00EB7E23" w:rsidRPr="002D3528">
        <w:rPr>
          <w:rFonts w:ascii="Times New Roman" w:hAnsi="Times New Roman" w:cs="Times New Roman"/>
          <w:i/>
          <w:sz w:val="20"/>
          <w:szCs w:val="20"/>
          <w:lang w:val="uk-UA"/>
        </w:rPr>
        <w:t>20</w:t>
      </w:r>
      <w:r w:rsidRPr="002D3528">
        <w:rPr>
          <w:rFonts w:ascii="Times New Roman" w:hAnsi="Times New Roman" w:cs="Times New Roman"/>
          <w:i/>
          <w:sz w:val="20"/>
          <w:szCs w:val="20"/>
        </w:rPr>
        <w:t>–</w:t>
      </w:r>
      <w:r w:rsidR="00EB7E23" w:rsidRPr="002D3528">
        <w:rPr>
          <w:rFonts w:ascii="Times New Roman" w:hAnsi="Times New Roman" w:cs="Times New Roman"/>
          <w:i/>
          <w:sz w:val="20"/>
          <w:szCs w:val="20"/>
          <w:lang w:val="uk-UA"/>
        </w:rPr>
        <w:t>21</w:t>
      </w:r>
      <w:r w:rsidR="00F72CEF" w:rsidRPr="002D3528">
        <w:rPr>
          <w:rFonts w:ascii="Times New Roman" w:hAnsi="Times New Roman" w:cs="Times New Roman"/>
          <w:i/>
          <w:sz w:val="20"/>
          <w:szCs w:val="20"/>
          <w:lang w:val="uk-UA"/>
        </w:rPr>
        <w:t xml:space="preserve"> </w:t>
      </w:r>
      <w:r w:rsidR="00F72CEF" w:rsidRPr="002D3528">
        <w:rPr>
          <w:rFonts w:ascii="Times New Roman" w:hAnsi="Times New Roman" w:cs="Times New Roman"/>
          <w:i/>
          <w:sz w:val="20"/>
          <w:szCs w:val="20"/>
        </w:rPr>
        <w:t>|</w:t>
      </w:r>
      <w:r w:rsidR="00F72CEF" w:rsidRPr="002D3528">
        <w:rPr>
          <w:rFonts w:ascii="Times New Roman" w:hAnsi="Times New Roman" w:cs="Times New Roman"/>
          <w:i/>
          <w:sz w:val="20"/>
          <w:szCs w:val="20"/>
          <w:lang w:val="uk-UA"/>
        </w:rPr>
        <w:t xml:space="preserve"> </w:t>
      </w:r>
      <w:proofErr w:type="spellStart"/>
      <w:r w:rsidR="00081E34" w:rsidRPr="002D3528">
        <w:rPr>
          <w:rFonts w:ascii="Times New Roman" w:hAnsi="Times New Roman" w:cs="Times New Roman"/>
          <w:i/>
          <w:sz w:val="20"/>
          <w:szCs w:val="20"/>
          <w:lang w:val="uk-UA"/>
        </w:rPr>
        <w:t>Кукуленко</w:t>
      </w:r>
      <w:proofErr w:type="spellEnd"/>
      <w:r w:rsidR="00081E34" w:rsidRPr="002D3528">
        <w:rPr>
          <w:rFonts w:ascii="Times New Roman" w:hAnsi="Times New Roman" w:cs="Times New Roman"/>
          <w:i/>
          <w:sz w:val="20"/>
          <w:szCs w:val="20"/>
          <w:lang w:val="uk-UA"/>
        </w:rPr>
        <w:t xml:space="preserve"> Денис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98"/>
        <w:gridCol w:w="1411"/>
        <w:gridCol w:w="4082"/>
        <w:gridCol w:w="3336"/>
      </w:tblGrid>
      <w:tr w:rsidR="00A55D8F" w:rsidRPr="00A67A55" w14:paraId="6A52B646" w14:textId="77777777" w:rsidTr="00371CA9">
        <w:tc>
          <w:tcPr>
            <w:tcW w:w="798" w:type="dxa"/>
            <w:hideMark/>
          </w:tcPr>
          <w:p w14:paraId="4C683033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ID</w:t>
            </w:r>
          </w:p>
        </w:tc>
        <w:tc>
          <w:tcPr>
            <w:tcW w:w="1411" w:type="dxa"/>
            <w:hideMark/>
          </w:tcPr>
          <w:p w14:paraId="540DEF6A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Тест</w:t>
            </w:r>
          </w:p>
        </w:tc>
        <w:tc>
          <w:tcPr>
            <w:tcW w:w="0" w:type="auto"/>
            <w:hideMark/>
          </w:tcPr>
          <w:p w14:paraId="35A69C03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Дія / очікування</w:t>
            </w:r>
          </w:p>
        </w:tc>
        <w:tc>
          <w:tcPr>
            <w:tcW w:w="0" w:type="auto"/>
            <w:hideMark/>
          </w:tcPr>
          <w:p w14:paraId="53BBE526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Рівень доказу (Proof Level)</w:t>
            </w:r>
          </w:p>
        </w:tc>
      </w:tr>
      <w:tr w:rsidR="00A55D8F" w:rsidRPr="00A67A55" w14:paraId="25220703" w14:textId="77777777" w:rsidTr="00371CA9">
        <w:tc>
          <w:tcPr>
            <w:tcW w:w="798" w:type="dxa"/>
            <w:hideMark/>
          </w:tcPr>
          <w:p w14:paraId="0227829C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T-01</w:t>
            </w:r>
          </w:p>
        </w:tc>
        <w:tc>
          <w:tcPr>
            <w:tcW w:w="1411" w:type="dxa"/>
            <w:hideMark/>
          </w:tcPr>
          <w:p w14:paraId="40CA52B8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Create Case</w:t>
            </w:r>
          </w:p>
        </w:tc>
        <w:tc>
          <w:tcPr>
            <w:tcW w:w="0" w:type="auto"/>
            <w:hideMark/>
          </w:tcPr>
          <w:p w14:paraId="2CD43197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На S-04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Натиснути «Створити справу»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Відкриття модальної форми M-01. Заповнити обов'язкове поле Title та опціональне Deadline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Зберегти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Новий ID справи, автогенерація дати створення, початковий статус Preparing.</w:t>
            </w:r>
          </w:p>
        </w:tc>
        <w:tc>
          <w:tcPr>
            <w:tcW w:w="0" w:type="auto"/>
            <w:hideMark/>
          </w:tcPr>
          <w:p w14:paraId="637F490B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Макет показує поля M-01; прототип демонструє результат додавання запису до S-04; серверна персистентність поза межами верифікації static-design.</w:t>
            </w:r>
          </w:p>
        </w:tc>
      </w:tr>
      <w:tr w:rsidR="00A55D8F" w:rsidRPr="00A67A55" w14:paraId="0C712B69" w14:textId="77777777" w:rsidTr="00371CA9">
        <w:tc>
          <w:tcPr>
            <w:tcW w:w="798" w:type="dxa"/>
            <w:hideMark/>
          </w:tcPr>
          <w:p w14:paraId="2573B3AA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T-02</w:t>
            </w:r>
          </w:p>
        </w:tc>
        <w:tc>
          <w:tcPr>
            <w:tcW w:w="1411" w:type="dxa"/>
            <w:hideMark/>
          </w:tcPr>
          <w:p w14:paraId="62C055BA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Validation</w:t>
            </w:r>
          </w:p>
        </w:tc>
        <w:tc>
          <w:tcPr>
            <w:tcW w:w="0" w:type="auto"/>
            <w:hideMark/>
          </w:tcPr>
          <w:p w14:paraId="07A599AA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У формі M-01 (або M-02) залишити обов'язкове поле Title порожнім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Натиснути «Зберегти»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Успішне збереження блокується; з'являється червоне повідомлення про помилку під полем (C-07, MSG-01 / MSG-03).</w:t>
            </w:r>
          </w:p>
        </w:tc>
        <w:tc>
          <w:tcPr>
            <w:tcW w:w="0" w:type="auto"/>
            <w:hideMark/>
          </w:tcPr>
          <w:p w14:paraId="7704C11B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Демонстраційний стан помилки ST-01 / C-07 з червоним обведенням поля 2px та текстом помилки.</w:t>
            </w:r>
          </w:p>
        </w:tc>
      </w:tr>
      <w:tr w:rsidR="00A55D8F" w:rsidRPr="00A67A55" w14:paraId="0F3D28F1" w14:textId="77777777" w:rsidTr="00371CA9">
        <w:tc>
          <w:tcPr>
            <w:tcW w:w="798" w:type="dxa"/>
            <w:hideMark/>
          </w:tcPr>
          <w:p w14:paraId="6C9B25B2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T-03</w:t>
            </w:r>
          </w:p>
        </w:tc>
        <w:tc>
          <w:tcPr>
            <w:tcW w:w="1411" w:type="dxa"/>
            <w:hideMark/>
          </w:tcPr>
          <w:p w14:paraId="1702139B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Unlink Association</w:t>
            </w:r>
          </w:p>
        </w:tc>
        <w:tc>
          <w:tcPr>
            <w:tcW w:w="0" w:type="auto"/>
            <w:hideMark/>
          </w:tcPr>
          <w:p w14:paraId="45B6D130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На S-05 Case Details у блоках «Документи» чи «Установи» натиснути «Відкріпити» (× / Unlink) біля прив'язаного запису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Зв'язок видаляється зі справи, але самий документ (S-07) чи установа (S-08) залишаються в системі.</w:t>
            </w:r>
          </w:p>
        </w:tc>
        <w:tc>
          <w:tcPr>
            <w:tcW w:w="0" w:type="auto"/>
            <w:hideMark/>
          </w:tcPr>
          <w:p w14:paraId="1183FAE7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UI-стан списку справи до та після відкріплення; збереження запису в загальних реєстрах S-06 / S-08.</w:t>
            </w:r>
          </w:p>
        </w:tc>
      </w:tr>
      <w:tr w:rsidR="00A55D8F" w:rsidRPr="00A67A55" w14:paraId="00293C97" w14:textId="77777777" w:rsidTr="00371CA9">
        <w:tc>
          <w:tcPr>
            <w:tcW w:w="798" w:type="dxa"/>
            <w:hideMark/>
          </w:tcPr>
          <w:p w14:paraId="385861CB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T-04</w:t>
            </w:r>
          </w:p>
        </w:tc>
        <w:tc>
          <w:tcPr>
            <w:tcW w:w="1411" w:type="dxa"/>
            <w:hideMark/>
          </w:tcPr>
          <w:p w14:paraId="31AC8416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Status Transitions</w:t>
            </w:r>
          </w:p>
        </w:tc>
        <w:tc>
          <w:tcPr>
            <w:tcW w:w="0" w:type="auto"/>
            <w:hideMark/>
          </w:tcPr>
          <w:p w14:paraId="42540394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На S-05 змінити статус справи через селектор C-05. Дозволені переходи: Preparing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Submitted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In Review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Approved / Rejected / Cancelled. Прямі переходи з фінальних статусів блокуються.</w:t>
            </w:r>
          </w:p>
        </w:tc>
        <w:tc>
          <w:tcPr>
            <w:tcW w:w="0" w:type="auto"/>
            <w:hideMark/>
          </w:tcPr>
          <w:p w14:paraId="2C1A1876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Матриця дозволених переходів / приклади станів селектора C-05.</w:t>
            </w:r>
          </w:p>
        </w:tc>
      </w:tr>
      <w:tr w:rsidR="00A55D8F" w:rsidRPr="00A67A55" w14:paraId="65EED3B9" w14:textId="77777777" w:rsidTr="00371CA9">
        <w:tc>
          <w:tcPr>
            <w:tcW w:w="798" w:type="dxa"/>
            <w:hideMark/>
          </w:tcPr>
          <w:p w14:paraId="4906188A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T-05</w:t>
            </w:r>
          </w:p>
        </w:tc>
        <w:tc>
          <w:tcPr>
            <w:tcW w:w="1411" w:type="dxa"/>
            <w:hideMark/>
          </w:tcPr>
          <w:p w14:paraId="09E83C01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File Upload &amp; Limits</w:t>
            </w:r>
          </w:p>
        </w:tc>
        <w:tc>
          <w:tcPr>
            <w:tcW w:w="0" w:type="auto"/>
            <w:hideMark/>
          </w:tcPr>
          <w:p w14:paraId="2D52BA5F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У модальному вікні M-02 завантажити файл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У разі перевищення розміру (&gt; 5 МБ) або недозволеного формату відображається стан помилки C-04 / MSG-06. При успіху — статус C-03 із кнопкою «Завантажити файл».</w:t>
            </w:r>
          </w:p>
        </w:tc>
        <w:tc>
          <w:tcPr>
            <w:tcW w:w="0" w:type="auto"/>
            <w:hideMark/>
          </w:tcPr>
          <w:p w14:paraId="59C49757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Приклади локальних компонентів станів файлу C-01–C-04 у макеті.</w:t>
            </w:r>
          </w:p>
        </w:tc>
      </w:tr>
      <w:tr w:rsidR="00A55D8F" w:rsidRPr="00A67A55" w14:paraId="442C35F9" w14:textId="77777777" w:rsidTr="00371CA9">
        <w:tc>
          <w:tcPr>
            <w:tcW w:w="798" w:type="dxa"/>
            <w:hideMark/>
          </w:tcPr>
          <w:p w14:paraId="163D485C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T-06</w:t>
            </w:r>
          </w:p>
        </w:tc>
        <w:tc>
          <w:tcPr>
            <w:tcW w:w="1411" w:type="dxa"/>
            <w:hideMark/>
          </w:tcPr>
          <w:p w14:paraId="480DB754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Urgent Predicates</w:t>
            </w:r>
          </w:p>
        </w:tc>
        <w:tc>
          <w:tcPr>
            <w:tcW w:w="0" w:type="auto"/>
            <w:hideMark/>
          </w:tcPr>
          <w:p w14:paraId="513EFD69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Зіставити набір справ із S-04 із блоками «Прострочені» та «Найближчі» на S-03 Dashboard. Справи зі статусами Approved, Rejected, Cancelled чи без дедлайну не потрапляють до термінових блоків.</w:t>
            </w:r>
          </w:p>
        </w:tc>
        <w:tc>
          <w:tcPr>
            <w:tcW w:w="0" w:type="auto"/>
            <w:hideMark/>
          </w:tcPr>
          <w:p w14:paraId="788C948F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Відображені рядки справ на S-03 відповідно до математичного предиката [BR-03.1, BR-03.2].</w:t>
            </w:r>
          </w:p>
        </w:tc>
      </w:tr>
      <w:tr w:rsidR="00A55D8F" w:rsidRPr="00A67A55" w14:paraId="42CADDDC" w14:textId="77777777" w:rsidTr="00371CA9">
        <w:tc>
          <w:tcPr>
            <w:tcW w:w="798" w:type="dxa"/>
            <w:hideMark/>
          </w:tcPr>
          <w:p w14:paraId="6F1F6D64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T-07</w:t>
            </w:r>
          </w:p>
        </w:tc>
        <w:tc>
          <w:tcPr>
            <w:tcW w:w="1411" w:type="dxa"/>
            <w:hideMark/>
          </w:tcPr>
          <w:p w14:paraId="23B490AA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Checklist Task Control</w:t>
            </w:r>
          </w:p>
        </w:tc>
        <w:tc>
          <w:tcPr>
            <w:tcW w:w="0" w:type="auto"/>
            <w:hideMark/>
          </w:tcPr>
          <w:p w14:paraId="611E7CA2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На S-05 додати нове завдання до чекліста C-06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Завдання додається у неактивному стані (is_completed = false). При кліку на чекбокс стан змінюється на виконаний (перекреслений текст).</w:t>
            </w:r>
          </w:p>
        </w:tc>
        <w:tc>
          <w:tcPr>
            <w:tcW w:w="0" w:type="auto"/>
            <w:hideMark/>
          </w:tcPr>
          <w:p w14:paraId="69A03980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Двопозиційний локальний компонент чекліста C-06.</w:t>
            </w:r>
          </w:p>
        </w:tc>
      </w:tr>
      <w:tr w:rsidR="00A55D8F" w:rsidRPr="00A67A55" w14:paraId="09DEF9D6" w14:textId="77777777" w:rsidTr="00371CA9">
        <w:tc>
          <w:tcPr>
            <w:tcW w:w="798" w:type="dxa"/>
            <w:hideMark/>
          </w:tcPr>
          <w:p w14:paraId="7BAE0C26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T-08</w:t>
            </w:r>
          </w:p>
        </w:tc>
        <w:tc>
          <w:tcPr>
            <w:tcW w:w="1411" w:type="dxa"/>
            <w:hideMark/>
          </w:tcPr>
          <w:p w14:paraId="5F14F5BB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Reminders &amp; Anchor Date</w:t>
            </w:r>
          </w:p>
        </w:tc>
        <w:tc>
          <w:tcPr>
            <w:tcW w:w="0" w:type="auto"/>
            <w:hideMark/>
          </w:tcPr>
          <w:p w14:paraId="4223DE60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На S-09 перевірити відображення дат нагадувань. Відносний текст («сьогодні») відсутній; дати відображаються чітко в календарному форматі ДД.ММ.РРРР (наприклад, 20.10.2026).</w:t>
            </w:r>
          </w:p>
        </w:tc>
        <w:tc>
          <w:tcPr>
            <w:tcW w:w="0" w:type="auto"/>
            <w:hideMark/>
          </w:tcPr>
          <w:p w14:paraId="7516E1BD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Статичні рядки таблиці нагадувань S-09 та блоки на S-03.</w:t>
            </w:r>
          </w:p>
        </w:tc>
      </w:tr>
      <w:tr w:rsidR="00A55D8F" w:rsidRPr="00A67A55" w14:paraId="16E9F17B" w14:textId="77777777" w:rsidTr="00371CA9">
        <w:tc>
          <w:tcPr>
            <w:tcW w:w="798" w:type="dxa"/>
            <w:hideMark/>
          </w:tcPr>
          <w:p w14:paraId="4A23490E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T-09</w:t>
            </w:r>
          </w:p>
        </w:tc>
        <w:tc>
          <w:tcPr>
            <w:tcW w:w="1411" w:type="dxa"/>
            <w:hideMark/>
          </w:tcPr>
          <w:p w14:paraId="46B66E69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Navigation &amp; Context</w:t>
            </w:r>
          </w:p>
        </w:tc>
        <w:tc>
          <w:tcPr>
            <w:tcW w:w="0" w:type="auto"/>
            <w:hideMark/>
          </w:tcPr>
          <w:p w14:paraId="5FB68131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Перехід S-03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S-05 Case Details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повернення назад через хлібні крихти/кнопку «Назад» або скасування модального вікна M-05 </w:t>
            </w:r>
            <m:oMath>
              <m:r>
                <w:rPr>
                  <w:rFonts w:ascii="Cambria Math" w:eastAsia="Times New Roman" w:hAnsi="Cambria Math" w:cs="Times New Roman"/>
                  <w:kern w:val="0"/>
                  <w:sz w:val="22"/>
                  <w:szCs w:val="22"/>
                  <w:lang w:val="uk-UA" w:eastAsia="uk-UA"/>
                  <w14:ligatures w14:val="none"/>
                </w:rPr>
                <m:t>→</m:t>
              </m:r>
            </m:oMath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Збереження початкового контексту перегляду.</w:t>
            </w:r>
          </w:p>
        </w:tc>
        <w:tc>
          <w:tcPr>
            <w:tcW w:w="0" w:type="auto"/>
            <w:hideMark/>
          </w:tcPr>
          <w:p w14:paraId="778726D7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Ручне проходження зв'язків у Figma Prototype / Frame Flow.</w:t>
            </w:r>
          </w:p>
        </w:tc>
      </w:tr>
      <w:tr w:rsidR="00A55D8F" w:rsidRPr="00A67A55" w14:paraId="30EBFF85" w14:textId="77777777" w:rsidTr="00371CA9">
        <w:tc>
          <w:tcPr>
            <w:tcW w:w="798" w:type="dxa"/>
            <w:hideMark/>
          </w:tcPr>
          <w:p w14:paraId="27E1BA66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lastRenderedPageBreak/>
              <w:t>T-10</w:t>
            </w:r>
          </w:p>
        </w:tc>
        <w:tc>
          <w:tcPr>
            <w:tcW w:w="1411" w:type="dxa"/>
            <w:hideMark/>
          </w:tcPr>
          <w:p w14:paraId="19B8B62C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val="uk-UA" w:eastAsia="uk-UA"/>
                <w14:ligatures w14:val="none"/>
              </w:rPr>
              <w:t>Scope Verification</w:t>
            </w:r>
          </w:p>
        </w:tc>
        <w:tc>
          <w:tcPr>
            <w:tcW w:w="0" w:type="auto"/>
            <w:hideMark/>
          </w:tcPr>
          <w:p w14:paraId="1B6A20E1" w14:textId="77777777" w:rsid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Перевірка відсутності забороненого функціоналу: відсутні кнопки каскадного видалення, генерація штучного інтелекту, заміна файлів у збережених документах та непогоджені масові операції (</w:t>
            </w:r>
            <w:proofErr w:type="spellStart"/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bulk</w:t>
            </w:r>
            <w:proofErr w:type="spellEnd"/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 xml:space="preserve"> </w:t>
            </w:r>
            <w:proofErr w:type="spellStart"/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actions</w:t>
            </w:r>
            <w:proofErr w:type="spellEnd"/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).</w:t>
            </w:r>
          </w:p>
          <w:p w14:paraId="235BD9E4" w14:textId="77777777" w:rsidR="007B3D1F" w:rsidRPr="007B3D1F" w:rsidRDefault="007B3D1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uk-UA"/>
                <w14:ligatures w14:val="none"/>
              </w:rPr>
            </w:pPr>
          </w:p>
          <w:p w14:paraId="5E3164AA" w14:textId="424BF41A" w:rsidR="007B3D1F" w:rsidRPr="007B3D1F" w:rsidRDefault="007B3D1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uk-U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EFADD1" w14:textId="77777777" w:rsidR="00A55D8F" w:rsidRPr="007B3D1F" w:rsidRDefault="00A55D8F" w:rsidP="00A55D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</w:pPr>
            <w:r w:rsidRPr="007B3D1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val="uk-UA" w:eastAsia="uk-UA"/>
                <w14:ligatures w14:val="none"/>
              </w:rPr>
              <w:t>Візуальний огляд усіх розроблених макетів S-01–S-09 та форм M-01–M-06.</w:t>
            </w:r>
          </w:p>
        </w:tc>
      </w:tr>
    </w:tbl>
    <w:p w14:paraId="7AA6F3E6" w14:textId="77777777" w:rsidR="007B3D1F" w:rsidRDefault="007B3D1F" w:rsidP="00B71C23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uk-UA"/>
          <w14:ligatures w14:val="none"/>
        </w:rPr>
      </w:pPr>
    </w:p>
    <w:p w14:paraId="3C372997" w14:textId="6BED33B6" w:rsidR="00B71C23" w:rsidRPr="00CE5F21" w:rsidRDefault="007B3D1F" w:rsidP="00B71C23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uk-UA"/>
          <w14:ligatures w14:val="none"/>
        </w:rPr>
      </w:pPr>
      <w:r w:rsidRPr="00CE5F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uk-UA"/>
          <w14:ligatures w14:val="none"/>
        </w:rPr>
        <w:t xml:space="preserve">2. </w:t>
      </w:r>
      <w:r w:rsidR="00B71C23" w:rsidRPr="00CE5F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uk-UA" w:eastAsia="uk-UA"/>
          <w14:ligatures w14:val="none"/>
        </w:rPr>
        <w:t xml:space="preserve">Сценарій </w:t>
      </w:r>
      <w:proofErr w:type="spellStart"/>
      <w:r w:rsidR="00B71C23" w:rsidRPr="00CE5F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uk-UA" w:eastAsia="uk-UA"/>
          <w14:ligatures w14:val="none"/>
        </w:rPr>
        <w:t>мінітесту</w:t>
      </w:r>
      <w:proofErr w:type="spellEnd"/>
      <w:r w:rsidR="00B71C23" w:rsidRPr="00CE5F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uk-UA" w:eastAsia="uk-UA"/>
          <w14:ligatures w14:val="none"/>
        </w:rPr>
        <w:t xml:space="preserve"> з одногрупником (</w:t>
      </w:r>
      <w:proofErr w:type="spellStart"/>
      <w:r w:rsidR="00B71C23" w:rsidRPr="00CE5F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uk-UA" w:eastAsia="uk-UA"/>
          <w14:ligatures w14:val="none"/>
        </w:rPr>
        <w:t>Usability</w:t>
      </w:r>
      <w:proofErr w:type="spellEnd"/>
      <w:r w:rsidR="00B71C23" w:rsidRPr="00CE5F2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uk-UA" w:eastAsia="uk-UA"/>
          <w14:ligatures w14:val="none"/>
        </w:rPr>
        <w:t xml:space="preserve"> Session)</w:t>
      </w:r>
    </w:p>
    <w:p w14:paraId="2366E4F3" w14:textId="3D69FFEA" w:rsidR="00B71C23" w:rsidRPr="00A67A55" w:rsidRDefault="00B71C23" w:rsidP="00B71C23">
      <w:pPr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</w:pPr>
      <w:r w:rsidRPr="002D3528"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  <w:t>Мета тестування:</w:t>
      </w: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 xml:space="preserve"> перевірити, наскільки зручно користувачеві виконувати основні дії у прототипі PaperTrail.</w:t>
      </w:r>
    </w:p>
    <w:p w14:paraId="16286AE4" w14:textId="07B917B9" w:rsidR="00B71C23" w:rsidRPr="00A67A55" w:rsidRDefault="00B71C23" w:rsidP="00B71C23">
      <w:pPr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  <w:t>Учасник:</w:t>
      </w: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 xml:space="preserve"> </w:t>
      </w:r>
      <w:r w:rsidR="00894289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>Козлов</w:t>
      </w: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 xml:space="preserve"> </w:t>
      </w:r>
      <w:r w:rsidR="00894289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>С</w:t>
      </w: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>., студент групи ПЗПІ-23-8.</w:t>
      </w:r>
    </w:p>
    <w:p w14:paraId="4397506B" w14:textId="79765500" w:rsidR="00B71C23" w:rsidRPr="00A67A55" w:rsidRDefault="00B71C23" w:rsidP="00B71C23">
      <w:pPr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  <w:t xml:space="preserve">Середовище: </w:t>
      </w: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>Figma Interactive Prototype.</w:t>
      </w:r>
    </w:p>
    <w:p w14:paraId="383DA8B3" w14:textId="08166214" w:rsidR="00B71C23" w:rsidRPr="00A67A55" w:rsidRDefault="00B71C23" w:rsidP="00B71C23">
      <w:pPr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  <w:t>Завдання для тестування</w:t>
      </w:r>
    </w:p>
    <w:p w14:paraId="307DBA90" w14:textId="77777777" w:rsidR="00B71C23" w:rsidRPr="00A67A55" w:rsidRDefault="00B71C23" w:rsidP="00B71C23">
      <w:pPr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>1. Створити нову справу «Отримання закордонного паспорта» з дедлайном 30.11.2026.</w:t>
      </w:r>
    </w:p>
    <w:p w14:paraId="626AF07D" w14:textId="77777777" w:rsidR="00B71C23" w:rsidRPr="00A67A55" w:rsidRDefault="00B71C23" w:rsidP="00B71C23">
      <w:pPr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>2. Знайти на головній сторінці найближчу справу та пояснити, чому завершені справи не відображаються серед термінових.</w:t>
      </w:r>
    </w:p>
    <w:p w14:paraId="73910358" w14:textId="1EE2D2BD" w:rsidR="00B71C23" w:rsidRPr="00A67A55" w:rsidRDefault="00B71C23" w:rsidP="00B71C23">
      <w:pPr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>3. Відкріпити установу «Посольство» від справи, не видаляючи саму установу.</w:t>
      </w:r>
    </w:p>
    <w:p w14:paraId="5DCF4B7E" w14:textId="49511B93" w:rsidR="00B71C23" w:rsidRPr="00A67A55" w:rsidRDefault="00B71C23" w:rsidP="00B71C23">
      <w:pPr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 xml:space="preserve"> </w:t>
      </w:r>
      <w:r w:rsidRPr="00A67A55"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  <w:t>Результати тестування</w:t>
      </w:r>
    </w:p>
    <w:p w14:paraId="52FE45AA" w14:textId="323D8F8D" w:rsidR="00B71C23" w:rsidRPr="00A67A55" w:rsidRDefault="00B71C23" w:rsidP="00B71C23">
      <w:pPr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  <w:t>Завдання 1 — Успішно (22 секунди).</w:t>
      </w: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 xml:space="preserve"> Користувач знайшов кнопку «Створити справу», заповнив необхідні поля та зберіг запис.</w:t>
      </w:r>
    </w:p>
    <w:p w14:paraId="04D1E073" w14:textId="1D567701" w:rsidR="00B71C23" w:rsidRPr="00A67A55" w:rsidRDefault="00B71C23" w:rsidP="00B71C23">
      <w:pPr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  <w:t>Завдання 2 — Успішно (35 секунд).</w:t>
      </w: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 xml:space="preserve"> Користувач знайшов блок «Найближчі» та правильно пояснив, чому справи зі статусом Approved не відображаються серед термінових.</w:t>
      </w:r>
    </w:p>
    <w:p w14:paraId="4148C5E8" w14:textId="53208D50" w:rsidR="00B71C23" w:rsidRPr="00A67A55" w:rsidRDefault="00B71C23" w:rsidP="00B71C23">
      <w:pPr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  <w:t>Завдання 3 — Успішно (28 секунд).</w:t>
      </w: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 xml:space="preserve"> Користувач знайшов можливість відкріплення установи, але спочатку витратив додатковий час на пошук відповідної кнопки.</w:t>
      </w:r>
    </w:p>
    <w:p w14:paraId="035FE133" w14:textId="0CE43A78" w:rsidR="00B71C23" w:rsidRPr="002D3528" w:rsidRDefault="00B71C23" w:rsidP="00B71C23">
      <w:pPr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  <w:t>Виявлені UX-проблеми</w:t>
      </w:r>
    </w:p>
    <w:p w14:paraId="104F13BC" w14:textId="77777777" w:rsidR="00B71C23" w:rsidRPr="00A67A55" w:rsidRDefault="00B71C23" w:rsidP="00B71C23">
      <w:pPr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>1. У формі створення справи недостатньо помітна підказка щодо формату дати.</w:t>
      </w:r>
    </w:p>
    <w:p w14:paraId="647FBF84" w14:textId="747C58DD" w:rsidR="00B71C23" w:rsidRPr="00A67A55" w:rsidRDefault="00B71C23" w:rsidP="00B71C23">
      <w:pPr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>2. Кнопка відкріплення установи (×) не зовсім зрозуміла без текстового пояснення.</w:t>
      </w:r>
    </w:p>
    <w:p w14:paraId="0A498E3F" w14:textId="0094EC5D" w:rsidR="00B71C23" w:rsidRPr="00A67A55" w:rsidRDefault="00B71C23" w:rsidP="00B71C23">
      <w:pPr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b/>
          <w:bCs/>
          <w:kern w:val="36"/>
          <w:lang w:val="uk-UA" w:eastAsia="uk-UA"/>
          <w14:ligatures w14:val="none"/>
        </w:rPr>
        <w:t>Висновок</w:t>
      </w:r>
    </w:p>
    <w:p w14:paraId="0DC122B9" w14:textId="4C375491" w:rsidR="00B71C23" w:rsidRPr="00A67A55" w:rsidRDefault="00B71C23" w:rsidP="00B71C23">
      <w:pPr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</w:pPr>
      <w:r w:rsidRPr="00A67A55">
        <w:rPr>
          <w:rFonts w:ascii="Times New Roman" w:eastAsia="Times New Roman" w:hAnsi="Times New Roman" w:cs="Times New Roman"/>
          <w:kern w:val="36"/>
          <w:lang w:val="uk-UA" w:eastAsia="uk-UA"/>
          <w14:ligatures w14:val="none"/>
        </w:rPr>
        <w:t>Під час тестування користувач успішно виконав усі три завдання. Основна навігація PaperTrail виявилася зрозумілою, проте деякі елементи інтерфейсу потребують покращення.</w:t>
      </w:r>
    </w:p>
    <w:p w14:paraId="57C1A3FF" w14:textId="6C3C6088" w:rsidR="00526935" w:rsidRPr="00B71C23" w:rsidRDefault="00526935" w:rsidP="00B71C23">
      <w:pPr>
        <w:rPr>
          <w:sz w:val="12"/>
          <w:szCs w:val="12"/>
          <w:lang w:val="ru-RU"/>
        </w:rPr>
      </w:pPr>
    </w:p>
    <w:sectPr w:rsidR="00526935" w:rsidRPr="00B71C23" w:rsidSect="00B32C21">
      <w:type w:val="continuous"/>
      <w:pgSz w:w="11906" w:h="16838" w:code="9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503"/>
    <w:multiLevelType w:val="multilevel"/>
    <w:tmpl w:val="7550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A2612"/>
    <w:multiLevelType w:val="multilevel"/>
    <w:tmpl w:val="5004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5A36B8"/>
    <w:multiLevelType w:val="multilevel"/>
    <w:tmpl w:val="EBF6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45752"/>
    <w:multiLevelType w:val="hybridMultilevel"/>
    <w:tmpl w:val="DF962EF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B3E5C"/>
    <w:multiLevelType w:val="multilevel"/>
    <w:tmpl w:val="10F4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567600">
    <w:abstractNumId w:val="4"/>
  </w:num>
  <w:num w:numId="2" w16cid:durableId="728460001">
    <w:abstractNumId w:val="2"/>
  </w:num>
  <w:num w:numId="3" w16cid:durableId="1237059188">
    <w:abstractNumId w:val="1"/>
  </w:num>
  <w:num w:numId="4" w16cid:durableId="1248227411">
    <w:abstractNumId w:val="0"/>
  </w:num>
  <w:num w:numId="5" w16cid:durableId="1414087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D8F"/>
    <w:rsid w:val="00081E34"/>
    <w:rsid w:val="002A2E86"/>
    <w:rsid w:val="002D3528"/>
    <w:rsid w:val="00371CA9"/>
    <w:rsid w:val="00386BD8"/>
    <w:rsid w:val="003D146A"/>
    <w:rsid w:val="00526935"/>
    <w:rsid w:val="0054189B"/>
    <w:rsid w:val="00593ABA"/>
    <w:rsid w:val="006B703B"/>
    <w:rsid w:val="006C27DB"/>
    <w:rsid w:val="0078519C"/>
    <w:rsid w:val="007B3D1F"/>
    <w:rsid w:val="00853DDF"/>
    <w:rsid w:val="00894289"/>
    <w:rsid w:val="00A55D8F"/>
    <w:rsid w:val="00A67A55"/>
    <w:rsid w:val="00B32C21"/>
    <w:rsid w:val="00B71C23"/>
    <w:rsid w:val="00BE5BFE"/>
    <w:rsid w:val="00CE5F21"/>
    <w:rsid w:val="00CF77D7"/>
    <w:rsid w:val="00DE01CE"/>
    <w:rsid w:val="00EB5DF5"/>
    <w:rsid w:val="00EB7E23"/>
    <w:rsid w:val="00F72CEF"/>
    <w:rsid w:val="00FE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4FE3D"/>
  <w15:chartTrackingRefBased/>
  <w15:docId w15:val="{A8E335CE-0C96-423E-85B8-C73EE0EB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55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5D8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A55D8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A55D8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A55D8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A55D8F"/>
    <w:rPr>
      <w:rFonts w:eastAsiaTheme="majorEastAsia" w:cstheme="majorBidi"/>
      <w:color w:val="0F4761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A55D8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A55D8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A55D8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A55D8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A55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55D8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A55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55D8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A55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55D8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A55D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D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55D8F"/>
    <w:rPr>
      <w:i/>
      <w:iCs/>
      <w:color w:val="0F4761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A55D8F"/>
    <w:rPr>
      <w:b/>
      <w:bCs/>
      <w:smallCaps/>
      <w:color w:val="0F4761" w:themeColor="accent1" w:themeShade="BF"/>
      <w:spacing w:val="5"/>
    </w:rPr>
  </w:style>
  <w:style w:type="table" w:styleId="51">
    <w:name w:val="Plain Table 5"/>
    <w:basedOn w:val="a1"/>
    <w:uiPriority w:val="45"/>
    <w:rsid w:val="00EB5D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e">
    <w:name w:val="Table Grid"/>
    <w:basedOn w:val="a1"/>
    <w:uiPriority w:val="39"/>
    <w:rsid w:val="00371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2884</Words>
  <Characters>1645</Characters>
  <Application>Microsoft Office Word</Application>
  <DocSecurity>0</DocSecurity>
  <Lines>13</Lines>
  <Paragraphs>9</Paragraphs>
  <ScaleCrop>false</ScaleCrop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Бут</dc:creator>
  <cp:keywords/>
  <dc:description/>
  <cp:lastModifiedBy>Анна Бут</cp:lastModifiedBy>
  <cp:revision>16</cp:revision>
  <dcterms:created xsi:type="dcterms:W3CDTF">2026-10-25T13:56:00Z</dcterms:created>
  <dcterms:modified xsi:type="dcterms:W3CDTF">2026-10-28T23:18:00Z</dcterms:modified>
</cp:coreProperties>
</file>