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997DB" w14:textId="77777777" w:rsidR="00794574" w:rsidRPr="007D3D4D" w:rsidRDefault="00000000">
      <w:pPr>
        <w:spacing w:line="240" w:lineRule="auto"/>
        <w:jc w:val="right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AirSense</w:t>
      </w:r>
    </w:p>
    <w:p w14:paraId="54D38F9D" w14:textId="77777777" w:rsidR="00794574" w:rsidRPr="007D3D4D" w:rsidRDefault="00000000">
      <w:pPr>
        <w:spacing w:line="240" w:lineRule="auto"/>
        <w:jc w:val="right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Software Requirements Specification</w:t>
      </w:r>
    </w:p>
    <w:p w14:paraId="533958D2" w14:textId="77777777" w:rsidR="00794574" w:rsidRPr="007D3D4D" w:rsidRDefault="00000000">
      <w:pPr>
        <w:spacing w:line="240" w:lineRule="auto"/>
        <w:jc w:val="right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For програмної системи управління вентиляційними системами</w:t>
      </w:r>
    </w:p>
    <w:p w14:paraId="5A114183" w14:textId="77777777" w:rsidR="00794574" w:rsidRPr="007D3D4D" w:rsidRDefault="00000000">
      <w:pPr>
        <w:spacing w:line="240" w:lineRule="auto"/>
        <w:jc w:val="right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Version 1.0</w:t>
      </w:r>
    </w:p>
    <w:p w14:paraId="630B1488" w14:textId="77777777" w:rsidR="00794574" w:rsidRPr="007D3D4D" w:rsidRDefault="00794574">
      <w:pPr>
        <w:spacing w:line="240" w:lineRule="auto"/>
        <w:rPr>
          <w:lang w:val="uk-UA"/>
        </w:rPr>
      </w:pPr>
    </w:p>
    <w:p w14:paraId="3B1F8C5C" w14:textId="77777777" w:rsidR="00794574" w:rsidRPr="007D3D4D" w:rsidRDefault="00794574">
      <w:pPr>
        <w:spacing w:line="240" w:lineRule="auto"/>
        <w:rPr>
          <w:lang w:val="uk-UA"/>
        </w:rPr>
      </w:pPr>
    </w:p>
    <w:p w14:paraId="44586EED" w14:textId="77777777" w:rsidR="00794574" w:rsidRPr="007D3D4D" w:rsidRDefault="00000000">
      <w:pPr>
        <w:spacing w:line="240" w:lineRule="auto"/>
        <w:jc w:val="center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Revision History</w:t>
      </w:r>
    </w:p>
    <w:tbl>
      <w:tblPr>
        <w:tblStyle w:val="TableNormal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7"/>
        <w:gridCol w:w="2338"/>
        <w:gridCol w:w="2337"/>
      </w:tblGrid>
      <w:tr w:rsidR="00794574" w:rsidRPr="007D3D4D" w14:paraId="7C34006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A45B3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Date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4BC35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Version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0C3B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Description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0C2F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Author</w:t>
            </w:r>
          </w:p>
        </w:tc>
      </w:tr>
      <w:tr w:rsidR="00794574" w:rsidRPr="007D3D4D" w14:paraId="6A5D051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1441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05.07.2026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F09B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1.0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5859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Початкове заповнення SRS для системи AirSense.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6A8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Хижняк Д. С.</w:t>
            </w:r>
          </w:p>
        </w:tc>
      </w:tr>
      <w:tr w:rsidR="00794574" w:rsidRPr="007D3D4D" w14:paraId="2712044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86972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EF17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E136E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C4724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</w:tr>
      <w:tr w:rsidR="00794574" w:rsidRPr="007D3D4D" w14:paraId="57A9085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BB7BD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4CF97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C8621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29BA0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</w:tr>
      <w:tr w:rsidR="00794574" w:rsidRPr="007D3D4D" w14:paraId="4FB1EFE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2BD51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584A0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8DAA72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0935C" w14:textId="77777777" w:rsidR="00794574" w:rsidRPr="007D3D4D" w:rsidRDefault="00794574">
            <w:pPr>
              <w:spacing w:line="240" w:lineRule="auto"/>
              <w:rPr>
                <w:lang w:val="uk-UA"/>
              </w:rPr>
            </w:pPr>
          </w:p>
        </w:tc>
      </w:tr>
    </w:tbl>
    <w:p w14:paraId="784CC289" w14:textId="77777777" w:rsidR="00794574" w:rsidRPr="007D3D4D" w:rsidRDefault="00794574">
      <w:pPr>
        <w:spacing w:line="240" w:lineRule="auto"/>
        <w:rPr>
          <w:lang w:val="uk-UA"/>
        </w:rPr>
      </w:pPr>
    </w:p>
    <w:p w14:paraId="33CFF144" w14:textId="77777777" w:rsidR="00794574" w:rsidRPr="007D3D4D" w:rsidRDefault="00794574">
      <w:pPr>
        <w:spacing w:line="240" w:lineRule="auto"/>
        <w:rPr>
          <w:lang w:val="uk-UA"/>
        </w:rPr>
      </w:pPr>
    </w:p>
    <w:p w14:paraId="4B677BF8" w14:textId="77777777" w:rsidR="00794574" w:rsidRPr="007D3D4D" w:rsidRDefault="00000000">
      <w:pPr>
        <w:spacing w:line="240" w:lineRule="auto"/>
        <w:jc w:val="center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Table of Contents</w:t>
      </w:r>
    </w:p>
    <w:p w14:paraId="5C0BB0C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1.Introduction</w:t>
      </w:r>
    </w:p>
    <w:p w14:paraId="4788F03F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1.1Purpose</w:t>
      </w:r>
    </w:p>
    <w:p w14:paraId="6B757EB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1.2Scope</w:t>
      </w:r>
    </w:p>
    <w:p w14:paraId="158A5C64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1.3Definitions, Acronyms and Abbreviations</w:t>
      </w:r>
    </w:p>
    <w:p w14:paraId="78072731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1.4References</w:t>
      </w:r>
    </w:p>
    <w:p w14:paraId="45776BDA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1.5Overview</w:t>
      </w:r>
    </w:p>
    <w:p w14:paraId="11715726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2.Overall Description</w:t>
      </w:r>
    </w:p>
    <w:p w14:paraId="4429152F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2.1Product Perspective</w:t>
      </w:r>
    </w:p>
    <w:p w14:paraId="771E97BE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2.2Product Functions</w:t>
      </w:r>
    </w:p>
    <w:p w14:paraId="6BB054E6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2.3User Characteristics</w:t>
      </w:r>
    </w:p>
    <w:p w14:paraId="66B5E594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2.4Constraints</w:t>
      </w:r>
    </w:p>
    <w:p w14:paraId="6B353980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2.5Assumptions and Dependencies</w:t>
      </w:r>
    </w:p>
    <w:p w14:paraId="73EBE26D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3.Specific Requirements</w:t>
      </w:r>
    </w:p>
    <w:p w14:paraId="3B5A6469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3.1Functionality</w:t>
      </w:r>
    </w:p>
    <w:p w14:paraId="15CAF0E1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3.2Usability</w:t>
      </w:r>
    </w:p>
    <w:p w14:paraId="2587AE53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3.3Reliability</w:t>
      </w:r>
    </w:p>
    <w:p w14:paraId="61375DAC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3.4Performance</w:t>
      </w:r>
    </w:p>
    <w:p w14:paraId="2411802E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3.5Supportability</w:t>
      </w:r>
    </w:p>
    <w:p w14:paraId="4E6F1F61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3.6Design Constraints</w:t>
      </w:r>
    </w:p>
    <w:p w14:paraId="1813AEB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3.7Online User Documentation and Help System Requirements</w:t>
      </w:r>
    </w:p>
    <w:p w14:paraId="4621B011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3.8 Purchased Components</w:t>
      </w:r>
    </w:p>
    <w:p w14:paraId="156C480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3.9Interfaces</w:t>
      </w:r>
    </w:p>
    <w:p w14:paraId="7613214E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3.9.1User Interfaces</w:t>
      </w:r>
    </w:p>
    <w:p w14:paraId="56F1B076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3.9.2Hardware Interfaces</w:t>
      </w:r>
    </w:p>
    <w:p w14:paraId="110B73EA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3.9.3Software Interfaces</w:t>
      </w:r>
    </w:p>
    <w:p w14:paraId="7F6A91B3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3.9.4Communications Interfaces</w:t>
      </w:r>
    </w:p>
    <w:p w14:paraId="36647AFC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3.10Licensing Requirements</w:t>
      </w:r>
    </w:p>
    <w:p w14:paraId="47CEF23C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3.11Legal, Copyright and Other Notices</w:t>
      </w:r>
    </w:p>
    <w:p w14:paraId="692FB5B8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3.12Applicable Standards</w:t>
      </w:r>
    </w:p>
    <w:p w14:paraId="665B5073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4.Supporting Information</w:t>
      </w:r>
    </w:p>
    <w:p w14:paraId="582A283D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4.1Requirement Traceability</w:t>
      </w:r>
    </w:p>
    <w:p w14:paraId="64568B8B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4.2Verification Approach</w:t>
      </w:r>
    </w:p>
    <w:p w14:paraId="6734361A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4.3Demo Data Scenarios</w:t>
      </w:r>
    </w:p>
    <w:p w14:paraId="4A9D089B" w14:textId="1DD8C9A6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4.4Limitations</w:t>
      </w:r>
    </w:p>
    <w:p w14:paraId="055FF602" w14:textId="77777777" w:rsidR="00794574" w:rsidRPr="007D3D4D" w:rsidRDefault="00000000">
      <w:pPr>
        <w:spacing w:line="240" w:lineRule="auto"/>
        <w:jc w:val="center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lastRenderedPageBreak/>
        <w:t>Software Requirements Specification</w:t>
      </w:r>
    </w:p>
    <w:p w14:paraId="4D6D5A15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 Introduction</w:t>
      </w:r>
    </w:p>
    <w:p w14:paraId="7725A9AC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Цей документ описує вимоги до програмної системи AirSense. AirSense є власною назвою системи, що розробляється в межах кваліфікаційної роботи на тему "Програмна система для управління вентиляційними системами". Документ сформовано за структурою SRS і використовується як окремий артефакт вимог для подальшого проєктування, реалізації та перевірки системи.</w:t>
      </w:r>
    </w:p>
    <w:p w14:paraId="7AEB27B6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1.1 Purpose</w:t>
      </w:r>
    </w:p>
    <w:p w14:paraId="2A5F779D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Мета SRS полягає в тому, щоб зафіксувати зовнішню поведінку AirSense, функціональні та нефункціональні вимоги, інтеграційні обмеження і припущення щодо експлуатації. Документ не описує внутрішню реалізацію кожного класу або екрана, але визначає, що система повинна робити, які ролі користувачів підтримує, як обробляє телеметрію і які межі відповідальності мають окремі компоненти.</w:t>
      </w:r>
    </w:p>
    <w:p w14:paraId="2B7C9DAD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1.2 Scope</w:t>
      </w:r>
    </w:p>
    <w:p w14:paraId="66B9AEF1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AirSense призначена для моніторингу параметрів мікроклімату в приміщеннях і підтримки керування вентиляційними пристроями. Система приймає телеметрію CO2, температури, вологості та стану вентиляції, зберігає поточні й історичні значення, показує їх у вебінтерфейсі та мобільному застосунку, формує сповіщення, підтримує правила автоматизації, надає редактор планування кімнати і використовує прогнозний сервіс для короткострокової оцінки зміни параметрів.</w:t>
      </w:r>
    </w:p>
    <w:p w14:paraId="7C793D1F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До меж системи входять backend API, ролі оброблення телеметрії, автоматизації та сповіщень, Nuxt 3 вебклієнт, Android клієнт для перегляду, сервіс симуляції роботи пристроїв, AI Prediction Service, PostgreSQL, EMQX, Redis, Firebase Auth і Kubernetes-розгортання через Helm. Прошивка IoT-пристроїв не входить до меж репозиторію і розглядається як зовнішній компонент, що взаємодіє з платформою через MQTT-контракт.</w:t>
      </w:r>
    </w:p>
    <w:p w14:paraId="522ACBD7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1.3 Definitions, Acronyms and Abbreviations</w:t>
      </w:r>
    </w:p>
    <w:tbl>
      <w:tblPr>
        <w:tblStyle w:val="TableNormal"/>
        <w:tblW w:w="9350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4574" w:rsidRPr="007D3D4D" w14:paraId="2EF644D4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AE16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Термін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7092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Визначення</w:t>
            </w:r>
          </w:p>
        </w:tc>
      </w:tr>
      <w:tr w:rsidR="00794574" w:rsidRPr="007466AD" w14:paraId="3DBE9C76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B4CF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AirSense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3577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Власна назва програмної системи для моніторингу мікроклімату та керування вентиляцією.</w:t>
            </w:r>
          </w:p>
        </w:tc>
      </w:tr>
      <w:tr w:rsidR="00794574" w:rsidRPr="007D3D4D" w14:paraId="07EBD825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31D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D69A5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Artificial Intelligence.</w:t>
            </w:r>
          </w:p>
        </w:tc>
      </w:tr>
      <w:tr w:rsidR="00794574" w:rsidRPr="007D3D4D" w14:paraId="783ABE33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FC36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API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9317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Application Programming Interface.</w:t>
            </w:r>
          </w:p>
        </w:tc>
      </w:tr>
      <w:tr w:rsidR="00794574" w:rsidRPr="007466AD" w14:paraId="1DB8D625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F97E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CO2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41A1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Carbon Dioxide, показник концентрації вуглекислого газу.</w:t>
            </w:r>
          </w:p>
        </w:tc>
      </w:tr>
      <w:tr w:rsidR="00794574" w:rsidRPr="007466AD" w14:paraId="54B84C32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C11D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EMQX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5D2E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MQTT-брокер, що використовується для повідомлень пристроїв і внутрішніх подій.</w:t>
            </w:r>
          </w:p>
        </w:tc>
      </w:tr>
      <w:tr w:rsidR="00794574" w:rsidRPr="007D3D4D" w14:paraId="6957063F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FEC1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FCM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FE9B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Firebase Cloud Messaging.</w:t>
            </w:r>
          </w:p>
        </w:tc>
      </w:tr>
      <w:tr w:rsidR="00794574" w:rsidRPr="007D3D4D" w14:paraId="76E7E1D8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7922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JWT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DBD6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JSON Web Token.</w:t>
            </w:r>
          </w:p>
        </w:tc>
      </w:tr>
      <w:tr w:rsidR="00794574" w:rsidRPr="007D3D4D" w14:paraId="5018CA5A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01BF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MQTT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DE6B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Message Queuing Telemetry Transport.</w:t>
            </w:r>
          </w:p>
        </w:tc>
      </w:tr>
      <w:tr w:rsidR="00794574" w:rsidRPr="007D3D4D" w14:paraId="6D79C63B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7D0A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SRS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ACC7C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Software Requirements Specification.</w:t>
            </w:r>
          </w:p>
        </w:tc>
      </w:tr>
      <w:tr w:rsidR="00794574" w:rsidRPr="007D3D4D" w14:paraId="5F9A4F86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6BF9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SSR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FFA8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Server Side Rendering.</w:t>
            </w:r>
          </w:p>
        </w:tc>
      </w:tr>
      <w:tr w:rsidR="00794574" w:rsidRPr="007466AD" w14:paraId="16B1746E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9C30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Telemetry Ingestion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B232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Роль backend, що приймає MQTT-телеметрію, перевіряє її та зберігає історію.</w:t>
            </w:r>
          </w:p>
        </w:tc>
      </w:tr>
      <w:tr w:rsidR="00794574" w:rsidRPr="007466AD" w14:paraId="3938FC50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C55D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Automation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5BD3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Роль backend, що приймає рішення щодо вентиляції та формує команди пристроям.</w:t>
            </w:r>
          </w:p>
        </w:tc>
      </w:tr>
      <w:tr w:rsidR="00794574" w:rsidRPr="007466AD" w14:paraId="4AB3D0B3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4634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lastRenderedPageBreak/>
              <w:t>AI Prediction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168F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Окремий FastAPI-сервіс прогнозування, сценарного моделювання та рекомендацій.</w:t>
            </w:r>
          </w:p>
        </w:tc>
      </w:tr>
    </w:tbl>
    <w:p w14:paraId="72683321" w14:textId="77777777" w:rsidR="00794574" w:rsidRPr="007D3D4D" w:rsidRDefault="00794574">
      <w:pPr>
        <w:spacing w:line="240" w:lineRule="auto"/>
        <w:rPr>
          <w:lang w:val="uk-UA"/>
        </w:rPr>
      </w:pPr>
    </w:p>
    <w:p w14:paraId="227E7765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1.4 References</w:t>
      </w:r>
    </w:p>
    <w:p w14:paraId="68B721A6" w14:textId="0CF5D4A5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AirSense README, локальна копія репозиторію</w:t>
      </w:r>
      <w:r w:rsidR="007466AD">
        <w:rPr>
          <w:rFonts w:ascii="Times New Roman" w:hAnsi="Times New Roman" w:cs="Times New Roman"/>
          <w:lang w:val="uk-UA"/>
        </w:rPr>
        <w:t>.</w:t>
      </w:r>
    </w:p>
    <w:p w14:paraId="5492D3D7" w14:textId="17E92B7C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AirSense Infrastructure Notes, файл airsense/docs/infrastructure.md.</w:t>
      </w:r>
    </w:p>
    <w:p w14:paraId="1FD5C695" w14:textId="7FE024E6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 xml:space="preserve">- AI extension with demo device telemetry, файл </w:t>
      </w:r>
      <w:r w:rsidR="00D85644" w:rsidRPr="007D3D4D">
        <w:rPr>
          <w:rFonts w:ascii="Times New Roman" w:hAnsi="Times New Roman" w:cs="Times New Roman"/>
          <w:lang w:val="uk-UA"/>
        </w:rPr>
        <w:t>airsense</w:t>
      </w:r>
      <w:r w:rsidRPr="007D3D4D">
        <w:rPr>
          <w:rFonts w:ascii="Times New Roman" w:hAnsi="Times New Roman" w:cs="Times New Roman"/>
          <w:lang w:val="uk-UA"/>
        </w:rPr>
        <w:t>/docs/ai-demo-extension.md.</w:t>
      </w:r>
    </w:p>
    <w:p w14:paraId="6730160C" w14:textId="3E896E8A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Пояснювальна записка до кваліфікаційної роботи 2026_Б_ПІ_Пр_ПЗПІ_22_10_Хижняк_Д_С.docx.</w:t>
      </w:r>
    </w:p>
    <w:p w14:paraId="3ACAB4FC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MQTT Version 5.0. OASIS Standard.</w:t>
      </w:r>
    </w:p>
    <w:p w14:paraId="0D8DED3C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ASHRAE Standards 62.1 &amp; 62.2, ventilation and indoor air quality guidance.</w:t>
      </w:r>
    </w:p>
    <w:p w14:paraId="18D2C76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RUP Software Requirements Specification template, Google Docs document 1hVLOYfStZHw2xCugIrD93zWCAAJTierXG9291w1yE_s.</w:t>
      </w:r>
    </w:p>
    <w:p w14:paraId="69397604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1.5 Overview</w:t>
      </w:r>
    </w:p>
    <w:p w14:paraId="5C7153FD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Розділ 2 описує загальний контекст системи, її користувачів, обмеження та залежності. Розділ 3 містить конкретні вимоги до функціональності, зручності використання, надійності, продуктивності, підтримки, інтерфейсів і стандартів. Розділ 4 містить допоміжну інформацію: матрицю трасування вимог, підхід до перевірки та межі демонстраційного використання.</w:t>
      </w:r>
    </w:p>
    <w:p w14:paraId="02AFF744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 Overall Description</w:t>
      </w:r>
    </w:p>
    <w:p w14:paraId="33ADA3D3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2.1 Product Perspective</w:t>
      </w:r>
    </w:p>
    <w:p w14:paraId="2772B15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AirSense є сервісно орієнтованою системою, у якій клієнтські застосунки, backend-ролі, брокер повідомлень, база даних, симулятор і прогнозний сервіс працюють як узгоджений стенд. Вебклієнт і мобільний застосунок звертаються до API через HTTP(S). Сенсори та вентиляційні пристрої взаємодіють із системою через EMQX за MQTT-контрактом. PostgreSQL зберігає доменні дані та історію, Redis доступний як інфраструктурний компонент, Firebase використовується для автентифікації та push-повідомлень.</w:t>
      </w:r>
    </w:p>
    <w:p w14:paraId="760B3A36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Система не поділяє телеметрію на "реальну" та "синтетичну" у доменній моделі. Сервіс симуляції імітує роботу звичайних пристроїв і публікує повідомлення в тому самому форматі, що й фізичні сенсори. Це потрібно для демонстрації, навчання прогнозної моделі та перевірки сценаріїв без комплекту фізичного обладнання.</w:t>
      </w:r>
    </w:p>
    <w:p w14:paraId="27C52C5E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2.2 Product Functions</w:t>
      </w:r>
    </w:p>
    <w:p w14:paraId="5243EAA3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автентифікація користувачів через Firebase Auth і робота з ролями user, admin та owner;</w:t>
      </w:r>
    </w:p>
    <w:p w14:paraId="128D5CEA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ведення оточень, кімнат, сенсорів, вентиляційних пристроїв, іконок і планувань приміщень;</w:t>
      </w:r>
    </w:p>
    <w:p w14:paraId="54322D7C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приймання MQTT-телеметрії, перевірка пристроїв і збереження sensor_data та device_data;</w:t>
      </w:r>
    </w:p>
    <w:p w14:paraId="2407DBE5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відображення поточного стану, історії, графіків, теплових карт і подій у вебінтерфейсі;</w:t>
      </w:r>
    </w:p>
    <w:p w14:paraId="5C8B9E9B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підтримка ручного, правилового, рекомендаційного та AI-режиму керування вентиляцією;</w:t>
      </w:r>
    </w:p>
    <w:p w14:paraId="735085E9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формування push-повідомлень і надання мобільного read-only перегляду;</w:t>
      </w:r>
    </w:p>
    <w:p w14:paraId="732E212B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керування демонстраційними даними через окремий інтерфейс для адміністратора стенда;</w:t>
      </w:r>
    </w:p>
    <w:p w14:paraId="4BBB739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короткострокове прогнозування CO2, температури та вологості, сценарне моделювання вентиляції та підготовка рекомендацій;</w:t>
      </w:r>
    </w:p>
    <w:p w14:paraId="714F5E1F" w14:textId="77777777" w:rsidR="00794574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відтворюване розгортання в Kubernetes через Helm chart.</w:t>
      </w:r>
    </w:p>
    <w:p w14:paraId="0DCB0146" w14:textId="77777777" w:rsidR="007D3D4D" w:rsidRDefault="007D3D4D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</w:p>
    <w:p w14:paraId="55DCFA76" w14:textId="77777777" w:rsidR="007D3D4D" w:rsidRDefault="007D3D4D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</w:p>
    <w:p w14:paraId="15A95F17" w14:textId="77777777" w:rsidR="007D3D4D" w:rsidRDefault="007D3D4D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</w:p>
    <w:p w14:paraId="4284721D" w14:textId="77777777" w:rsidR="007D3D4D" w:rsidRPr="007D3D4D" w:rsidRDefault="007D3D4D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</w:p>
    <w:p w14:paraId="0CDAB06B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2.3 User Characteristics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4574" w:rsidRPr="007D3D4D" w14:paraId="026CE783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EB4B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lastRenderedPageBreak/>
              <w:t>Користувач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58958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Характеристика</w:t>
            </w:r>
          </w:p>
        </w:tc>
      </w:tr>
      <w:tr w:rsidR="00794574" w:rsidRPr="007466AD" w14:paraId="3BDE3BED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A380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Owner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50BB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Власник оточення. Керує доступом, кімнатами, пристроями, автоматизацією, плануванням і критичними діями.</w:t>
            </w:r>
          </w:p>
        </w:tc>
      </w:tr>
      <w:tr w:rsidR="00794574" w:rsidRPr="007466AD" w14:paraId="4869F801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DB68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Admin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406B8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Адміністратор оточення. Налаштовує кімнати, сенсори, вентиляцію, AI-режими та демонстраційні сценарії в межах наданих прав.</w:t>
            </w:r>
          </w:p>
        </w:tc>
      </w:tr>
      <w:tr w:rsidR="00794574" w:rsidRPr="007466AD" w14:paraId="5772CA2A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5C0FA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User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D1A34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Користувач перегляду. Перевіряє стан кімнат, історію, події та планування, але не змінює конфігурацію.</w:t>
            </w:r>
          </w:p>
        </w:tc>
      </w:tr>
      <w:tr w:rsidR="00794574" w:rsidRPr="007466AD" w14:paraId="00792BB5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29D9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Developer або оператор демостенда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3F4F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Готує демонстраційні дані, запускає симуляцію, перевіряє AI-прогноз і стан Kubernetes-розгортання.</w:t>
            </w:r>
          </w:p>
        </w:tc>
      </w:tr>
    </w:tbl>
    <w:p w14:paraId="489C0BCF" w14:textId="77777777" w:rsidR="00794574" w:rsidRPr="007D3D4D" w:rsidRDefault="00794574">
      <w:pPr>
        <w:spacing w:line="240" w:lineRule="auto"/>
        <w:rPr>
          <w:lang w:val="uk-UA"/>
        </w:rPr>
      </w:pPr>
    </w:p>
    <w:p w14:paraId="257DD68C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2.4 Constraints</w:t>
      </w:r>
    </w:p>
    <w:p w14:paraId="679C843C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IoT-прошивка не входить до меж монорепозиторію; пристрої описуються через MQTT-топіки, серійні номери та доменну модель backend.</w:t>
      </w:r>
    </w:p>
    <w:p w14:paraId="7A89E7A8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 Prediction Service не публікує MQTT-команди напряму. Остаточну команду формує backend або Automation Service.</w:t>
      </w:r>
    </w:p>
    <w:p w14:paraId="17890D86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Роль user залишається режимом перегляду. Дії створення, редагування, видалення, зміни автоматизації та AI-режиму мають бути приховані або заблоковані.</w:t>
      </w:r>
    </w:p>
    <w:p w14:paraId="7FD879F5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Демонстраційний стенд не доводить точність прогнозної моделі для реального об'єкта. Перед промисловим використанням потрібна перевірка на фактичній телеметрії.</w:t>
      </w:r>
    </w:p>
    <w:p w14:paraId="2ECBB99F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Helm chart є джерелом істини для Kubernetes-ресурсів; паралельні сирі маніфести для тих самих ресурсів не повинні використовуватися.</w:t>
      </w:r>
    </w:p>
    <w:p w14:paraId="589CC7ED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2.5 Assumptions and Dependencies</w:t>
      </w:r>
    </w:p>
    <w:p w14:paraId="11AEADA9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Користувачі проходять автентифікацію через Firebase Auth, а backend перевіряє JWT перед виконанням захищених запитів.</w:t>
      </w:r>
    </w:p>
    <w:p w14:paraId="7548E8B5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EMQX доступний для MQTT-повідомлень пристроїв, а PostgreSQL доступний для збереження доменних даних і телеметрії.</w:t>
      </w:r>
    </w:p>
    <w:p w14:paraId="0914706D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Для push-повідомлень потрібна конфігурація Firebase Cloud Messaging і реєстрація токена клієнтського пристрою.</w:t>
      </w:r>
    </w:p>
    <w:p w14:paraId="7029C50F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Симулятор має доступ до API або бази даних для підготовки демонстраційного оточення та до MQTT-брокера для публікації телеметрії.</w:t>
      </w:r>
    </w:p>
    <w:p w14:paraId="0D79CAE3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 Training Job використовує історію AirSense і підготовлені набори даних. Для точного прогнозу на реальному об'єкті потрібне окреме калібрування.</w:t>
      </w:r>
    </w:p>
    <w:p w14:paraId="14691273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 Specific Requirements</w:t>
      </w:r>
    </w:p>
    <w:p w14:paraId="1DF59128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 Functionality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99"/>
        <w:gridCol w:w="1854"/>
        <w:gridCol w:w="2037"/>
        <w:gridCol w:w="1823"/>
        <w:gridCol w:w="1837"/>
      </w:tblGrid>
      <w:tr w:rsidR="00794574" w:rsidRPr="007D3D4D" w14:paraId="34F120F1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E7B0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ID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2B10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Назва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E528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Опис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91D27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Пріоритет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44515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Перевірка</w:t>
            </w:r>
          </w:p>
        </w:tc>
      </w:tr>
      <w:tr w:rsidR="00794574" w:rsidRPr="007D3D4D" w14:paraId="34093488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89891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FR-01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CAD3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Автентифікація та ролі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D796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Система повинна дозволяти вхід через Firebase Auth, створювати або синхронізувати користувача в доменній базі та застосовувати ролі user, admin і owner.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7F80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538B0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API-тест, UI smoke</w:t>
            </w:r>
          </w:p>
        </w:tc>
      </w:tr>
      <w:tr w:rsidR="00794574" w:rsidRPr="007D3D4D" w14:paraId="2E3109FB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1069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FR-02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6D01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Оточення та кімнати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A824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 xml:space="preserve">Система повинна дозволяти власнику або адміністратору створювати оточення, </w:t>
            </w: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lastRenderedPageBreak/>
              <w:t>кімнати, типи кімнат, іконки, описи та зв'язки з обладнанням.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5FD2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lastRenderedPageBreak/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C61C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UI smoke, API-тест</w:t>
            </w:r>
          </w:p>
        </w:tc>
      </w:tr>
      <w:tr w:rsidR="00794574" w:rsidRPr="007D3D4D" w14:paraId="40100000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8BC7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FR-03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3431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Сенсори та пристрої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116E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Система повинна зберігати сенсори, вентиляційні пристрої, серійні номери, прив'язку до кімнати, стан і доступні параметри.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978E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145D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API-тест</w:t>
            </w:r>
          </w:p>
        </w:tc>
      </w:tr>
      <w:tr w:rsidR="00794574" w:rsidRPr="007D3D4D" w14:paraId="6425E403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CC5C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FR-04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B816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Приймання телеметрії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C176F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Telemetry Ingestion Service повинен приймати MQTT-повідомлення, перевіряти пристрій, параметр і час вимірювання, після чого зберігати запис у sensor_data.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E7E8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9113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інтеграційний тест MQTT</w:t>
            </w:r>
          </w:p>
        </w:tc>
      </w:tr>
      <w:tr w:rsidR="00794574" w:rsidRPr="007D3D4D" w14:paraId="77DA9931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9250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FR-05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F350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Історія та графіки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1DDB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API повинен надавати останні значення і часові ряди за готовими пресетами та власним діапазоном часу.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40B6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6384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UI smoke, API-тест</w:t>
            </w:r>
          </w:p>
        </w:tc>
      </w:tr>
      <w:tr w:rsidR="00794574" w:rsidRPr="007D3D4D" w14:paraId="4C659833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33E7F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FR-06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779B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Автоматизація вентиляції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E4A8F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Automation Service повинен підтримувати ручний режим, правила автоматизації, рекомендаційний AI-режим і AI-режим як активне джерело рішення.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3A70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BD5C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інтеграційний тест</w:t>
            </w:r>
          </w:p>
        </w:tc>
      </w:tr>
      <w:tr w:rsidR="00794574" w:rsidRPr="007D3D4D" w14:paraId="00C45F72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CB2F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FR-07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BABA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Команди пристроям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485A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Керуюча команда повинна записуватися в історію, прив'язуватися до кімнати і пристрою та публікуватися в MQTT-топік devices/{deviceId}/control.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9022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591B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інтеграційний тест MQTT</w:t>
            </w:r>
          </w:p>
        </w:tc>
      </w:tr>
      <w:tr w:rsidR="00794574" w:rsidRPr="007D3D4D" w14:paraId="6DA495F2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E47D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7027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Сповіщення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72C4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Система повинна формувати події при критичних відхиленнях, зміні стану вентиляції або несправності, а Notification Service повинен надсилати FCM-повідомлення, якщо налаштування доступні.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B284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Medium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5803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API-тест, manual test</w:t>
            </w:r>
          </w:p>
        </w:tc>
      </w:tr>
      <w:tr w:rsidR="00794574" w:rsidRPr="007D3D4D" w14:paraId="55F48F43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9483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FR-09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739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Мобільний read-only перегляд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54D8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Мобільний застосунок повинен показувати доступні кімнати, стан і повідомлення без дій редагування конфігурації.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B20C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Medium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681F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manual test</w:t>
            </w:r>
          </w:p>
        </w:tc>
      </w:tr>
      <w:tr w:rsidR="00794574" w:rsidRPr="007D3D4D" w14:paraId="4950073A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8CF7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FR-10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BBEB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Редактор планування кімнати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FDB4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Вебінтерфейс повинен дозволяти налаштувати геометрію кімнати, розміри, сенсори, вентиляцію, допоміжні елементи, обертання і масштабування об'єктів.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B1A9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Medium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8D64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UI test</w:t>
            </w:r>
          </w:p>
        </w:tc>
      </w:tr>
      <w:tr w:rsidR="00794574" w:rsidRPr="007D3D4D" w14:paraId="7EC0DF30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21BD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lastRenderedPageBreak/>
              <w:t>FR-11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2731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Керування демонстраційними даними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6732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Адміністратор демостенда повинен мати сторінку для підготовки оточення, генерації історії, запуску сценаріїв і очищення демонстраційної історії.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D712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Medium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B672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UI smoke, API-тест</w:t>
            </w:r>
          </w:p>
        </w:tc>
      </w:tr>
      <w:tr w:rsidR="00794574" w:rsidRPr="007D3D4D" w14:paraId="6B4D844C" w14:textId="77777777" w:rsidTr="007D3D4D"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F321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FR-12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1A4A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AI-прогнозування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65DA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Система повинна викликати AI Prediction Service для прогнозу, сценарного моделювання та рекомендацій, не передаючи йому право прямої публікації MQTT-команд.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3B85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High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3D84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17"/>
                <w:lang w:val="uk-UA"/>
              </w:rPr>
              <w:t>API-тест, інтеграційний тест</w:t>
            </w:r>
          </w:p>
        </w:tc>
      </w:tr>
    </w:tbl>
    <w:p w14:paraId="17D93A4B" w14:textId="77777777" w:rsidR="00794574" w:rsidRPr="007D3D4D" w:rsidRDefault="00794574">
      <w:pPr>
        <w:spacing w:line="240" w:lineRule="auto"/>
        <w:rPr>
          <w:lang w:val="uk-UA"/>
        </w:rPr>
      </w:pPr>
    </w:p>
    <w:p w14:paraId="039E0B45" w14:textId="77777777" w:rsidR="00794574" w:rsidRPr="007D3D4D" w:rsidRDefault="00794574">
      <w:pPr>
        <w:spacing w:line="240" w:lineRule="auto"/>
        <w:rPr>
          <w:lang w:val="uk-UA"/>
        </w:rPr>
      </w:pPr>
    </w:p>
    <w:p w14:paraId="6122F62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3.2 Usability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794574" w:rsidRPr="007D3D4D" w14:paraId="26ACDEC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96CA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ID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A885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Вимога</w:t>
            </w:r>
          </w:p>
        </w:tc>
      </w:tr>
      <w:tr w:rsidR="00794574" w:rsidRPr="007466AD" w14:paraId="53387ED1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C219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22DE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Вебінтерфейс повинен використовувати ліву навігацію з деревом оточень і кімнат, щоб користувач швидко переходив між робочими екранами.</w:t>
            </w:r>
          </w:p>
        </w:tc>
      </w:tr>
      <w:tr w:rsidR="00794574" w:rsidRPr="007466AD" w14:paraId="26BDA66B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5E7B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78F3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Кнопки, таблиці, форми, модальні вікна, графіки та повідомлення повинні мати узгоджені відступи, розміри і стилі PrimeVue.</w:t>
            </w:r>
          </w:p>
        </w:tc>
      </w:tr>
      <w:tr w:rsidR="00794574" w:rsidRPr="007466AD" w14:paraId="0FF9B1FF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6194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UR-03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3D04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Графіки параметрів повинні мати готові пресети часу та взаємовиключний режим власного діапазону.</w:t>
            </w:r>
          </w:p>
        </w:tc>
      </w:tr>
      <w:tr w:rsidR="00794574" w:rsidRPr="007466AD" w14:paraId="171B6028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E4FB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UR-04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411C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Кімнатний план у режимі перегляду не повинен показувати елементи редагування.</w:t>
            </w:r>
          </w:p>
        </w:tc>
      </w:tr>
      <w:tr w:rsidR="00794574" w:rsidRPr="007466AD" w14:paraId="0B41D2C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495F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UR-05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A8D0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Інтерфейс read-only користувача не повинен показувати дії, які користувач не має права виконувати.</w:t>
            </w:r>
          </w:p>
        </w:tc>
      </w:tr>
      <w:tr w:rsidR="00794574" w:rsidRPr="007466AD" w14:paraId="7E099613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0BE9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UR-06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CFE0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Мобільний застосунок повинен бути достатнім для швидкої перевірки стану і отримання push-повідомлень без дублювання всієї адміністративної панелі.</w:t>
            </w:r>
          </w:p>
        </w:tc>
      </w:tr>
    </w:tbl>
    <w:p w14:paraId="50CF40B3" w14:textId="77777777" w:rsidR="00794574" w:rsidRPr="007D3D4D" w:rsidRDefault="00794574">
      <w:pPr>
        <w:spacing w:line="240" w:lineRule="auto"/>
        <w:rPr>
          <w:lang w:val="uk-UA"/>
        </w:rPr>
      </w:pPr>
    </w:p>
    <w:p w14:paraId="39F1FF26" w14:textId="77777777" w:rsidR="00794574" w:rsidRPr="007D3D4D" w:rsidRDefault="00794574">
      <w:pPr>
        <w:spacing w:line="240" w:lineRule="auto"/>
        <w:rPr>
          <w:lang w:val="uk-UA"/>
        </w:rPr>
      </w:pPr>
    </w:p>
    <w:p w14:paraId="13D632C5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3.3 Reliability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794574" w:rsidRPr="007D3D4D" w14:paraId="713147F9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65A8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ID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ABD6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Вимога</w:t>
            </w:r>
          </w:p>
        </w:tc>
      </w:tr>
      <w:tr w:rsidR="00794574" w:rsidRPr="007466AD" w14:paraId="4AD7AE98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30BB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RR-01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4AFC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Збережена історія телеметрії не повинна втрачатися при перезапуску окремих pod-ів або web-клієнта.</w:t>
            </w:r>
          </w:p>
        </w:tc>
      </w:tr>
      <w:tr w:rsidR="00794574" w:rsidRPr="007466AD" w14:paraId="04B6B022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1E67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RR-02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4517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Backend-ролі, що працюють із MQTT, повинні переживати тимчасову недоступність EMQX і повторювати підключення з backoff.</w:t>
            </w:r>
          </w:p>
        </w:tc>
      </w:tr>
      <w:tr w:rsidR="00794574" w:rsidRPr="007466AD" w14:paraId="238AE8B2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FB0A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RR-03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938F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Недоступність AI Prediction Service не повинна блокувати базовий перегляд телеметрії та ручне керування вентиляцією.</w:t>
            </w:r>
          </w:p>
        </w:tc>
      </w:tr>
      <w:tr w:rsidR="00794574" w:rsidRPr="007466AD" w14:paraId="7F82514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DB87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lastRenderedPageBreak/>
              <w:t>RR-04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E28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Помилки API, MQTT, AI-запитів і push-повідомлень повинні логуватися з достатнім контекстом для відтворення.</w:t>
            </w:r>
          </w:p>
        </w:tc>
      </w:tr>
      <w:tr w:rsidR="00794574" w:rsidRPr="007466AD" w14:paraId="6C0DC7A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5F08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RR-05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876A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Kubernetes-розгортання повинно мати readiness, liveness або startup probes для критичних сервісів.</w:t>
            </w:r>
          </w:p>
        </w:tc>
      </w:tr>
    </w:tbl>
    <w:p w14:paraId="67B22936" w14:textId="77777777" w:rsidR="00794574" w:rsidRPr="007D3D4D" w:rsidRDefault="00794574">
      <w:pPr>
        <w:spacing w:line="240" w:lineRule="auto"/>
        <w:rPr>
          <w:lang w:val="uk-UA"/>
        </w:rPr>
      </w:pPr>
    </w:p>
    <w:p w14:paraId="38E3F614" w14:textId="77777777" w:rsidR="00794574" w:rsidRPr="007D3D4D" w:rsidRDefault="00794574">
      <w:pPr>
        <w:spacing w:line="240" w:lineRule="auto"/>
        <w:rPr>
          <w:lang w:val="uk-UA"/>
        </w:rPr>
      </w:pPr>
    </w:p>
    <w:p w14:paraId="1C64219A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3.4 Performance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794574" w:rsidRPr="007D3D4D" w14:paraId="2BE27CEF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9DD9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ID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7097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Вимога</w:t>
            </w:r>
          </w:p>
        </w:tc>
      </w:tr>
      <w:tr w:rsidR="00794574" w:rsidRPr="007466AD" w14:paraId="0725ED8F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FB5D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PR-01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FCAD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Середній час відповіді API для типових операцій читання і запису у звичайній Wi-Fi або 4G-мережі повинен залишатися в межах 300-500 мс.</w:t>
            </w:r>
          </w:p>
        </w:tc>
      </w:tr>
      <w:tr w:rsidR="00794574" w:rsidRPr="007466AD" w14:paraId="0DC4086C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172AB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PR-02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D946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Запити до історії та графіків не повинні блокувати приймання MQTT-телеметрії, автоматизацію і формування команд.</w:t>
            </w:r>
          </w:p>
        </w:tc>
      </w:tr>
      <w:tr w:rsidR="00794574" w:rsidRPr="007466AD" w14:paraId="203E9F75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BD3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PR-03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F111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Демонстраційний стенд повинен підтримувати до 100 активних користувацьких сесій з можливістю подальшого масштабування реплік у Kubernetes.</w:t>
            </w:r>
          </w:p>
        </w:tc>
      </w:tr>
      <w:tr w:rsidR="00794574" w:rsidRPr="007466AD" w14:paraId="5A093C56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7FCA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PR-04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498D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Вебклієнт повинен використовувати SSR для базового стану, щоб користувач після відкриття не бачив зайвого переходу через сторінку входу, якщо авторизаційний стан уже відомий.</w:t>
            </w:r>
          </w:p>
        </w:tc>
      </w:tr>
      <w:tr w:rsidR="00794574" w:rsidRPr="007466AD" w14:paraId="09EB3D48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C983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PR-05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8622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AI-прогноз для одного стану кімнати повинен повертатися достатньо швидко для інтерактивного сценарію роботи з рекомендацією.</w:t>
            </w:r>
          </w:p>
        </w:tc>
      </w:tr>
    </w:tbl>
    <w:p w14:paraId="209A99F9" w14:textId="77777777" w:rsidR="00794574" w:rsidRPr="007D3D4D" w:rsidRDefault="00794574">
      <w:pPr>
        <w:spacing w:line="240" w:lineRule="auto"/>
        <w:rPr>
          <w:lang w:val="uk-UA"/>
        </w:rPr>
      </w:pPr>
    </w:p>
    <w:p w14:paraId="66119C61" w14:textId="77777777" w:rsidR="00794574" w:rsidRPr="007D3D4D" w:rsidRDefault="00794574">
      <w:pPr>
        <w:spacing w:line="240" w:lineRule="auto"/>
        <w:rPr>
          <w:lang w:val="uk-UA"/>
        </w:rPr>
      </w:pPr>
    </w:p>
    <w:p w14:paraId="4CA9148C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3.5 Supportability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794574" w:rsidRPr="007D3D4D" w14:paraId="378105CB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61A8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ID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3599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Вимога</w:t>
            </w:r>
          </w:p>
        </w:tc>
      </w:tr>
      <w:tr w:rsidR="00794574" w:rsidRPr="007466AD" w14:paraId="512AF65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8140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58E8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Проєкт повинен залишатися монорепозиторієм із каталогами api, web, mobile, services, charts, scripts і docs.</w:t>
            </w:r>
          </w:p>
        </w:tc>
      </w:tr>
      <w:tr w:rsidR="00794574" w:rsidRPr="007466AD" w14:paraId="56D48D18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A35B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B5E7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Окремі backend-ролі повинні запускатися з одного образу через параметр Airsense__ServiceRole.</w:t>
            </w:r>
          </w:p>
        </w:tc>
      </w:tr>
      <w:tr w:rsidR="00794574" w:rsidRPr="007466AD" w14:paraId="0F0450D7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5A7A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SR-03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DE55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Kubernetes-опис повинен підтримуватися через Helm chart, а не через дубльовані сирі маніфести.</w:t>
            </w:r>
          </w:p>
        </w:tc>
      </w:tr>
      <w:tr w:rsidR="00794574" w:rsidRPr="007466AD" w14:paraId="65753541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E02D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SR-04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0284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Конфігурація повинна передаватися через environment variables, ConfigMap і Secret без публікації реальних секретів у репозиторії.</w:t>
            </w:r>
          </w:p>
        </w:tc>
      </w:tr>
      <w:tr w:rsidR="00794574" w:rsidRPr="007466AD" w14:paraId="6E64A3DE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8F12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SR-05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9412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Система повинна мати базові автоматизовані перевірки backend, frontend, AI-сервісу та smoke-тести deployment-стенда.</w:t>
            </w:r>
          </w:p>
        </w:tc>
      </w:tr>
    </w:tbl>
    <w:p w14:paraId="25EF78C8" w14:textId="77777777" w:rsidR="00794574" w:rsidRPr="007D3D4D" w:rsidRDefault="00794574">
      <w:pPr>
        <w:spacing w:line="240" w:lineRule="auto"/>
        <w:rPr>
          <w:lang w:val="uk-UA"/>
        </w:rPr>
      </w:pPr>
    </w:p>
    <w:p w14:paraId="6EF95151" w14:textId="77777777" w:rsidR="00794574" w:rsidRPr="007D3D4D" w:rsidRDefault="00794574">
      <w:pPr>
        <w:spacing w:line="240" w:lineRule="auto"/>
        <w:rPr>
          <w:lang w:val="uk-UA"/>
        </w:rPr>
      </w:pPr>
    </w:p>
    <w:p w14:paraId="6DB18742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3.6 Design Constraints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794574" w:rsidRPr="007D3D4D" w14:paraId="34A2610D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EF27A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ID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903C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Обмеження</w:t>
            </w:r>
          </w:p>
        </w:tc>
      </w:tr>
      <w:tr w:rsidR="00794574" w:rsidRPr="007466AD" w14:paraId="159D81D9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20A4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DC-01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69B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 xml:space="preserve">Backend реалізується на ASP.NET Core, використовує REST API, Dapper або </w:t>
            </w: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lastRenderedPageBreak/>
              <w:t>параметризований доступ до PostgreSQL і Firebase token validation.</w:t>
            </w:r>
          </w:p>
        </w:tc>
      </w:tr>
      <w:tr w:rsidR="00794574" w:rsidRPr="007466AD" w14:paraId="2DD32C62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B0D7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lastRenderedPageBreak/>
              <w:t>DC-02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F76F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Web-клієнт реалізується на Nuxt 3 із SSR, PrimeVue, Pinia та Axios API wrapper.</w:t>
            </w:r>
          </w:p>
        </w:tc>
      </w:tr>
      <w:tr w:rsidR="00794574" w:rsidRPr="007466AD" w14:paraId="788541F6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A78D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DC-03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B277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 Prediction Service реалізується як окремий FastAPI-сервіс із моделлю, що завантажується з model.joblib.</w:t>
            </w:r>
          </w:p>
        </w:tc>
      </w:tr>
      <w:tr w:rsidR="00794574" w:rsidRPr="007466AD" w14:paraId="30DA9256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07CB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DC-04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E60F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MQTT-брокером є EMQX. Сенсори публікують телеметрію, вентиляційні пристрої отримують керуючі команди через окремі топіки.</w:t>
            </w:r>
          </w:p>
        </w:tc>
      </w:tr>
      <w:tr w:rsidR="00794574" w:rsidRPr="007466AD" w14:paraId="56E23A74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2CC65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DC-05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1839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Симулятор не створює окремий тип телеметрії в доменній моделі, а імітує роботу звичайних пристроїв.</w:t>
            </w:r>
          </w:p>
        </w:tc>
      </w:tr>
      <w:tr w:rsidR="00794574" w:rsidRPr="007466AD" w14:paraId="04917C47" w14:textId="77777777" w:rsidTr="007D3D4D">
        <w:tc>
          <w:tcPr>
            <w:tcW w:w="4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9650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DC-06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C00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У рекомендаційному режимі AI не виконує команду самостійно. В AI-режимі відповідь AI може бути активним джерелом рішення, але команду все одно формує backend або Automation Service.</w:t>
            </w:r>
          </w:p>
        </w:tc>
      </w:tr>
    </w:tbl>
    <w:p w14:paraId="6A92F323" w14:textId="77777777" w:rsidR="00794574" w:rsidRPr="007D3D4D" w:rsidRDefault="00794574">
      <w:pPr>
        <w:spacing w:line="240" w:lineRule="auto"/>
        <w:rPr>
          <w:lang w:val="uk-UA"/>
        </w:rPr>
      </w:pPr>
    </w:p>
    <w:p w14:paraId="22866374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3.7 Online User Documentation and Help System Requirements</w:t>
      </w:r>
    </w:p>
    <w:p w14:paraId="18A21589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Репозиторій повинен містити README з коротким описом структури, запуску web-клієнта і локального Kubernetes-розгортання.</w:t>
      </w:r>
    </w:p>
    <w:p w14:paraId="1D20EBAF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Документація повинна описувати інфраструктуру, ролі backend-сервісів, Helm deployment, AI-розширення і демонстраційний стенд.</w:t>
      </w:r>
    </w:p>
    <w:p w14:paraId="12FE53EC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Користувацький інтерфейс повинен містити зрозумілі назви дій і повідомлення про помилки без технічних stack trace.</w:t>
      </w:r>
    </w:p>
    <w:p w14:paraId="41E632D1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Сторінка демонстраційних даних повинна показувати стан потоку, останні часові мітки та наслідки дій запуску або очищення історії.</w:t>
      </w:r>
    </w:p>
    <w:p w14:paraId="37384A9A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3.8 Purchased Components</w:t>
      </w:r>
    </w:p>
    <w:p w14:paraId="0592C526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У межах дипломного проєкту не передбачено закуплених програмних компонентів. Система використовує open-source бібліотеки та зовнішні сервіси, зокрема Firebase, EMQX, PostgreSQL, Redis, Nuxt, PrimeVue, ASP.NET Core, FastAPI і scikit-learn. Для кожного зовнішнього компонента потрібно дотримуватися його ліцензійних умов і правил використання.</w:t>
      </w:r>
    </w:p>
    <w:p w14:paraId="6AA1F60E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 Interfaces</w:t>
      </w:r>
    </w:p>
    <w:p w14:paraId="62695A37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3.9.1 User Interfaces</w:t>
      </w:r>
    </w:p>
    <w:p w14:paraId="7EB6D5BB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Основним інтерфейсом є web dashboard. Він повинен містити сторінки dashboard, environments, rooms, параметрів кімнати, налаштувань, пристроїв, сенсорів, автоматизації, AI-рекомендацій, планування кімнати і демонстраційних даних. Мобільний застосунок повинен надавати read-only перегляд кімнат, показників і push-повідомлень.</w:t>
      </w:r>
    </w:p>
    <w:p w14:paraId="47325A66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3.9.2 Hardware Interfaces</w:t>
      </w:r>
    </w:p>
    <w:p w14:paraId="71C2D172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Пряма інтеграція з апаратними портами не входить до меж backend і web-клієнта. Сенсори та вентиляційні пристрої розглядаються як зовнішні MQTT-клієнти. Для демонстрації їхню поведінку імітує сервіс симуляції, який публікує звичайні повідомлення телеметрії.</w:t>
      </w:r>
    </w:p>
    <w:p w14:paraId="269B6571" w14:textId="77777777" w:rsidR="007D3D4D" w:rsidRDefault="007D3D4D" w:rsidP="007D3D4D">
      <w:pPr>
        <w:spacing w:before="240" w:line="240" w:lineRule="auto"/>
        <w:rPr>
          <w:rFonts w:ascii="Times New Roman" w:hAnsi="Times New Roman" w:cs="Times New Roman"/>
          <w:lang w:val="uk-UA"/>
        </w:rPr>
      </w:pPr>
    </w:p>
    <w:p w14:paraId="41AC1AE2" w14:textId="77777777" w:rsidR="007D3D4D" w:rsidRDefault="007D3D4D" w:rsidP="007D3D4D">
      <w:pPr>
        <w:spacing w:before="240" w:line="240" w:lineRule="auto"/>
        <w:rPr>
          <w:rFonts w:ascii="Times New Roman" w:hAnsi="Times New Roman" w:cs="Times New Roman"/>
          <w:lang w:val="uk-UA"/>
        </w:rPr>
      </w:pPr>
    </w:p>
    <w:p w14:paraId="59E9ECD0" w14:textId="328F61EA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lastRenderedPageBreak/>
        <w:t>3.9.3 Software Interfaces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4574" w:rsidRPr="007D3D4D" w14:paraId="3A458DD5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BEB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Компонент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6E2B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Інтерфейс</w:t>
            </w:r>
          </w:p>
        </w:tc>
      </w:tr>
      <w:tr w:rsidR="00794574" w:rsidRPr="007D3D4D" w14:paraId="77E5DD21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EF30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Web client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F2F4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HTTP(S) REST API, Firebase Auth, client runtime config.</w:t>
            </w:r>
          </w:p>
        </w:tc>
      </w:tr>
      <w:tr w:rsidR="00794574" w:rsidRPr="007D3D4D" w14:paraId="7B8C5DA8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1447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Mobile client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D088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HTTP(S) REST API, Firebase Auth, Firebase Cloud Messaging.</w:t>
            </w:r>
          </w:p>
        </w:tc>
      </w:tr>
      <w:tr w:rsidR="00794574" w:rsidRPr="007D3D4D" w14:paraId="0B51DD03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1EE9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Telemetry Ingestion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5AFAB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MQTT subscribe, PostgreSQL write, internal event publish.</w:t>
            </w:r>
          </w:p>
        </w:tc>
      </w:tr>
      <w:tr w:rsidR="00794574" w:rsidRPr="007D3D4D" w14:paraId="1EDB2977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85FF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Automation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6FA4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Internal telemetry events, PostgreSQL, MQTT control publish, AI service call.</w:t>
            </w:r>
          </w:p>
        </w:tc>
      </w:tr>
      <w:tr w:rsidR="00794574" w:rsidRPr="007D3D4D" w14:paraId="34E15DB4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2874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 Prediction Service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BBE5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REST endpoints /health, /model/version, /predict, /simulate, /recommendation.</w:t>
            </w:r>
          </w:p>
        </w:tc>
      </w:tr>
      <w:tr w:rsidR="00794574" w:rsidRPr="007D3D4D" w14:paraId="16F990AC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49D4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Device Telemetry Simulator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2934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REST/API or DB preparation flow, MQTT publish to sensor topics.</w:t>
            </w:r>
          </w:p>
        </w:tc>
      </w:tr>
      <w:tr w:rsidR="00794574" w:rsidRPr="007D3D4D" w14:paraId="599D9464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FC39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EMQX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F5F0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MQTT broker plus HTTP auth and ACL callbacks to API.</w:t>
            </w:r>
          </w:p>
        </w:tc>
      </w:tr>
    </w:tbl>
    <w:p w14:paraId="35391210" w14:textId="77777777" w:rsidR="00794574" w:rsidRPr="007D3D4D" w:rsidRDefault="00794574">
      <w:pPr>
        <w:spacing w:line="240" w:lineRule="auto"/>
        <w:rPr>
          <w:lang w:val="uk-UA"/>
        </w:rPr>
      </w:pPr>
    </w:p>
    <w:p w14:paraId="6976AEE6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3.9.4 Communications Interfaces</w:t>
      </w:r>
    </w:p>
    <w:p w14:paraId="0920AB83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HTTP(S) використовується між web/mobile клієнтами, API та AI Prediction Service.</w:t>
      </w:r>
    </w:p>
    <w:p w14:paraId="45608107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MQTT використовується для сенсорної телеметрії, внутрішніх подій і команд вентиляційним пристроям.</w:t>
      </w:r>
    </w:p>
    <w:p w14:paraId="2242CB7A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FCM використовується для push-повідомлень мобільному клієнту.</w:t>
      </w:r>
    </w:p>
    <w:p w14:paraId="7784CA4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PostgreSQL-з'єднання використовується тільки серверними компонентами, не клієнтськими застосунками.</w:t>
      </w:r>
    </w:p>
    <w:p w14:paraId="3C51FB03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Kubernetes Ingress відкриває web-клієнт і API через єдину зовнішню адресу стенда.</w:t>
      </w:r>
    </w:p>
    <w:p w14:paraId="3017727D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3.10 Licensing Requirements</w:t>
      </w:r>
    </w:p>
    <w:p w14:paraId="0E8FFB6E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AirSense розробляється як навчальний дипломний проєкт. Публічний репозиторій і демонстраційний стенд можуть використовуватися для перегляду реалізації та результату роботи. Зовнішні бібліотеки та фреймворки повинні використовуватися відповідно до їхніх ліцензій. Якщо система буде передаватися в інше середовище, потрібно окремо перевірити ліцензійні умови Firebase, EMQX, PrimeVue, Nuxt, FastAPI, scikit-learn та інших залежностей.</w:t>
      </w:r>
    </w:p>
    <w:p w14:paraId="44AD7284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3.11 Legal, Copyright and Other Notices</w:t>
      </w:r>
    </w:p>
    <w:p w14:paraId="4D0F1DB3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Назва AirSense використовується як власна назва системи в межах кваліфікаційної роботи. Демонстраційні дані формуються програмно і призначені для перевірки сценаріїв роботи, інтерфейсу та архітектури. Прогнозний модуль не повинен трактуватися як підтвердження точності для реального об'єкта без окремої перевірки. У промисловому використанні потрібне калібрування на фактичній телеметрії, перевірка розміщення сенсорів, вентиляційних характеристик, зовнішніх умов і правил безпеки об'єкта.</w:t>
      </w:r>
    </w:p>
    <w:p w14:paraId="57F33D82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3.12 Applicable Standards</w:t>
      </w:r>
    </w:p>
    <w:p w14:paraId="298B8A21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MQTT Version 5.0 як стандарт обміну повідомленнями з пристроями.</w:t>
      </w:r>
    </w:p>
    <w:p w14:paraId="693EEF06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JWT як формат безстанового токена для доступу до захищених API.</w:t>
      </w:r>
    </w:p>
    <w:p w14:paraId="2E64AD9F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REST як стиль взаємодії між клієнтськими застосунками та backend API.</w:t>
      </w:r>
    </w:p>
    <w:p w14:paraId="67656A93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Kubernetes і Helm як модель відтворюваного розгортання сервісів.</w:t>
      </w:r>
    </w:p>
    <w:p w14:paraId="38B683FC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ASHRAE 62.1 і 62.2 як джерело предметного контексту щодо вентиляції та якості повітря.</w:t>
      </w:r>
    </w:p>
    <w:p w14:paraId="2545B126" w14:textId="77777777" w:rsidR="007D3D4D" w:rsidRDefault="007D3D4D">
      <w:pPr>
        <w:spacing w:line="240" w:lineRule="auto"/>
        <w:rPr>
          <w:rFonts w:ascii="Times New Roman" w:hAnsi="Times New Roman" w:cs="Times New Roman"/>
          <w:lang w:val="uk-UA"/>
        </w:rPr>
      </w:pPr>
    </w:p>
    <w:p w14:paraId="4CF23AAE" w14:textId="5FA3AD8C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lastRenderedPageBreak/>
        <w:t>4. Supporting Information</w:t>
      </w:r>
    </w:p>
    <w:p w14:paraId="03C200C7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4.1 Requirement Traceability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4574" w:rsidRPr="007D3D4D" w14:paraId="17CB9385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4846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Напрям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8EA9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Пов'язані вимоги</w:t>
            </w:r>
          </w:p>
        </w:tc>
      </w:tr>
      <w:tr w:rsidR="00794574" w:rsidRPr="007D3D4D" w14:paraId="03E42E1D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71CD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Керування доступом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B82C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FR-01, UR-05, DC-01</w:t>
            </w:r>
          </w:p>
        </w:tc>
      </w:tr>
      <w:tr w:rsidR="00794574" w:rsidRPr="007D3D4D" w14:paraId="4D9B4229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9B5B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Доменна модель приміщень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D53F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FR-02, FR-03, FR-10</w:t>
            </w:r>
          </w:p>
        </w:tc>
      </w:tr>
      <w:tr w:rsidR="00794574" w:rsidRPr="007D3D4D" w14:paraId="2925E921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5FC6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Телеметрія та історія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0EFA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FR-04, FR-05, PR-02, RR-01</w:t>
            </w:r>
          </w:p>
        </w:tc>
      </w:tr>
      <w:tr w:rsidR="00794574" w:rsidRPr="007D3D4D" w14:paraId="20281978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513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Автоматизація вентиляції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13D4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FR-06, FR-07, RR-03, DC-06</w:t>
            </w:r>
          </w:p>
        </w:tc>
      </w:tr>
      <w:tr w:rsidR="00794574" w:rsidRPr="007D3D4D" w14:paraId="630ECEC0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5DA2C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Сповіщення і мобільний перегляд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FB21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FR-08, FR-09, UR-06</w:t>
            </w:r>
          </w:p>
        </w:tc>
      </w:tr>
      <w:tr w:rsidR="00794574" w:rsidRPr="007D3D4D" w14:paraId="34A2CB12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E8BC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Демонстраційні дані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4CD40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FR-11, DC-05</w:t>
            </w:r>
          </w:p>
        </w:tc>
      </w:tr>
      <w:tr w:rsidR="00794574" w:rsidRPr="007D3D4D" w14:paraId="53C9121A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553B9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AI-прогнозування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B1533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FR-12, PR-05, DC-03, DC-06</w:t>
            </w:r>
          </w:p>
        </w:tc>
      </w:tr>
      <w:tr w:rsidR="00794574" w:rsidRPr="007D3D4D" w14:paraId="1452D48D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861B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Розгортання та підтримка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95D09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SR-01, SR-02, SR-03, SR-04, RR-05</w:t>
            </w:r>
          </w:p>
        </w:tc>
      </w:tr>
    </w:tbl>
    <w:p w14:paraId="48B0D421" w14:textId="77777777" w:rsidR="00794574" w:rsidRPr="007D3D4D" w:rsidRDefault="00794574">
      <w:pPr>
        <w:spacing w:line="240" w:lineRule="auto"/>
        <w:rPr>
          <w:lang w:val="uk-UA"/>
        </w:rPr>
      </w:pPr>
    </w:p>
    <w:p w14:paraId="42C6C497" w14:textId="77777777" w:rsidR="00794574" w:rsidRPr="007D3D4D" w:rsidRDefault="00794574">
      <w:pPr>
        <w:spacing w:line="240" w:lineRule="auto"/>
        <w:rPr>
          <w:lang w:val="uk-UA"/>
        </w:rPr>
      </w:pPr>
    </w:p>
    <w:p w14:paraId="5E709D16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4.2 Verification Approach</w:t>
      </w:r>
    </w:p>
    <w:p w14:paraId="214732BB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Функціональні вимоги перевіряються через API-тести, smoke-тести web-клієнта, інтеграційні перевірки MQTT і ручне тестування основних сценаріїв.</w:t>
      </w:r>
    </w:p>
    <w:p w14:paraId="4371EC53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Нефункціональні вимоги перевіряються за допомогою smoke-тестів розгортання, перевірки readiness/liveness probes, контролю часу відповіді API і ручної перевірки UX на web та mobile.</w:t>
      </w:r>
    </w:p>
    <w:p w14:paraId="0484156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AI-вимоги перевіряються окремими запитами до prediction-сервісу та порівнянням поведінки рекомендаційного і AI-режиму керування вентиляцією.</w:t>
      </w:r>
    </w:p>
    <w:p w14:paraId="5A36D84E" w14:textId="77777777" w:rsidR="00794574" w:rsidRPr="007D3D4D" w:rsidRDefault="00000000" w:rsidP="007D3D4D">
      <w:pPr>
        <w:spacing w:line="240" w:lineRule="auto"/>
        <w:ind w:left="567"/>
        <w:rPr>
          <w:rFonts w:ascii="Times New Roman" w:hAnsi="Times New Roman" w:cs="Times New Roman"/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Демонстраційні сценарії перевіряються через сторінку /dashboard/demo-data, графіки параметрів і наявність звичайних записів sensor_data та device_data.</w:t>
      </w:r>
    </w:p>
    <w:p w14:paraId="0514FCC9" w14:textId="77777777" w:rsidR="00794574" w:rsidRPr="007D3D4D" w:rsidRDefault="00000000" w:rsidP="007D3D4D">
      <w:pPr>
        <w:spacing w:before="240"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4.3 Demo Data Scenarios</w:t>
      </w:r>
    </w:p>
    <w:tbl>
      <w:tblPr>
        <w:tblStyle w:val="TableNormal"/>
        <w:tblW w:w="9350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4574" w:rsidRPr="007D3D4D" w14:paraId="52E9DFE1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25356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Сценарій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3B314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Очікувана поведінка</w:t>
            </w:r>
          </w:p>
        </w:tc>
      </w:tr>
      <w:tr w:rsidR="00794574" w:rsidRPr="007466AD" w14:paraId="1C2FC3AC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E9DD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empty_room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B3368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Низьке навантаження, поступове стабілізування CO2, температури та вологості.</w:t>
            </w:r>
          </w:p>
        </w:tc>
      </w:tr>
      <w:tr w:rsidR="00794574" w:rsidRPr="007466AD" w14:paraId="52213AE6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25B5F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normal_usage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84D11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Помірна зміна показників і періодичне реагування вентиляції.</w:t>
            </w:r>
          </w:p>
        </w:tc>
      </w:tr>
      <w:tr w:rsidR="00794574" w:rsidRPr="007466AD" w14:paraId="4DAC34F2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D6C7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crowded_room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6BBB7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Зростання CO2 і потреба у підсиленні вентиляції.</w:t>
            </w:r>
          </w:p>
        </w:tc>
      </w:tr>
      <w:tr w:rsidR="00794574" w:rsidRPr="007466AD" w14:paraId="1E4AC531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7FD1B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ventilation_failure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35E2CE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Погіршення показників при недостатній або несправній вентиляції.</w:t>
            </w:r>
          </w:p>
        </w:tc>
      </w:tr>
      <w:tr w:rsidR="00794574" w:rsidRPr="007466AD" w14:paraId="51291C7B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B9FCD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night_mode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E3B6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Знижене навантаження і спокійніша динаміка параметрів.</w:t>
            </w:r>
          </w:p>
        </w:tc>
      </w:tr>
      <w:tr w:rsidR="00794574" w:rsidRPr="007466AD" w14:paraId="31980F57" w14:textId="77777777" w:rsidTr="007D3D4D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67A85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critical_co2_event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70002" w14:textId="77777777" w:rsidR="00794574" w:rsidRPr="007D3D4D" w:rsidRDefault="00000000">
            <w:pPr>
              <w:spacing w:line="240" w:lineRule="auto"/>
              <w:rPr>
                <w:lang w:val="uk-UA"/>
              </w:rPr>
            </w:pPr>
            <w:r w:rsidRPr="007D3D4D">
              <w:rPr>
                <w:rFonts w:ascii="Times New Roman" w:hAnsi="Times New Roman" w:cs="Times New Roman"/>
                <w:sz w:val="20"/>
                <w:lang w:val="uk-UA"/>
              </w:rPr>
              <w:t>Різке погіршення CO2, спрацювання автоматизації або рекомендації.</w:t>
            </w:r>
          </w:p>
        </w:tc>
      </w:tr>
    </w:tbl>
    <w:p w14:paraId="2CAEA79E" w14:textId="77777777" w:rsidR="00794574" w:rsidRPr="007D3D4D" w:rsidRDefault="00794574">
      <w:pPr>
        <w:spacing w:line="240" w:lineRule="auto"/>
        <w:rPr>
          <w:lang w:val="uk-UA"/>
        </w:rPr>
      </w:pPr>
    </w:p>
    <w:p w14:paraId="43612593" w14:textId="77777777" w:rsidR="00794574" w:rsidRPr="007D3D4D" w:rsidRDefault="00000000">
      <w:pPr>
        <w:spacing w:line="240" w:lineRule="auto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4.4 Limitations</w:t>
      </w:r>
    </w:p>
    <w:p w14:paraId="00EB55B1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Симулятор не є CFD-моделлю і не описує реальні повітряні потоки з інженерною точністю.</w:t>
      </w:r>
    </w:p>
    <w:p w14:paraId="5F43203F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CO2 використовується як індикатор вентиляції, а не як повна оцінка безпеки повітря.</w:t>
      </w:r>
    </w:p>
    <w:p w14:paraId="2D38EC87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Теплова карта та інші просторові візуалізації є приблизними оцінками на основі показників сенсорів і схеми приміщення.</w:t>
      </w:r>
    </w:p>
    <w:p w14:paraId="7BD6BB99" w14:textId="77777777" w:rsidR="00794574" w:rsidRPr="007D3D4D" w:rsidRDefault="00000000" w:rsidP="007D3D4D">
      <w:pPr>
        <w:spacing w:line="240" w:lineRule="auto"/>
        <w:ind w:left="567"/>
        <w:rPr>
          <w:lang w:val="uk-UA"/>
        </w:rPr>
      </w:pPr>
      <w:r w:rsidRPr="007D3D4D">
        <w:rPr>
          <w:rFonts w:ascii="Times New Roman" w:hAnsi="Times New Roman" w:cs="Times New Roman"/>
          <w:lang w:val="uk-UA"/>
        </w:rPr>
        <w:t>- AI-модель демонструє архітектурний і алгоритмічний підхід. Для реального впровадження її потрібно навчати та перевіряти на фактичних даних конкретного об'єкта.</w:t>
      </w:r>
    </w:p>
    <w:sectPr w:rsidR="00794574" w:rsidRPr="007D3D4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3D7A5AC8-918B-496B-A59C-8335FCDF326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432B888-AC83-4379-AF7A-3042EB6E1FF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97FDC41-6F09-4384-A5C7-FEAED8BBA78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574"/>
    <w:rsid w:val="00060DF2"/>
    <w:rsid w:val="00142700"/>
    <w:rsid w:val="00156B8D"/>
    <w:rsid w:val="007466AD"/>
    <w:rsid w:val="00794574"/>
    <w:rsid w:val="007D3D4D"/>
    <w:rsid w:val="00D1295A"/>
    <w:rsid w:val="00D85644"/>
    <w:rsid w:val="00F30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08C10"/>
  <w15:docId w15:val="{2C1F2786-3501-42D0-A5DB-3E2FB3FF1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color w:val="666666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i/>
      <w:iCs/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color w:val="666666"/>
      <w:sz w:val="20"/>
      <w:szCs w:val="2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i/>
      <w:iCs/>
      <w:color w:val="66666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12849</Words>
  <Characters>7324</Characters>
  <Application>Microsoft Office Word</Application>
  <DocSecurity>0</DocSecurity>
  <Lines>61</Lines>
  <Paragraphs>40</Paragraphs>
  <ScaleCrop>false</ScaleCrop>
  <Company/>
  <LinksUpToDate>false</LinksUpToDate>
  <CharactersWithSpaces>20133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AirSense Software Requirements Specification</dc:title>
  <dc:subject>SRS для програмної системи управління вентиляційними системами</dc:subject>
  <dc:creator>Хижняк Д. С.</dc:creator>
  <cp:lastModifiedBy>yooud ㅤ</cp:lastModifiedBy>
  <cp:revision>7</cp:revision>
  <dcterms:created xsi:type="dcterms:W3CDTF">2026-07-09T08:48:00Z</dcterms:created>
  <dcterms:modified xsi:type="dcterms:W3CDTF">2026-07-10T15:13:00Z</dcterms:modified>
</cp:coreProperties>
</file>