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FE91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741CE4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2AF0B4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1A17D1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6AE91B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1E18E1D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6469BD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7D722B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12D004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9A833A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97E1B26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194C029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39C3CCE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практичного заняття №2</w:t>
      </w:r>
    </w:p>
    <w:p w14:paraId="58FBDDF5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“Програмування під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”</w:t>
      </w:r>
    </w:p>
    <w:p w14:paraId="431287D9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273C7603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118022C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D5D8D88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D9BB173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0A354E7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3DB4B3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6A1A67E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Виконав: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Перевірив:</w:t>
      </w:r>
    </w:p>
    <w:p w14:paraId="2C8B06F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ст. гр. ПЗПІ-23-4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Сокорчук І. П.</w:t>
      </w:r>
    </w:p>
    <w:p w14:paraId="1FCF6BD6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Кулаков С. М.</w:t>
      </w:r>
    </w:p>
    <w:p w14:paraId="6463616A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80ACD88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FDA08A8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5C2C2BD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Харків, 2024</w:t>
      </w:r>
    </w:p>
    <w:p w14:paraId="77FE6F18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Завдання до практичного заняття</w:t>
      </w:r>
    </w:p>
    <w:p w14:paraId="221135E2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Розмітка екрана. Файли розмітки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Layout.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Життєвий цикл та методи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Activity</w:t>
      </w:r>
    </w:p>
    <w:p w14:paraId="1313BF55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Хід роботи</w:t>
      </w:r>
    </w:p>
    <w:p w14:paraId="2771B74F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Розмітка екрана.</w:t>
      </w:r>
    </w:p>
    <w:p w14:paraId="7056F9A4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Відкриваємо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Android Studio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створюємо новий проєкт. Відкриваємо файл розмітки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res/layout/activity_main.xml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де будемо практикуватись в створенні різних розміток.</w:t>
      </w:r>
    </w:p>
    <w:p w14:paraId="54EE2272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LinearLayout: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створюємо розітку, що містить три кнопки, розташовані одна під одною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застосовуємо властивість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vertical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для вертикальної орієнтації розмітки.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кожної кнопки були задані властивості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weight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height,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було проексперементовано із різними значеннями, такими як: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wrap_content, match_parent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weight.</w:t>
      </w:r>
    </w:p>
    <w:p w14:paraId="7B786C47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ConstraintLayout: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ця розмітка встановлюється автоматично при запуску застосунку, тож всі інші розмітки я вирішив розташувати всередені даної. Окрім цього були додані елементи для вводу тексту, кнопка, зображення. Для них були застосовані обмеження для розташування 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constraints.</w:t>
      </w:r>
    </w:p>
    <w:p w14:paraId="4DC97E68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Створення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RelativeLayout: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було розміщено кілька елементів відносно один одного з використанням атрибуів, таких як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layout_below, layout_alignStart.</w:t>
      </w:r>
    </w:p>
    <w:p w14:paraId="79E0818E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Створення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FrameLayout: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було створено кілька кнопок, щоб побачити, як вони накладаються одна на одну.</w:t>
      </w:r>
    </w:p>
    <w:p w14:paraId="0406715A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Створення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GridLayout: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було створено інтерфейс, що нагадує інтерфейс калькулятору: 9 кнопок для вводу цифр, та елемент вводу тексту, що виводить набрану цифру.</w:t>
      </w:r>
    </w:p>
    <w:p w14:paraId="3BD5E841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D3DA54B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Обробка подій.</w:t>
      </w:r>
    </w:p>
    <w:p w14:paraId="15689729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Як я зазначив раніше, було створено елемент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textView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що відображає текст кнопки, на яку натискає користувач. Код обробника події натискання:</w:t>
      </w:r>
    </w:p>
    <w:p w14:paraId="08382A99">
      <w:pPr>
        <w:spacing w:line="360" w:lineRule="auto"/>
        <w:ind w:firstLine="708" w:firstLineChars="0"/>
        <w:rPr>
          <w:rFonts w:hint="default" w:ascii="Courier New" w:hAnsi="Courier New" w:cs="Courier New"/>
          <w:sz w:val="28"/>
          <w:szCs w:val="28"/>
          <w:lang w:val="uk-UA"/>
        </w:rPr>
      </w:pPr>
    </w:p>
    <w:p w14:paraId="09F9EE2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t>private void onButtonClick(View view)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t xml:space="preserve">   Button button = (Button) view;</w:t>
      </w:r>
    </w:p>
    <w:p w14:paraId="1E5E6ECB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t xml:space="preserve">    String buttonText = button.getText().toString();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t xml:space="preserve">    currentInput.append(buttonText);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t xml:space="preserve">    textViewDisplay.setText(currentInput.toString());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  <w:lang w:val="uk-UA"/>
        </w:rPr>
        <w:t xml:space="preserve">6. </w:t>
      </w:r>
      <w:r>
        <w:rPr>
          <w:rFonts w:hint="default" w:ascii="Courier New" w:hAnsi="Courier New" w:eastAsia="monospace" w:cs="Courier New"/>
          <w:b w:val="0"/>
          <w:bCs w:val="0"/>
          <w:color w:val="auto"/>
          <w:shd w:val="clear" w:color="auto" w:fill="auto"/>
        </w:rPr>
        <w:t>}</w:t>
      </w:r>
    </w:p>
    <w:p w14:paraId="5847DA7B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9818E54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Життєвий цикл та методи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Activity</w:t>
      </w:r>
    </w:p>
    <w:p w14:paraId="7BD5A73E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До кожного методу життєвого циклу було додано функцію виведення повідомлень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Log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для відстеження послідовності кліків.</w:t>
      </w:r>
    </w:p>
    <w:p w14:paraId="58365A3E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такї функції:</w:t>
      </w:r>
    </w:p>
    <w:p w14:paraId="4CF916F2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</w:rPr>
        <w:t>Log.</w:t>
      </w:r>
      <w:r>
        <w:rPr>
          <w:rFonts w:hint="default" w:ascii="Times New Roman" w:hAnsi="Times New Roman" w:eastAsia="monospace" w:cs="Times New Roman"/>
          <w:i/>
          <w:iCs/>
          <w:color w:val="auto"/>
          <w:sz w:val="28"/>
          <w:szCs w:val="28"/>
          <w:shd w:val="clear" w:color="auto" w:fill="auto"/>
        </w:rPr>
        <w:t>d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</w:rPr>
        <w:t>(</w:t>
      </w:r>
      <w:r>
        <w:rPr>
          <w:rFonts w:hint="default" w:ascii="Times New Roman" w:hAnsi="Times New Roman" w:eastAsia="monospace" w:cs="Times New Roman"/>
          <w:i/>
          <w:iCs/>
          <w:color w:val="auto"/>
          <w:sz w:val="28"/>
          <w:szCs w:val="28"/>
          <w:shd w:val="clear" w:color="auto" w:fill="auto"/>
        </w:rPr>
        <w:t>TAG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</w:rPr>
        <w:t>, "onResume called");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інші подібні функції однакові.</w:t>
      </w:r>
    </w:p>
    <w:p w14:paraId="1A199A4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</w:rPr>
      </w:pPr>
    </w:p>
    <w:p w14:paraId="6134055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Потім було створено клікер, функція якого - зберігати кількість кліків користувача.</w:t>
      </w:r>
    </w:p>
    <w:p w14:paraId="3E65C24C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tvCounter = findViewById(R.id.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>tvCounter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);</w:t>
      </w:r>
    </w:p>
    <w:p w14:paraId="76072A48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2.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btnIncrement = findViewById(R.id.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>btnIncrement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);</w:t>
      </w:r>
    </w:p>
    <w:p w14:paraId="7CEC2182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3.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btnIncrement.setOnClickListener(v -&gt;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counter++;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tvCounter.setText("Лічильник: " + counter);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 xml:space="preserve">6.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});</w:t>
      </w:r>
    </w:p>
    <w:p w14:paraId="64614CE7">
      <w:pPr>
        <w:pStyle w:val="6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hd w:val="clear" w:fill="1E1F22"/>
        </w:rPr>
      </w:pPr>
    </w:p>
    <w:p w14:paraId="14B4ADA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Також було створено таймер, який призупиняє мвою роботу при виклику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onPause:</w:t>
      </w:r>
    </w:p>
    <w:p w14:paraId="1522EA45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@Override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2.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protected void onPause()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super.onPause();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if (isTimerRunning)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handler.removeCallbacks(timerRunnable);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isTimerRunning = false;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Log.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d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(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TAG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, "onPause called");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9.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</w:t>
      </w:r>
    </w:p>
    <w:p w14:paraId="43FFE9A7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7825BC1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Відновлює свою роботу при виклику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onResume.</w:t>
      </w:r>
    </w:p>
    <w:p w14:paraId="71E16154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@Override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2.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protected void onResume()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super.onResume();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if (!isTimerRunning)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handler.postDelayed(timerRunnable, 1000);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isTimerRunning = true;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Log.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d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(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TAG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, "onResume called");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9.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</w:t>
      </w:r>
    </w:p>
    <w:p w14:paraId="6B94055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Створення другої активності</w:t>
      </w:r>
    </w:p>
    <w:p w14:paraId="5ACF804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Була додана кнопка для переходу з першої активності у другу</w:t>
      </w:r>
    </w:p>
    <w:p w14:paraId="1D19096A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button = findViewById(R.id.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btnGoToSecondActivity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);</w:t>
      </w:r>
    </w:p>
    <w:p w14:paraId="5D78669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</w:pPr>
    </w:p>
    <w:p w14:paraId="1FC6EA4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Відстежуємо  виклики методів життєвого циклу при переході між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Activity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, та завершуємо другу активність:</w:t>
      </w:r>
    </w:p>
    <w:p w14:paraId="0C119DDE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public void onClick(View v)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finish();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}</w:t>
      </w:r>
    </w:p>
    <w:p w14:paraId="64542FD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27EFBE9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01F9C35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36D6B94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21D0F47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7D87FA1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3B92072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266AEEE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</w:p>
    <w:p w14:paraId="58ECAA1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uk-UA"/>
        </w:rPr>
        <w:tab/>
      </w:r>
    </w:p>
    <w:p w14:paraId="32958F1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2.3 Висновки: під час виконання практичної роботи було досліджено: створення різних розміток екрану, виявлено, як компоненти взаємодіють між собою. Також я ознайомився із життєвим циклом компонентів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Activity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Android-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застосунках.</w:t>
      </w:r>
    </w:p>
    <w:p w14:paraId="6D61ED6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D28729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2.4 Посилання на відео-звіт: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"https://www.youtube.com/watch?v=WrfNINwRG-c"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https://www.youtube.com/watch?</w:t>
      </w:r>
      <w:bookmarkStart w:id="0" w:name="_GoBack"/>
      <w:bookmarkEnd w:id="0"/>
      <w:r>
        <w:rPr>
          <w:rStyle w:val="4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v=WrfNINwRG-c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5D18593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4B5BE79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2A64E3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02D1E8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ВИКОРИСТАНІ ДЖЕРЕЛА</w:t>
      </w:r>
    </w:p>
    <w:p w14:paraId="4555B8CB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Розмітка екрану -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instrText xml:space="preserve"> HYPERLINK "https://dl.nure.ua/mod/page/view.php?id=583063" </w:instrTex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sz w:val="28"/>
          <w:szCs w:val="28"/>
          <w:shd w:val="clear" w:color="auto" w:fill="auto"/>
          <w:lang w:val="uk-UA"/>
        </w:rPr>
        <w:t>https://dl.nure.ua/mod/page/view.php?id=583063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2C21F858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Файли розмітки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Layout -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instrText xml:space="preserve"> HYPERLINK "https://dl.nure.ua/mod/page/view.php?id=583066" </w:instrTex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fldChar w:fldCharType="separate"/>
      </w:r>
      <w:r>
        <w:rPr>
          <w:rStyle w:val="4"/>
          <w:rFonts w:hint="default" w:ascii="Times New Roman" w:hAnsi="Times New Roman" w:eastAsia="monospace" w:cs="Times New Roman"/>
          <w:sz w:val="28"/>
          <w:szCs w:val="28"/>
          <w:shd w:val="clear" w:color="auto" w:fill="auto"/>
          <w:lang w:val="en-US"/>
        </w:rPr>
        <w:t>https://dl.nure.ua/mod/page/view.php?id=583066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fldChar w:fldCharType="end"/>
      </w:r>
    </w:p>
    <w:p w14:paraId="67F17F7D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Життєвий цикл та методи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Activity -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en-US"/>
        </w:rPr>
        <w:instrText xml:space="preserve"> HYPERLINK "https://dl.nure.ua/mod/page/view.php?id=599544"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en-US"/>
        </w:rPr>
        <w:fldChar w:fldCharType="separate"/>
      </w:r>
      <w:r>
        <w:rPr>
          <w:rStyle w:val="4"/>
          <w:rFonts w:hint="default" w:ascii="Times New Roman" w:hAnsi="Times New Roman" w:eastAsia="monospace"/>
          <w:sz w:val="28"/>
          <w:szCs w:val="28"/>
          <w:shd w:val="clear" w:color="auto" w:fill="auto"/>
          <w:lang w:val="en-US"/>
        </w:rPr>
        <w:t>https://dl.nure.ua/mod/page/view.php?id=599544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en-US"/>
        </w:rPr>
        <w:fldChar w:fldCharType="end"/>
      </w:r>
    </w:p>
    <w:p w14:paraId="3418659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en-US"/>
        </w:rPr>
      </w:pPr>
    </w:p>
    <w:p w14:paraId="5837BE8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>ДОДАТОК А</w:t>
      </w:r>
    </w:p>
    <w:p w14:paraId="385FD27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 xml:space="preserve"> Файл розмітки:</w:t>
      </w:r>
    </w:p>
    <w:p w14:paraId="4E1CC758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&lt;?xml version="1.0" encoding="utf-8"?&gt;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&lt;androidx.constraintlayout.widget.ConstraintLayout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xmlns:android="http://schemas.android.com/apk/res/android"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xmlns:app="http://schemas.android.com/apk/res-auto"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xmlns:tools="http://schemas.android.com/tools"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android:padding="30dp"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tools:context=".MainActivity"&gt;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&lt;TextView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android:id="@+id/textView"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android:text="Hello"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android:textSize="18sp"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android:textColor="#000000"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app:layout_constraintTop_toTopOf="parent"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app:layout_constraintStart_toStartOf="parent"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app:layout_constraintEnd_toEndOf="parent"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app:layout_constraintBottom_toTopOf="@+id/button"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android:layout_marginTop="16dp"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&lt;Button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android:id="@+id/button"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android:text="Кнопка"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app:layout_constraintTop_toBottomOf="@+id/textView"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app:layout_constraintStart_toStartOf="parent"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app:layout_constraintEnd_toEndOf="parent"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app:layout_constraintBottom_toTopOf="@+id/imageView"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android:layout_marginTop="16dp"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&lt;ImageView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android:id="@+id/imageView"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android:layout_width="200dp"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android:layout_height="200dp"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android:src="@mipmap/ic_launcher"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app:layout_constraintTop_toBottomOf="@+id/button"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app:layout_constraintStart_toStartOf="parent"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app:layout_constraintEnd_toEndOf="parent"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android:layout_marginTop="16dp"/&gt;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&lt;LinearLayout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android:id="@+id/linearLayout"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android:layout_marginTop="336dp"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android:orientation="vertical"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app:layout_constraintEnd_toEndOf="parent"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app:layout_constraintHorizontal_bias="0.0"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app:layout_constraintStart_toStartOf="parent"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app:layout_constraintTop_toBottomOf="@+id/textView"&gt;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android:id="@+id/button1"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android:layout_width="193dp"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android:text="Кнопка1"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android:id="@+id/button2"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android:layout_width="249dp"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android:layout_weight="0.8"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android:text="Кнопка2"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android:id="@+id/button3"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android:layout_width="302dp"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android:layout_height="match_parent"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android:layout_weight="0.6"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android:layout_marginBottom="16dp"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android:text="Кнопка3"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&lt;/LinearLayout&gt;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&lt;GridLayout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android:id="@+id/gridLayout"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android:columnCount="2"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android:rowCount="2"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android:layout_marginTop="16dp"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app:layout_constraintTop_toBottomOf="@+id/linearLayout"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app:layout_constraintStart_toStartOf="parent"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app:layout_constraintEnd_toEndOf="parent"&gt;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&lt;EditText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android:id="@+id/editText"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android:layout_width="0dp"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android:layout_columnSpan="2"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android:hint="Введіть текст"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android:layout_margin="8dp"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android:layout_gravity="fill"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android:id="@+id/changeTextButton"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android:layout_width="0dp"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android:layout_columnSpan="2"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android:text="Натисніть і ваш текст буде вгорі!"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android:layout_margin="8dp"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android:layout_gravity="fill" /&gt;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&lt;/GridLayout&gt;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&lt;/androidx.constraintlayout.widget.ConstraintLayout&gt;</w:t>
      </w:r>
    </w:p>
    <w:p w14:paraId="31F3509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ab/>
      </w:r>
    </w:p>
    <w:p w14:paraId="0EB238C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222B8E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</w:pPr>
    </w:p>
    <w:p w14:paraId="4C4DE229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0C4A3"/>
    <w:multiLevelType w:val="singleLevel"/>
    <w:tmpl w:val="8F20C4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E52742"/>
    <w:multiLevelType w:val="singleLevel"/>
    <w:tmpl w:val="A3E5274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156CA4"/>
    <w:multiLevelType w:val="singleLevel"/>
    <w:tmpl w:val="EB156CA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131BD1C"/>
    <w:multiLevelType w:val="singleLevel"/>
    <w:tmpl w:val="0131BD1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C99A40E"/>
    <w:multiLevelType w:val="singleLevel"/>
    <w:tmpl w:val="0C99A40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EDCAF29"/>
    <w:multiLevelType w:val="singleLevel"/>
    <w:tmpl w:val="4EDCAF29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771ACAFC"/>
    <w:multiLevelType w:val="singleLevel"/>
    <w:tmpl w:val="771ACAF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AABA7DE"/>
    <w:multiLevelType w:val="singleLevel"/>
    <w:tmpl w:val="7AABA7DE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348CE"/>
    <w:rsid w:val="1720184B"/>
    <w:rsid w:val="44C3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2024-12-27T11:40:00Z</dcterms:created>
  <dc:creator>Кулаков Сергей</dc:creator>
  <cp:lastModifiedBy>Кулаков Сергей</cp:lastModifiedBy>
  <dcterms:modified xsi:type="dcterms:W3CDTF">2024-12-28T10:48:16Z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E697A4ACDE204755AE0C863A83E8B7EA_11</vt:lpwstr>
  </property>
</Properties>
</file>