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9B90" w14:textId="77777777" w:rsidR="00493D6F" w:rsidRPr="00885B82" w:rsidRDefault="00493D6F" w:rsidP="00493D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Специфікація програмного забезпечення</w:t>
      </w:r>
    </w:p>
    <w:p w14:paraId="33FECB3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Веб-платформа для соціальної взаємодії та обміну контентом у межах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кіноспільнот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 </w:t>
      </w:r>
    </w:p>
    <w:p w14:paraId="50C7BA87" w14:textId="77777777" w:rsidR="00493D6F" w:rsidRPr="00493D6F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94B9EF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Software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Requirements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Specification</w:t>
      </w:r>
      <w:proofErr w:type="spellEnd"/>
    </w:p>
    <w:p w14:paraId="051D4B7C" w14:textId="77777777" w:rsidR="00493D6F" w:rsidRPr="00F735AC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FE595E8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1.0</w:t>
      </w:r>
    </w:p>
    <w:p w14:paraId="35B4D886" w14:textId="77777777" w:rsidR="00493D6F" w:rsidRPr="00F735AC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75E34E17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16.05.2026</w:t>
      </w:r>
    </w:p>
    <w:p w14:paraId="2C37B826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0A063F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4270218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7884222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415E166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Лопатенко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Володомир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Володимирович</w:t>
      </w:r>
    </w:p>
    <w:p w14:paraId="518D3CD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Сліпко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Денис Віталійович</w:t>
      </w:r>
    </w:p>
    <w:p w14:paraId="3262CC88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134D568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8FC1EDB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B386D6F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ECB05C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AA787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FDB6143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E2F3BDB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518056C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594B0F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454C393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2DFB6D2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B7556A7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sectPr w:rsidR="00493D6F" w:rsidRPr="00885B82" w:rsidSect="00493D6F">
          <w:headerReference w:type="default" r:id="rId5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p w14:paraId="3F8A1FA2" w14:textId="77777777" w:rsidR="00493D6F" w:rsidRPr="00885B82" w:rsidRDefault="00493D6F" w:rsidP="00493D6F">
      <w:pPr>
        <w:tabs>
          <w:tab w:val="left" w:pos="9639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</w:pPr>
      <w:r w:rsidRPr="00885B82"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  <w:lastRenderedPageBreak/>
        <w:t>ІСТОРІЯ ЗМІН</w:t>
      </w:r>
    </w:p>
    <w:p w14:paraId="30EC67F6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76"/>
        <w:gridCol w:w="2814"/>
        <w:gridCol w:w="3424"/>
        <w:gridCol w:w="1531"/>
      </w:tblGrid>
      <w:tr w:rsidR="00493D6F" w:rsidRPr="00885B82" w14:paraId="7009F550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785D2799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28C5139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14:paraId="2B8E51C4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0DE39CFB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Коментарі</w:t>
            </w:r>
          </w:p>
        </w:tc>
      </w:tr>
      <w:tr w:rsidR="00493D6F" w:rsidRPr="00885B82" w14:paraId="58DF5CA1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4914FDBD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28.04.2026</w:t>
            </w:r>
          </w:p>
        </w:tc>
        <w:tc>
          <w:tcPr>
            <w:tcW w:w="0" w:type="auto"/>
            <w:hideMark/>
          </w:tcPr>
          <w:p w14:paraId="45572948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1.1 - 1.3</w:t>
            </w:r>
          </w:p>
        </w:tc>
        <w:tc>
          <w:tcPr>
            <w:tcW w:w="0" w:type="auto"/>
            <w:vAlign w:val="center"/>
            <w:hideMark/>
          </w:tcPr>
          <w:p w14:paraId="3BD77F08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Лопатенко </w:t>
            </w: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Володомир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Володимирович</w:t>
            </w:r>
          </w:p>
        </w:tc>
        <w:tc>
          <w:tcPr>
            <w:tcW w:w="0" w:type="auto"/>
            <w:hideMark/>
          </w:tcPr>
          <w:p w14:paraId="55312182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493D6F" w:rsidRPr="00885B82" w14:paraId="1D40448E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0BF1759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30.04.2026</w:t>
            </w:r>
          </w:p>
        </w:tc>
        <w:tc>
          <w:tcPr>
            <w:tcW w:w="0" w:type="auto"/>
            <w:hideMark/>
          </w:tcPr>
          <w:p w14:paraId="4939DBC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1.4 - 1.5, 2.1 - 2.3</w:t>
            </w:r>
          </w:p>
        </w:tc>
        <w:tc>
          <w:tcPr>
            <w:tcW w:w="0" w:type="auto"/>
            <w:vAlign w:val="center"/>
            <w:hideMark/>
          </w:tcPr>
          <w:p w14:paraId="4BB24A86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Сліпко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Денис Віталійович</w:t>
            </w:r>
          </w:p>
        </w:tc>
        <w:tc>
          <w:tcPr>
            <w:tcW w:w="0" w:type="auto"/>
            <w:hideMark/>
          </w:tcPr>
          <w:p w14:paraId="11E1C49C" w14:textId="77777777" w:rsidR="00493D6F" w:rsidRPr="00F735AC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</w:p>
        </w:tc>
      </w:tr>
      <w:tr w:rsidR="00493D6F" w:rsidRPr="00885B82" w14:paraId="43821CAD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4592B1AF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05.05.2026</w:t>
            </w:r>
          </w:p>
        </w:tc>
        <w:tc>
          <w:tcPr>
            <w:tcW w:w="0" w:type="auto"/>
            <w:hideMark/>
          </w:tcPr>
          <w:p w14:paraId="27B765F6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2.4, 2.5, 3.1 - 3.2</w:t>
            </w:r>
          </w:p>
        </w:tc>
        <w:tc>
          <w:tcPr>
            <w:tcW w:w="0" w:type="auto"/>
            <w:vAlign w:val="center"/>
            <w:hideMark/>
          </w:tcPr>
          <w:p w14:paraId="41CF4A9C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Лопатенко </w:t>
            </w: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Володомир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Володимирович</w:t>
            </w:r>
          </w:p>
        </w:tc>
        <w:tc>
          <w:tcPr>
            <w:tcW w:w="0" w:type="auto"/>
            <w:hideMark/>
          </w:tcPr>
          <w:p w14:paraId="486E1E02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076C4422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7192EC8A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09.05.2026</w:t>
            </w:r>
          </w:p>
        </w:tc>
        <w:tc>
          <w:tcPr>
            <w:tcW w:w="0" w:type="auto"/>
            <w:hideMark/>
          </w:tcPr>
          <w:p w14:paraId="2C896637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Створено пункти 3.3 - 3.5</w:t>
            </w:r>
          </w:p>
        </w:tc>
        <w:tc>
          <w:tcPr>
            <w:tcW w:w="0" w:type="auto"/>
            <w:vAlign w:val="center"/>
            <w:hideMark/>
          </w:tcPr>
          <w:p w14:paraId="2E231E07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Сліпко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Денис Віталійович</w:t>
            </w:r>
          </w:p>
        </w:tc>
        <w:tc>
          <w:tcPr>
            <w:tcW w:w="0" w:type="auto"/>
            <w:hideMark/>
          </w:tcPr>
          <w:p w14:paraId="1443C86A" w14:textId="77777777" w:rsidR="00493D6F" w:rsidRPr="00F735AC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</w:p>
        </w:tc>
      </w:tr>
    </w:tbl>
    <w:p w14:paraId="5F7E739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11262EC5" w14:textId="77777777" w:rsidR="00493D6F" w:rsidRPr="00885B82" w:rsidRDefault="00493D6F" w:rsidP="00493D6F">
      <w:pPr>
        <w:tabs>
          <w:tab w:val="left" w:pos="9639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</w:pPr>
      <w:r w:rsidRPr="00885B82"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  <w:t>ЗАТВЕРДЖЕННЯ ДОКУМЕНТУ</w:t>
      </w:r>
    </w:p>
    <w:p w14:paraId="00DD0227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39A849B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Наступну специфікацію вимог до програмного забезпечення було прийнято та схвалено: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2236"/>
        <w:gridCol w:w="1062"/>
        <w:gridCol w:w="907"/>
      </w:tblGrid>
      <w:tr w:rsidR="00493D6F" w:rsidRPr="00885B82" w14:paraId="4A9DA6BB" w14:textId="77777777" w:rsidTr="00F0669E">
        <w:trPr>
          <w:trHeight w:val="273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FD5A2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Підпис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36DFC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Друковане ім’я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F36FC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D449A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Дата</w:t>
            </w:r>
          </w:p>
        </w:tc>
      </w:tr>
      <w:tr w:rsidR="00493D6F" w:rsidRPr="00885B82" w14:paraId="5E1597E9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22529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284579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FFE19E9" w14:textId="77777777" w:rsidR="00493D6F" w:rsidRPr="00885B82" w:rsidRDefault="00493D6F" w:rsidP="00F0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34C927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4DFE3777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1AF11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560ED3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9835AA4" w14:textId="77777777" w:rsidR="00493D6F" w:rsidRPr="00885B82" w:rsidRDefault="00493D6F" w:rsidP="00F0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922EF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37F80832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2A7D3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0D0A16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48F649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D37F1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</w:tbl>
    <w:p w14:paraId="415F3284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textWrapping" w:clear="all"/>
      </w:r>
    </w:p>
    <w:p w14:paraId="7C21CF4F" w14:textId="77777777" w:rsidR="00493D6F" w:rsidRPr="00885B82" w:rsidRDefault="00493D6F" w:rsidP="00493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1B1657" w14:textId="77777777" w:rsidR="00493D6F" w:rsidRPr="00885B82" w:rsidRDefault="00493D6F" w:rsidP="00493D6F">
      <w:pPr>
        <w:widowControl w:val="0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ЗМІСТ</w:t>
      </w:r>
    </w:p>
    <w:p w14:paraId="0234DF33" w14:textId="73DEBBEC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Історія змін</w:t>
      </w:r>
      <w:r w:rsidRPr="00885B82">
        <w:rPr>
          <w:rFonts w:ascii="Times New Roman" w:eastAsia="Times New Roman" w:hAnsi="Times New Roman" w:cs="Times New Roman"/>
          <w:webHidden/>
          <w:sz w:val="28"/>
          <w:szCs w:val="28"/>
          <w:lang w:eastAsia="ru-RU"/>
        </w:rPr>
        <w:tab/>
        <w:t>2</w:t>
      </w:r>
    </w:p>
    <w:p w14:paraId="416367F7" w14:textId="42DC4093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TOC \o "1-3" \h \z \u </w:instrText>
      </w: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hyperlink r:id="rId6" w:anchor="_Toc105146293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Затвердження документу</w:t>
        </w:r>
        <w:r w:rsidRPr="00885B82">
          <w:rPr>
            <w:rStyle w:val="ad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2</w:t>
      </w:r>
    </w:p>
    <w:p w14:paraId="1D9850AB" w14:textId="16A61A5A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hyperlink r:id="rId7" w:anchor="_Toc105146294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1 Вступ</w:t>
        </w:r>
        <w:r w:rsidRPr="00885B82">
          <w:rPr>
            <w:rStyle w:val="ad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Pr="00885B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5</w:t>
      </w:r>
    </w:p>
    <w:p w14:paraId="775B63BE" w14:textId="7D4DA517" w:rsidR="00493D6F" w:rsidRPr="00885B82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hyperlink r:id="rId8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1.1 Огляд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>5</w:t>
      </w:r>
    </w:p>
    <w:p w14:paraId="080E7600" w14:textId="26C35E9D" w:rsidR="00493D6F" w:rsidRPr="00885B82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</w:rPr>
      </w:pPr>
      <w:hyperlink r:id="rId9" w:anchor="_Toc105146296" w:history="1">
        <w:r w:rsidRPr="00885B82">
          <w:rPr>
            <w:rStyle w:val="ad"/>
            <w:rFonts w:ascii="Times New Roman" w:eastAsia="MS Mincho" w:hAnsi="Times New Roman" w:cs="Times New Roman"/>
            <w:noProof/>
            <w:spacing w:val="-8"/>
            <w:sz w:val="28"/>
            <w:szCs w:val="28"/>
          </w:rPr>
          <w:t>1.2 Мета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>5</w:t>
      </w:r>
    </w:p>
    <w:p w14:paraId="2DD188C9" w14:textId="30117F3C" w:rsidR="00493D6F" w:rsidRPr="009E573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 </w:t>
      </w:r>
      <w:hyperlink r:id="rId10" w:anchor="_Toc105146298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</w:rPr>
          <w:t>1.3 Межі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z w:val="28"/>
            <w:szCs w:val="28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6</w:t>
      </w:r>
    </w:p>
    <w:p w14:paraId="5A7955FE" w14:textId="2A4ADE3D" w:rsidR="00493D6F" w:rsidRPr="009E573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 </w:t>
      </w:r>
      <w:hyperlink r:id="rId11" w:anchor="_Toc105146299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</w:rPr>
          <w:t>1.4 Посилання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z w:val="28"/>
            <w:szCs w:val="28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6</w:t>
      </w:r>
    </w:p>
    <w:p w14:paraId="7BE4DC58" w14:textId="774E49A3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t>1.5 Означення та абревіатури</w:t>
      </w:r>
      <w:r w:rsidRPr="00885B82">
        <w:rPr>
          <w:rFonts w:ascii="Times New Roman" w:eastAsia="Times New Roman" w:hAnsi="Times New Roman" w:cs="Times New Roman"/>
          <w:noProof/>
          <w:webHidden/>
          <w:sz w:val="28"/>
          <w:szCs w:val="28"/>
          <w:lang w:eastAsia="en-GB"/>
        </w:rPr>
        <w:tab/>
      </w:r>
      <w:r w:rsidR="00EA3BEC">
        <w:rPr>
          <w:rFonts w:ascii="Times New Roman" w:eastAsia="Times New Roman" w:hAnsi="Times New Roman" w:cs="Times New Roman"/>
          <w:noProof/>
          <w:webHidden/>
          <w:sz w:val="28"/>
          <w:szCs w:val="28"/>
          <w:lang w:val="en-US" w:eastAsia="en-GB"/>
        </w:rPr>
        <w:t>7</w:t>
      </w:r>
    </w:p>
    <w:p w14:paraId="15E60B77" w14:textId="2DC59D73" w:rsidR="00493D6F" w:rsidRPr="00EA3BEC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2" w:anchor="_Toc105146300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2 Загальний опис</w:t>
        </w:r>
        <w:r w:rsidRPr="00885B82">
          <w:rPr>
            <w:rStyle w:val="ad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552927F" w14:textId="0EBA7F49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3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2.1 Перспективи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8</w:t>
      </w:r>
    </w:p>
    <w:p w14:paraId="3BCAE9CE" w14:textId="0332CCDB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4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2.2Функції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2784B3D" w14:textId="4AF264F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5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2.3 Характеристики користувачів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BEB6756" w14:textId="212A8310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6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2.4 Загальні обмеження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11</w:t>
      </w:r>
    </w:p>
    <w:p w14:paraId="60E8119A" w14:textId="1FA58CD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7" w:anchor="_Toc10514629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2.5 Припущення й залежності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12</w:t>
      </w:r>
    </w:p>
    <w:p w14:paraId="41F82619" w14:textId="6BD594E5" w:rsidR="00493D6F" w:rsidRPr="00EA3BEC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8" w:anchor="_Toc105146301" w:history="1">
        <w:r w:rsidRPr="00885B82">
          <w:rPr>
            <w:rStyle w:val="ad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3 Конкретні вимоги</w:t>
        </w:r>
        <w:r w:rsidRPr="00885B82">
          <w:rPr>
            <w:rStyle w:val="ad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67DA6F29" w14:textId="08F5E069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9" w:anchor="_Toc105146302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 Вимоги до зовнішніх інтерфейсів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41E76F2E" w14:textId="32E367D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0" w:anchor="_Toc105146303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3.1.1 Інтерфейс користувача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66A11824" w14:textId="375C43FE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1" w:anchor="_Toc105146304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3.1.2 Апаратний інтерфейс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4D281483" w14:textId="665A987B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2" w:anchor="_Toc105146305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3.1.3 Програмний інтерфейс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15A7D3F6" w14:textId="4E8E33F8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3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3.1.4 Комунікаційний протокол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627B4D32" w14:textId="782C6FF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 xml:space="preserve">   </w:t>
      </w:r>
      <w:hyperlink r:id="rId24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3.1.5 Обмеження пам’яті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2F4D6649" w14:textId="0434A7C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5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3.1.6 Операції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4759C04E" w14:textId="0C4D39E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6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3.1.7 Функції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59335C9B" w14:textId="10E6FFAF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7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3.1.8 Припущення й залежності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14:paraId="22749235" w14:textId="5ACF5B8A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28" w:anchor="_Toc105146302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3.2 Властивості програмного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14:paraId="6D19C44E" w14:textId="4D32B204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29" w:anchor="_Toc105146302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 Атрибути програмного продукту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108CE85D" w14:textId="41AA77F2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0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3.3.1 Надійність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08BAED5D" w14:textId="3740E4B8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1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3.3.2 Доступність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0630B765" w14:textId="57118B13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hyperlink r:id="rId32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3.3.3 Безпека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19</w:t>
      </w:r>
    </w:p>
    <w:p w14:paraId="15F8506C" w14:textId="2499CB4E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3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3.3.4 Супроводжуваність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7231F195" w14:textId="2A03D2FE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4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3.3.5 Переносимість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010DE3BC" w14:textId="298F4AEF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5" w:anchor="_Toc105146306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3.3.6 Продуктивність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0CE6477E" w14:textId="1331F4B7" w:rsidR="00493D6F" w:rsidRPr="00E55980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hyperlink r:id="rId36" w:anchor="_Toc105146302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3.4 Вимоги бази даних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55980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795155FB" w14:textId="0F2FDA60" w:rsidR="00493D6F" w:rsidRPr="00E55980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hyperlink r:id="rId37" w:anchor="_Toc105146302" w:history="1">
        <w:r w:rsidRPr="00885B82">
          <w:rPr>
            <w:rStyle w:val="ad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3.5 Інші вимоги</w:t>
        </w:r>
        <w:r w:rsidRPr="00885B82">
          <w:rPr>
            <w:rStyle w:val="ad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55980">
        <w:rPr>
          <w:rFonts w:ascii="Times New Roman" w:hAnsi="Times New Roman" w:cs="Times New Roman"/>
          <w:sz w:val="28"/>
          <w:szCs w:val="28"/>
          <w:lang w:val="en-US"/>
        </w:rPr>
        <w:t>23</w:t>
      </w:r>
    </w:p>
    <w:p w14:paraId="3892F05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sectPr w:rsidR="00493D6F" w:rsidRPr="00885B82" w:rsidSect="00493D6F">
          <w:pgSz w:w="11906" w:h="16838"/>
          <w:pgMar w:top="1134" w:right="850" w:bottom="1134" w:left="1701" w:header="708" w:footer="708" w:gutter="0"/>
          <w:cols w:space="720"/>
        </w:sectPr>
      </w:pPr>
      <w:r w:rsidRPr="00885B82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81BFF17" w14:textId="37725D9F" w:rsidR="00493D6F" w:rsidRPr="00885B82" w:rsidRDefault="00493D6F" w:rsidP="00493D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ВСТУП</w:t>
      </w:r>
    </w:p>
    <w:p w14:paraId="6516175B" w14:textId="4461FA90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1.1 Огляд продукту</w:t>
      </w:r>
    </w:p>
    <w:p w14:paraId="1B8ADD9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ABSOLUTE CINEMA – веб-платформа для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кіноентузіастів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поєднує функції каталогу фільмів і серіалів, системи рецензування та оцінювання контенту, соціального форуму обговорень, обміну повідомленнями в реальному часі (як особистими, так і груповими) та 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заохочує регулярну активність користувача на платформі. </w:t>
      </w:r>
    </w:p>
    <w:p w14:paraId="3963DA6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складається із серверної частини, реалізованої на Node.js з використанням фреймворку Express, реляційної бази даних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розгорнутої через хмарну платформу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підсистеми обміну повідомленнями в реальному часі на основі протоколу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також клієнтської частини, виконаної як набір статичних HTML-сторінок з ванільним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без використання фреймворків збірки. </w:t>
      </w:r>
    </w:p>
    <w:p w14:paraId="46BE4E2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Специфікація, наведена в цьому додатку, описує вимоги до платформи в цілому – клієнтської частини, серверної частини та бази даних – за структурою, наближеною до стандарту IEEE 830.</w:t>
      </w:r>
    </w:p>
    <w:p w14:paraId="0DC8F282" w14:textId="2219CACE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1.2 Мета</w:t>
      </w:r>
    </w:p>
    <w:p w14:paraId="710C0B8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Метою цього документа є формальний і повний опис функціональних та нефункціональних вимог до платформи ABSOLUTE CINEMA. </w:t>
      </w:r>
    </w:p>
    <w:p w14:paraId="762299D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Документ призначений для використання як довідкового матеріалу під час проєктування, розробки, тестування та подальшого супроводу платформи, а також як підстава для оцінювання відповідності реалізованого програмного продукту поставленим вимогам. </w:t>
      </w:r>
    </w:p>
    <w:p w14:paraId="2874099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B82">
        <w:rPr>
          <w:rFonts w:ascii="Times New Roman" w:hAnsi="Times New Roman" w:cs="Times New Roman"/>
          <w:sz w:val="28"/>
          <w:szCs w:val="28"/>
        </w:rPr>
        <w:t>Документ адресований розробнику системи, керівнику кваліфікаційної роботи та рецензентам, які оцінюють відповідність реалізації заявленим вимогам.</w:t>
      </w:r>
    </w:p>
    <w:p w14:paraId="06A0F340" w14:textId="77777777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C0E69" w14:textId="7930E4C4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1.3 Межі</w:t>
      </w:r>
    </w:p>
    <w:p w14:paraId="41E19595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Специфікація охоплює платформу в цілому: клієнтську частину (інтерфейс користувача, підтримувані браузери, взаємодія з сервером), серверну частину (REST API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-підсистему обміну повідомленнями) і схему бази даних. </w:t>
      </w:r>
    </w:p>
    <w:p w14:paraId="06343AE4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не включає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нативні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мобільні застосунки для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інтеграцію зі сторонніми платіжними системами чи механізми монетизації, автоматизоване завантаження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медіафайлів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постерів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відео) користувачами – зображення додаються виключно за посиланням (URL), рекомендаційні алгоритми на основі машинного навчання (використовується зважений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 жанровими вподобаннями та рейтингом, без навчання моделей), а також служби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модерації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контенту на основі штучного інтелекту. </w:t>
      </w:r>
    </w:p>
    <w:p w14:paraId="1CC3F46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призначений для демонстрації архітектурних рішень і повного функціонального циклу соціальної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кіноплатформи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 межах кваліфікаційної роботи, а не для промислової експлуатації з великою кількістю одночасних користувачів.</w:t>
      </w:r>
    </w:p>
    <w:p w14:paraId="2484CAE6" w14:textId="1BCB5724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1.4 Посилання</w:t>
      </w:r>
    </w:p>
    <w:p w14:paraId="1568901B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IEEE 830-1993. IEEE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Recommended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6D1846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ДСТУ 3008:2015. Інформація та документація. Звіти у сфері науки і техніки. Структура та правила оформлювання. </w:t>
      </w:r>
    </w:p>
    <w:p w14:paraId="5F4925AC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Node.js: офіційна документація. URL: </w:t>
      </w:r>
      <w:hyperlink r:id="rId38" w:history="1">
        <w:r w:rsidRPr="00885B82">
          <w:rPr>
            <w:rStyle w:val="ad"/>
            <w:rFonts w:ascii="Times New Roman" w:hAnsi="Times New Roman" w:cs="Times New Roman"/>
            <w:sz w:val="28"/>
            <w:szCs w:val="28"/>
          </w:rPr>
          <w:t>https://nodejs.org/en/docs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371513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Express.js: офіційна документація. URL: </w:t>
      </w:r>
      <w:hyperlink r:id="rId39" w:history="1">
        <w:r w:rsidRPr="00885B82">
          <w:rPr>
            <w:rStyle w:val="ad"/>
            <w:rFonts w:ascii="Times New Roman" w:hAnsi="Times New Roman" w:cs="Times New Roman"/>
            <w:sz w:val="28"/>
            <w:szCs w:val="28"/>
          </w:rPr>
          <w:t>https://expressjs.com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0285C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: офіційна документація. URL: </w:t>
      </w:r>
      <w:hyperlink r:id="rId40" w:history="1">
        <w:r w:rsidRPr="00885B82">
          <w:rPr>
            <w:rStyle w:val="ad"/>
            <w:rFonts w:ascii="Times New Roman" w:hAnsi="Times New Roman" w:cs="Times New Roman"/>
            <w:sz w:val="28"/>
            <w:szCs w:val="28"/>
          </w:rPr>
          <w:t>https://supabase.com/docs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91C92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: офіційна документація. URL: </w:t>
      </w:r>
      <w:hyperlink r:id="rId41" w:history="1">
        <w:r w:rsidRPr="00885B82">
          <w:rPr>
            <w:rStyle w:val="ad"/>
            <w:rFonts w:ascii="Times New Roman" w:hAnsi="Times New Roman" w:cs="Times New Roman"/>
            <w:sz w:val="28"/>
            <w:szCs w:val="28"/>
          </w:rPr>
          <w:t>https://www.postgresql.org/docs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A145D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RFC 6455.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8BE90F" w14:textId="77777777" w:rsidR="00493D6F" w:rsidRPr="00885B82" w:rsidRDefault="00493D6F" w:rsidP="00493D6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RFC 9110. HTTP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Semantics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78C3E9" w14:textId="7A9486DA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1.5 Визначення та абревіатури</w:t>
      </w:r>
    </w:p>
    <w:p w14:paraId="6E0084DA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SRS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</w:p>
    <w:p w14:paraId="24F59CC8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REST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Transfe</w:t>
      </w:r>
      <w:proofErr w:type="spellEnd"/>
    </w:p>
    <w:p w14:paraId="7D8C5954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API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Programming</w:t>
      </w:r>
      <w:proofErr w:type="spellEnd"/>
    </w:p>
    <w:p w14:paraId="0C4BDFF5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WS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</w:p>
    <w:p w14:paraId="55DB77F8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JWT – JSON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14:paraId="5F964740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XP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Points</w:t>
      </w:r>
      <w:proofErr w:type="spellEnd"/>
    </w:p>
    <w:p w14:paraId="23383A25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RBAC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Access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Control</w:t>
      </w:r>
      <w:proofErr w:type="spellEnd"/>
    </w:p>
    <w:p w14:paraId="3F1B5364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CRUD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165AF4C7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СУБД – Система управління базами даних</w:t>
      </w:r>
    </w:p>
    <w:p w14:paraId="3A6D3AC7" w14:textId="77777777" w:rsidR="00493D6F" w:rsidRPr="00885B82" w:rsidRDefault="00493D6F" w:rsidP="00493D6F">
      <w:pPr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br w:type="page"/>
      </w:r>
    </w:p>
    <w:p w14:paraId="0B74BEE3" w14:textId="75BE3EED" w:rsidR="00493D6F" w:rsidRPr="00885B82" w:rsidRDefault="00493D6F" w:rsidP="00493D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ЗАГАЛЬНИЙ ОПИС</w:t>
      </w:r>
    </w:p>
    <w:p w14:paraId="18CBAEBC" w14:textId="5441C2A7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2.1 Перспективи продукту</w:t>
      </w:r>
    </w:p>
    <w:p w14:paraId="58FB127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ABSOLUTE CINEMA є самостійним продуктом, що не залежить від інших систем організації і не є доповненням до наявного програмного забезпечення. Платформа побудована за клієнт-серверною архітектурою з трьома шарами: </w:t>
      </w:r>
    </w:p>
    <w:p w14:paraId="3300A44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клієнтський шар реалізований як статичні HTML-сторінки 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JavaScript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що взаємодіють із сервером через REST API для операцій CRUD та через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WebSocket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-з’єднання для обміну повідомленнями в реальному часі;</w:t>
      </w:r>
    </w:p>
    <w:p w14:paraId="3AABA025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серверний шар являє собою застосунок на Node.js/Express, що обробляє HTTP-запити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WebSocket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-з’єднання в межах одного процесу на єдиному мережевому порту; </w:t>
      </w:r>
    </w:p>
    <w:p w14:paraId="652B8F8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шаром даних слугує реляційна база даних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PostgreSQL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розгорнута через хмарну платформу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доступ до якої серверна частина здійснює через клієнтську бібліотеку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використанням службового (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service-role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ключа. </w:t>
      </w:r>
    </w:p>
    <w:p w14:paraId="532EBB1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користувачів реалізована через підсистему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функції автентифікації та авторизації запитів на рівні застосунку – власними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-обробниками Express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adminMiddleware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), оскільки використання службового ключа доступу до бази даних унеможливлює застосування декларативних політик безпеки на рівні СУБД. </w:t>
      </w:r>
    </w:p>
    <w:p w14:paraId="42CD056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Уся логіка розмежування прав доступу – від перевірки сесії до рольової моделі групових чатів – реалізована та контролюється виключно на рівні серверного застосунку.</w:t>
      </w:r>
    </w:p>
    <w:p w14:paraId="4E5601C9" w14:textId="08CD211A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2.2 Функції продукту</w:t>
      </w:r>
    </w:p>
    <w:p w14:paraId="548F58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Платформа надає ряд функцій верхнього рівня. </w:t>
      </w:r>
    </w:p>
    <w:p w14:paraId="1A3106D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та керування профілем охоплює реєстрацію й вхід за електронною поштою або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юзернеймом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скидання пароля, вихід із системи, </w:t>
      </w: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редагування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нікнейму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біографії, посилань на соціальні мережі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(за URL). </w:t>
      </w:r>
    </w:p>
    <w:p w14:paraId="65E0616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Каталог фільмів і серіалів забезпечує перегляд останніх надходжень, популярних 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високорейтингових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позицій, пошук за назвою, фільтрацію за жанром, роком випуску та типом контенту, а також перегляд детальної картки фільму з акторським складом і режисером. </w:t>
      </w:r>
    </w:p>
    <w:p w14:paraId="6C06DEC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Підсистема рецензій та оцінок дозволяє створювати й видаляти текстові рецензії з числовою оцінкою та позначкою про наявність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спойлерів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ставити лайки рецензіям інших користувачів і переглядати середній рейтинг фільму. </w:t>
      </w:r>
    </w:p>
    <w:p w14:paraId="5E9D510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Функції обраного та історії перегляду включають додавання й видалення фільмів зі списку обраного та ведення історії переглянутого контенту. </w:t>
      </w:r>
    </w:p>
    <w:p w14:paraId="543995F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Форум обговорень надає можливість створювати тематичні дискусії – як прив’язані до конкретного фільму, так і загальні, – коментувати з підтримкою вкладених відповідей, а також здійснювати пошук і сортування обговорень.</w:t>
      </w:r>
    </w:p>
    <w:p w14:paraId="403AEF3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Особисті чати в реальному часі реалізують обмін текстовими повідомленнями між двома користувачами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-з’єднання з позначенням повідомлень прочитаними та миттєвим сповіщенням відправника. </w:t>
      </w:r>
    </w:p>
    <w:p w14:paraId="2FF7B33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Групові чати з рольовою моделлю доступу дозволяють створювати групи, керувати складом учасників, призначати та змінювати ролі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), передавати права власності, перейменовувати й видаляти групу, при цьому кожна зміна супроводжується автоматичним системним повідомленням. </w:t>
      </w:r>
    </w:p>
    <w:p w14:paraId="4CA36BE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Репост фільмів у чат дає змогу надсилати картку фільму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постер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назва, рейтинг) як повідомлення в особистий або груповий чат 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опціональним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текстовим коментарем.</w:t>
      </w:r>
    </w:p>
    <w:p w14:paraId="34700AE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забезпечує нарахування досвіду (XP) за досягнення, автоматичне визначення рівня та рангу користувача, вести облік щоденного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стріку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відвідувань 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-сповіщення про нові досягнення та підвищення рангу. </w:t>
      </w:r>
    </w:p>
    <w:p w14:paraId="495E6B4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lastRenderedPageBreak/>
        <w:t>Онбординг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нових користувачів реалізований як гра у форматі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свайпів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карток фільмів для визначення жанрових уподобань і мінімального прийнятного рейтингу, використовуваних у подальших рекомендаціях. </w:t>
      </w:r>
    </w:p>
    <w:p w14:paraId="4645465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Персоналізовані рекомендації для гостей формуються на основі загального рейтингу, а для авторизованих користувачів – через зважений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 жанровими вподобаннями та рейтингом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IMDb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A8A4D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Адміністративна панель надає окремий вхід для адміністраторів, перегляд статистики платформи, керування ролями й видалення користувачів та керування каталогом контенту, включно з додаванням і видаленням фільмів і серіалів із прив’язкою жанрів.</w:t>
      </w:r>
    </w:p>
    <w:p w14:paraId="62C8A425" w14:textId="71EAFDED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2.3 Характеристики користувачів</w:t>
      </w:r>
    </w:p>
    <w:p w14:paraId="464E09B1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Специфікація виділяє три категорії користувачів системи, що відрізняються рівнем доступу до функціоналу. </w:t>
      </w:r>
    </w:p>
    <w:p w14:paraId="3AD6948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Гість, тобто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неавтентифікований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користувач, може переглядати каталог фільмів, картки фільмів, рецензії інших користувачів, публічні обговорення та загальні рекомендації на основі рейтингу, проте не має доступу до створення контенту (рецензій, обраного, чатів, обговорень) і до персоналізованих функцій; технічної підготовки гість не потребує, оскільки інтерфейс розрахований на звичайного відвідувача сайту. </w:t>
      </w:r>
    </w:p>
    <w:p w14:paraId="550C047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Авторизований користувач пройшов реєстрацію та автентифікацію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і має доступ до повного соціального функціоналу: </w:t>
      </w:r>
    </w:p>
    <w:p w14:paraId="4913F669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рецензій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1DE1084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ведення обраного та історії перегляду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5D07D92C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участь в обговореннях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1123421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особисті й групові чати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10ABC67A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персоналізовані рекомендації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28E9E06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систему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гейміфікації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(XP, ранги, досягнення)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; </w:t>
      </w:r>
    </w:p>
    <w:p w14:paraId="2F53B8F3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у межах групових чатів авторизований користувач додатково може мати одну з трьох ролей –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owner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admin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або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member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– що визначає обсяг його прав керування конкретною групою; </w:t>
      </w:r>
    </w:p>
    <w:p w14:paraId="39EB05B7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спеціальної технічної підготовки авторизований користувач також не потребує. </w:t>
      </w:r>
    </w:p>
    <w:p w14:paraId="0847033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Адміністратор – це авторизований користувач із прапорцем адміністративних прав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) у метаданих облікового запису, який має доступ до окремої адміністративної панелі із власним входом (включно з механізмом підвищення прав за секретним ключем), перегляду статистики платформи, керування обліковими записами користувачів (зміна ролі, видалення) та керування контентом каталогу (додавання й видалення фільмів і серіалів, прив’язка жанрів); для роботи з адміністративною панеллю передбачається базова обізнаність із функціоналом веб-адміністрування, спеціалізованої технічної підготовки не потребується.</w:t>
      </w:r>
    </w:p>
    <w:p w14:paraId="2754191F" w14:textId="5FBC9EC0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2.4 Загальні обмеження</w:t>
      </w:r>
    </w:p>
    <w:p w14:paraId="60548B8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Серверна частина реалізована на Node.js з фреймворком Express і повинна залишатися сумісною з поточною мажорною лінійкою LTS-версій Node.js. </w:t>
      </w:r>
    </w:p>
    <w:p w14:paraId="267AC9D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Базою даних служить виключно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через платформу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; перехід на іншу СУБД вимагатиме суттєвого перепроєктування рівня доступу до даних. </w:t>
      </w:r>
    </w:p>
    <w:p w14:paraId="4F9EDFC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Клієнтська частина не використовує фреймворки збірки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тощо) – інтерфейс реалізовано на чистому HTML/CSS/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обмежує складність клієнтської логіки та вимагає ручного керування станом сторінки. </w:t>
      </w:r>
    </w:p>
    <w:p w14:paraId="1CFAB8F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REST API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-підсистема обслуговуються одним процесом Node.js на єдиному мережевому порту, тому вертикальне масштабування </w:t>
      </w:r>
      <w:r w:rsidRPr="00885B82">
        <w:rPr>
          <w:rFonts w:ascii="Times New Roman" w:hAnsi="Times New Roman" w:cs="Times New Roman"/>
          <w:sz w:val="28"/>
          <w:szCs w:val="28"/>
        </w:rPr>
        <w:br/>
        <w:t xml:space="preserve">(у межах одного сервера) є основним способом нарощування продуктивності на поточному етапі. Аутентифікація й видача токенів залежать від доступності </w:t>
      </w: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зовнішнього сервісу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; тривала недоступність цього сервісу унеможливлює вхід нових сесій. </w:t>
      </w:r>
    </w:p>
    <w:p w14:paraId="5997C5D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Система розрахована на середню читацьку спільноту одного продукту в межах проєкту кваліфікаційної роботи, а не на промислове навантаження мільйонів користувачів.</w:t>
      </w:r>
    </w:p>
    <w:p w14:paraId="2E8E5DBE" w14:textId="782F3A45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2.5 Припущення й залежності</w:t>
      </w:r>
    </w:p>
    <w:p w14:paraId="26AF0D2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Передбачається стабільний доступ серверної частини до мережі Інтернет для звернень до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(автентифікація, база даних), а також те, що клієнтські пристрої користувачів підтримують сучасні веб-стандарти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API, ES6+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99584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Передбачається наявність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налаштованих змінних середовища (ключі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секрет підписування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куків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секрет адміністративного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самопідвищення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 під час розгортання застосунку. </w:t>
      </w:r>
    </w:p>
    <w:p w14:paraId="29DD83D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Успішна робота 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залежить від коректного виконання серверних функцій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check_and_grant_achievements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супутніх), розгорнутих у межах схеми бази даних. </w:t>
      </w:r>
    </w:p>
    <w:p w14:paraId="3217072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Також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рередбачається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кінцевий користувач отримує доступ до платформи через один із сучасних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веббраузерів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, перелічених у розділі В.3.1.1.</w:t>
      </w:r>
    </w:p>
    <w:p w14:paraId="387B14CD" w14:textId="77777777" w:rsidR="00493D6F" w:rsidRPr="00885B82" w:rsidRDefault="00493D6F" w:rsidP="00493D6F">
      <w:pPr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br w:type="page"/>
      </w:r>
    </w:p>
    <w:p w14:paraId="64D9D2F0" w14:textId="1A097077" w:rsidR="00493D6F" w:rsidRPr="00885B82" w:rsidRDefault="00493D6F" w:rsidP="00493D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КОНКРЕТНІ ВИМОГИ</w:t>
      </w:r>
    </w:p>
    <w:p w14:paraId="137E328F" w14:textId="779C3D02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 Вимоги до зовнішніх інтерфейсів</w:t>
      </w:r>
    </w:p>
    <w:p w14:paraId="6B66449B" w14:textId="2C2A926B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3.1.1 Інтерфейс користувача</w:t>
      </w:r>
    </w:p>
    <w:p w14:paraId="4D62D20A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Інтерфейс користувача реалізований як набір HTML-сторінок зі спільними елементами навігації – шапкою сайту 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випадаючим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меню жанрів, індикатором непрочитаних повідомлень і пошуковим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попапом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також підвалом із трьома колонками. </w:t>
      </w:r>
    </w:p>
    <w:p w14:paraId="63209A7B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 основних екранів належать: </w:t>
      </w:r>
    </w:p>
    <w:p w14:paraId="74D33A25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головна сторінка з каруселями та рекомендаціями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66A98F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каталог фільмів із фільтрами, картка фільму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227C5CB5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форум обговорень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17FD5F14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месенджер (особисті й групові чати)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E353524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профіль користувача з блоком рівня/XP/досягнень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A448CBC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адміністративна панель і сторінка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онбордингу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форматі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свайпів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</w:p>
    <w:p w14:paraId="02D7B615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Інтерфейс повинен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відображатися в актуальних версіях таких браузерів: </w:t>
      </w:r>
    </w:p>
    <w:p w14:paraId="2870F66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Google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Chrome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Mozilla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Firefox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Microsoft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Edge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Apple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Safari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а саме в останніх двох мажорних версіях кожного браузера на момент випуску відповідного релізу платформи; </w:t>
      </w:r>
    </w:p>
    <w:p w14:paraId="10AAB9A6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підтримка застарілих браузерів, зокрема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Internet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Explorer, не передбачена. </w:t>
      </w:r>
    </w:p>
    <w:p w14:paraId="00A0DE1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Основною мовою всіх користувацьких екранів є українська.</w:t>
      </w:r>
    </w:p>
    <w:p w14:paraId="3673CD9A" w14:textId="462F81E3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3.1.2 Апаратний інтерфейс</w:t>
      </w:r>
    </w:p>
    <w:p w14:paraId="13A352D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Спеціалізованого апаратного інтерфейсу платформа не потребує. </w:t>
      </w:r>
    </w:p>
    <w:p w14:paraId="7BAE6C8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Клієнтська частина функціонує на будь-якому пристрої – персональному комп’ютері,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ноутбуці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планшеті чи смартфоні – з сучасним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веббраузером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мережевим з’єднанням. </w:t>
      </w:r>
    </w:p>
    <w:p w14:paraId="6D876AF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Серверна частина розгортається на стандартному сервері чи хмарній обчислювальній машині з підтримкою середовища виконання Node.js, без потреби у спеціалізованому обладнанні на кшталт GPU чи специфічних периферійних пристроїв.</w:t>
      </w:r>
    </w:p>
    <w:p w14:paraId="7F2038DC" w14:textId="1D3F46B1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3.1.3 Програмний інтерфейс</w:t>
      </w:r>
    </w:p>
    <w:p w14:paraId="12323EB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Серверна частина виконується в середовищі Node.js (LTS-версія) з використанням веб-фреймворку Express 4.x. </w:t>
      </w:r>
    </w:p>
    <w:p w14:paraId="2C9DCB6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Доступ до бази даних здійснюється через офіційну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-бібліотеку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(@supabase/supabase-js), що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інкапсулює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звернення до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через REST-шар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8FFF3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Обмін повідомленнями в реальному часі забезпечує бібліотека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3F871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Серед допоміжних бібліотек застосовано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cookie-parser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роботи з підписаними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куками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налаштування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міжсайтових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запитів, вбудований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тіла запитів Express, а також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читання змінних середовища. </w:t>
      </w:r>
    </w:p>
    <w:p w14:paraId="4F2DBB6B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Роль СУБД виконує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у керованій конфігурації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, включно з підтримкою збережених функцій PL/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на яких реалізована бізнес-логіка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.</w:t>
      </w:r>
    </w:p>
    <w:p w14:paraId="287BD7B5" w14:textId="357269FB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3.1.4 Комунікаційний протокол</w:t>
      </w:r>
    </w:p>
    <w:p w14:paraId="320EFA7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Клієнт-серверна взаємодія для операцій CRUD здійснюється за протоколом HTTP/HTTPS з використанням архітектурного стилю REST та форматом обміну даними JSON. </w:t>
      </w:r>
    </w:p>
    <w:p w14:paraId="03AAAA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Обмін повідомленнями чату в реальному часі здійснюється за протоколом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(RFC 6455) через шлях 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який ділить мережевий порт із HTTP-сервером; перехід із HTTP на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відбувається через стандартний механізм заголовка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.</w:t>
      </w:r>
    </w:p>
    <w:p w14:paraId="4549946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-з’єднання виконується вже після його встановлення – через службове повідомлення з токеном доступу, отриманим попереднім REST-запитом. </w:t>
      </w:r>
    </w:p>
    <w:p w14:paraId="32CE0BC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Сесія користувача передається через підписані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httpOnly-куки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передача чутливих токенів через параметри URL або незахищені канали не допускається.</w:t>
      </w:r>
    </w:p>
    <w:p w14:paraId="25A7AB04" w14:textId="3B2D947B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3.1.5 Обмеження пам’яті</w:t>
      </w:r>
    </w:p>
    <w:p w14:paraId="2C586F61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Специфічних обмежень оперативної пам’яті клієнтського пристрою не встановлюється, оскільки інтерфейс не використовує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ресурсомістких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клієнтських обчислень чи великих локальних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кешів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B5952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Для серверної частини рекомендований мінімальний обсяг оперативної пам’яті становить 512 МБ на процес Node.js за типового навантаження в одиниці – десятки одночасних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-з’єднань, хоча конкретний обсяг залежить від обраного хостинг-провайдера і не є жорсткою вимогою цієї специфікації.</w:t>
      </w:r>
    </w:p>
    <w:p w14:paraId="6C2907B6" w14:textId="1FA936F2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3.1.6 Операції</w:t>
      </w:r>
    </w:p>
    <w:p w14:paraId="7D19B09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Штатний режим роботи системи не потребує ручного втручання оператора під час нормальної експлуатації. </w:t>
      </w:r>
    </w:p>
    <w:p w14:paraId="5D97E12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 передбачених експлуатаційних операцій належать </w:t>
      </w:r>
    </w:p>
    <w:p w14:paraId="26A46DD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запуск і зупинка серверного процесу (безпосередньо командою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node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server.js або через менеджер процесів)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D172D40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моніторинг доступності сервера та стану з’єднання з базою даних під час запуску (включно з перевіркою структури бази даних при старті)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4D2F96B0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періодичне резервне копіювання бази даних засобами платформи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5B4BEB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адміністрування контенту та користувачів через адміністративну панель без потреби прямого доступу до бази даних чи серверного коду.</w:t>
      </w:r>
    </w:p>
    <w:p w14:paraId="720672EF" w14:textId="52EFD302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3.1.7 Функції продукту</w:t>
      </w:r>
    </w:p>
    <w:p w14:paraId="7C743AF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Гостю, тобто користувачу без автентифікації, доступні </w:t>
      </w:r>
    </w:p>
    <w:p w14:paraId="12066D7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каталогу фільмів і серіалів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BA3664C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пошук за назвою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6983E2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фільтрація за жанром, роком і типом контенту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79968356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картки фільму (опис, актори, режисер, середній рейтинг, наявні рецензії без можливості їх створення)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E397A86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перегляд загальних рекомендацій на основі рейтингу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IMDb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E1E18F5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публічних обговорень форуму без можливості коментування чи створення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3B04447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реєстрація нового облікового запису та вхід у систему.</w:t>
      </w:r>
    </w:p>
    <w:p w14:paraId="1C3800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Авторизованому користувачу, окрім усього переліченого для гостя, додатково доступні: </w:t>
      </w:r>
    </w:p>
    <w:p w14:paraId="2B65FB24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створення, перегляд і видалення власних рецензій з оцінкою та позначкою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спойлера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2604B74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лайки чужих рецензій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433B5D88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додавання й видалення фільмів зі списку обраного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578013A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історії переглянутого контенту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77FF2EB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обговорень і коментарів, включно з вкладеними відповідями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297131D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видалення власних коментарів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8C50F08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участь в особистих чатах – створення чату з іншим користувачем, надсилання й отримання повідомлень у реальному часі, відповіді на конкретні повідомлення, позначення прочитаним і видалення чату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ADE9B64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й керування груповими чатами, включно з додаванням і видаленням учасників, зміною ролей, передачею прав власника, перейменуванням і видаленням групи з урахуванням рольових обмежень, детально описаних у розділі 4.4 пояснювальної записки;</w:t>
      </w:r>
    </w:p>
    <w:p w14:paraId="78FC4456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репост картки фільму в чат 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опціональним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коментарем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0D67E93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проходження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онбордингу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форматі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свайп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-гри для формування жанрових уподобань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FC26D19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і редагування власного профілю (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нікнейм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біографія, соціальні мережі, аватар);</w:t>
      </w:r>
    </w:p>
    <w:p w14:paraId="20E02B8E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перегляд персоналізованих рекомендацій, власного прогресу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гейміфікації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(XP, рівень, ранг, досягнення) та отримання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toast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-сповіщень про нові досягнення.</w:t>
      </w:r>
    </w:p>
    <w:p w14:paraId="52F3B2D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Адміністратору додатково доступні функції, перелічені в розділі В.2.2 (пункт про адміністративну панель): </w:t>
      </w:r>
    </w:p>
    <w:p w14:paraId="6A219EAD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доступ до адміністративної панелі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26D13D3F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керування ролями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44277107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видалення користувачів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3827FCE6" w14:textId="77777777" w:rsidR="00493D6F" w:rsidRPr="00885B82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керування каталогом контенту.</w:t>
      </w:r>
    </w:p>
    <w:p w14:paraId="711DD7D9" w14:textId="3389619F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3.1.8 Припущення й залежності</w:t>
      </w:r>
    </w:p>
    <w:p w14:paraId="20EE86F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Коректна робота функцій, перелічених у розділі В.3.1.7, залежить від доступності підсистеми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операцій входу й реєстрації та бази даних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решти операцій. </w:t>
      </w:r>
    </w:p>
    <w:p w14:paraId="79BB564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Функції реального часу, зокрема чати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-сповіщення про досягнення, додатково залежать від стабільності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-з’єднання та коректної роботи фонового опитувача сповіщень із інтервалом 15 секунд.</w:t>
      </w:r>
    </w:p>
    <w:p w14:paraId="22E94792" w14:textId="2C739E0C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3.2 Властивості програмного продукту</w:t>
      </w:r>
    </w:p>
    <w:p w14:paraId="6A6B6FF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Платформа повинна відповідати кільком основним якісним властивостям. Незважаючи на те, що маршрути наразі оголошені в межах єдиного файлу серверної логіки, вони повинні залишатися чітко згрупованими за предметними доменами – автентифікацією, каталогом, рецензіями, чатами, адмініструванням, що є передумовою подальшого виокремлення в самостійні модулі.</w:t>
      </w:r>
      <w:r w:rsidRPr="00315B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4802D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Усі відповіді сервера повинні повертати семантично коректні коди статусу HTTP та структуровані JSON-повідомлення про помилки, включно 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машинозчитуваними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кодами для складних бізнес-сценаріїв, таких як LAST_MEMBER чи MUST_TRANSFER, що забезпечує передбачуваність поведінки API. </w:t>
      </w:r>
    </w:p>
    <w:p w14:paraId="45A5FF76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Інформація, що передається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– нові повідомлення, статус прочитання, – повинна залишатися узгодженою з даними, збереженими в базі даних через REST-шар. </w:t>
      </w:r>
    </w:p>
    <w:p w14:paraId="0C4625CA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Додавання нових видів досягнень не повинно вимагати змін у серверному коді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оскільки вся логіка перевірки умов зосереджена на рівні бази даних, що забезпечує розширюваність підсистеми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481D19F" w14:textId="40B14F9D" w:rsidR="00493D6F" w:rsidRPr="00315B48" w:rsidRDefault="00493D6F" w:rsidP="00493D6F">
      <w:pPr>
        <w:spacing w:before="24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 Атрибути програмного продукту</w:t>
      </w:r>
    </w:p>
    <w:p w14:paraId="6353BE44" w14:textId="004394A8" w:rsidR="00493D6F" w:rsidRPr="00315B48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3.3.1 Надійність</w:t>
      </w:r>
    </w:p>
    <w:p w14:paraId="1EB71A0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Серверна частина повинна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6F85BE" w14:textId="77777777" w:rsidR="00493D6F" w:rsidRPr="00B40FF7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коректно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обробляти помилкові й неповні запити, повертаючи відповідні коди статусу HTTP (400, 401, 403, 404, 409), </w:t>
      </w:r>
    </w:p>
    <w:p w14:paraId="5E6AB120" w14:textId="77777777" w:rsidR="00493D6F" w:rsidRPr="00B40FF7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 допускаючи аварійного завершення процесу через непередбачені винятки в обробниках маршрутів,</w:t>
      </w:r>
    </w:p>
    <w:p w14:paraId="3E19F011" w14:textId="77777777" w:rsidR="00493D6F" w:rsidRPr="00B40FF7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обов’язковим є використання конструкції </w:t>
      </w: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try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catch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поверненням коду 500 у разі внутрішньої помилки. </w:t>
      </w:r>
    </w:p>
    <w:p w14:paraId="041B950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Помилка виконання одного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-обробника, наприклад через некоректний формат вхідного повідомлення, не повинна призводити до розриву з’єднань інших користувачів чи аварійного завершення серверного процесу. </w:t>
      </w:r>
    </w:p>
    <w:p w14:paraId="31318ACF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Цільовим показником є те, що частка запитів, які завершуються кодом 500 за нормальних умов експлуатації – коректної конфігурації середовища та доступної бази даних, – не повинна перевищувати 0,1 % від загальної кількості запитів.</w:t>
      </w:r>
    </w:p>
    <w:p w14:paraId="54A6E96F" w14:textId="1B4AEE5A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3.3.2 Доступність</w:t>
      </w:r>
    </w:p>
    <w:p w14:paraId="2256370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Цільовий показник доступності серверної частини становить не менше 99 % часу протягом календарного місяця експлуатації, за винятком запланованих технічних робіт і простоїв, спричинених недоступністю зовнішнього постачальника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08A742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У разі втрати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-з’єднання клієнтська частина повинна автоматично намагатися відновити з’єднання з фіксованим інтервалом повторної спроби, цільове значення якого становить 5 секунд, без необхідності перезавантаження сторінки користувачем. </w:t>
      </w:r>
    </w:p>
    <w:p w14:paraId="3A9760ED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Планові технічні роботи, що потребують зупинки серверного процесу, повинні виконуватися в періоди мінімального навантаження й супроводжуватися завчасним повідомленням, якщо їхня тривалість перевищує 15 хвилин.</w:t>
      </w:r>
    </w:p>
    <w:p w14:paraId="30A3D192" w14:textId="77777777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В.3.3.3 Безпека</w:t>
      </w:r>
    </w:p>
    <w:p w14:paraId="17AB9274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Автентифікація сесії реалізована через підписані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httpOnly-куки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з атрибутом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: ‘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lax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’; токени доступу не повинні зберігатися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бути доступними клієнтському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1E1966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Перевірка прав доступу до кожного захищеного маршруту повинна виконуватись явно на рівні обробника –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adminMiddleware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– оскільки застосунок дотримується принципу “заборонено за замовчуванням” для будь-якої дії, що змінює або розкриває дані користувача. </w:t>
      </w:r>
    </w:p>
    <w:p w14:paraId="19C12CC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Автентифікація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-з’єднань повинна виконуватися до обробки будь-яких повідомлень, окрім самого запиту на автентифікацію, а невдала автентифікація повинна призводити до примусового закриття з’єднання. </w:t>
      </w:r>
    </w:p>
    <w:p w14:paraId="22E0B101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Секретні значення – ключі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секрет підпису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куків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секрет адміністративного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самопідвищення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– повинні задаватися виключно через змінні середовища, без резервних значень за замовчуванням у коді, придатних для використання в продуктивному середовищі.</w:t>
      </w:r>
    </w:p>
    <w:p w14:paraId="20F348DC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B48">
        <w:rPr>
          <w:rFonts w:ascii="Times New Roman" w:hAnsi="Times New Roman" w:cs="Times New Roman"/>
          <w:sz w:val="28"/>
          <w:szCs w:val="28"/>
        </w:rPr>
        <w:t>Дії, що змінюють склад чи ролі учасників групового чату, повинні бути доступні лише користувачам із відповідною роллю (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), перевіреною на боці сервера незалежно від даних, надісланих клієнтом.</w:t>
      </w:r>
    </w:p>
    <w:p w14:paraId="00C12C22" w14:textId="77777777" w:rsidR="00733FD3" w:rsidRPr="00733FD3" w:rsidRDefault="00733FD3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EDD11" w14:textId="2295A783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3.3.4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Супроводжуваність</w:t>
      </w:r>
      <w:proofErr w:type="spellEnd"/>
    </w:p>
    <w:p w14:paraId="76B3910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Код серверної частини повинен супроводжуватися коментарями-розділювачами між логічними групами маршрутів для полегшення навігації до моменту виокремлення в самостійні модулі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61D031D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Бізнес-логіка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зосереджена у функціях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повинна документуватися окремо від серверного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-коду, оскільки її зміна не потребує розгортання нової версії застосунку. </w:t>
      </w:r>
    </w:p>
    <w:p w14:paraId="0B1576E7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Наявність автоматизованого набору тестів на основі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Supertest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авторизаційних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-перевірок, описаного в розділі 5 записки, повинна підтримуватися й розширюватися при внесенні змін до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автентифікації.</w:t>
      </w:r>
    </w:p>
    <w:p w14:paraId="182D1D26" w14:textId="19F56803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3.3.5 Переносимість</w:t>
      </w:r>
    </w:p>
    <w:p w14:paraId="15C4018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Серверна частина не повинна містити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від конкретної операційної системи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хостингового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середовища – застосунок повинен запускатися на будь-якій платформі з підтримкою відповідної версії Node.js, включно 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Windows та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1B7BD098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Конфігурація середовища, зокрема порт і ключі доступу, винесена у змінні середовища, що дозволяє розгортати систему в різних середовищах – розробки, тестування,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продуктиву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– без зміни коду. </w:t>
      </w:r>
    </w:p>
    <w:p w14:paraId="77FE194D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Клієнтська частина, реалізована на чистому HTML/CSS/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без прив’язки до конкретного фреймворку збірки, сумісна з будь-яким сучасним браузером, зазначеним у розділі В.3.1.1, без потреби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транспіляції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полізаповненнях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A1DA71D" w14:textId="527E921B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3.3.6 Продуктивність</w:t>
      </w:r>
    </w:p>
    <w:p w14:paraId="0EA10564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Цільовий час відповіді сервера на типовий REST-запит, наприклад читання каталогу чи отримання профілю, не повинен перевищувати 300 мс за нормального навантаження в одиниці – десятки одночасних користувачів, без урахування затримки мережі до клієнта. </w:t>
      </w:r>
    </w:p>
    <w:p w14:paraId="5258787C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Цільовий час доставки повідомлення чату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від моменту надсилання до отримання адресатом, за умови його активного з’єднання, не повинен перевищувати 200 мс у межах серверного оброблення, без урахування мережевої затримки. </w:t>
      </w:r>
    </w:p>
    <w:p w14:paraId="27131EDD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Пошук отримувача повідомлення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-підсистемі повинен виконуватися зі складністю O(1) відносно кількості активних з’єднань завдяки використанню структури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; пошук відправника на поточному етапі має складність O(n) і визначений як напрям подальшої оптимізації через додавання зворотного індексу. </w:t>
      </w:r>
    </w:p>
    <w:p w14:paraId="2393DAC1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Система розрахована на одночасну підтримку щонайменше кількох десятків активних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-з’єднань без деградації часу відповіді REST API, що є реалістичним цільовим показником для масштабу проєкту кваліфікаційної роботи.</w:t>
      </w:r>
    </w:p>
    <w:p w14:paraId="7A3BE91D" w14:textId="0996C744" w:rsidR="00493D6F" w:rsidRPr="00315B48" w:rsidRDefault="00493D6F" w:rsidP="00493D6F">
      <w:pPr>
        <w:spacing w:before="240"/>
        <w:ind w:firstLine="720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3.4 Вимоги бази даних</w:t>
      </w:r>
    </w:p>
    <w:p w14:paraId="676AF6EB" w14:textId="77777777" w:rsidR="00493D6F" w:rsidRPr="00315B48" w:rsidRDefault="00493D6F" w:rsidP="00493D6F">
      <w:pPr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База даних повинна бути реалізована засобами реляційної СУБД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PostgreSQL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і містити щонайменше 20 таблиць, організованих у чотири логічні групи.</w:t>
      </w:r>
    </w:p>
    <w:p w14:paraId="0D8F791B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“Контент” (5 таблиць):</w:t>
      </w:r>
    </w:p>
    <w:p w14:paraId="5425AB38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основна інформація про фільми й серіали: назва, опис, дата виходу,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постер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тип контенту, тривалість, кількість сезонів та епізодів, рейтинг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IMDb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42655D7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genres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довідник жанрів;</w:t>
      </w:r>
    </w:p>
    <w:p w14:paraId="0DB7F26C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media_genres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зв’язок “багато-до-багатьох” між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медіаконтентом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і жанрами;</w:t>
      </w:r>
    </w:p>
    <w:p w14:paraId="64DBE07D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people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інформація про акторів і режисерів;</w:t>
      </w:r>
    </w:p>
    <w:p w14:paraId="624011A5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media_people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зв’язок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медіаконтенту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учасниками знімальної групи та їхня роль.</w:t>
      </w:r>
    </w:p>
    <w:p w14:paraId="4EF1D8E8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Група “Користувачі” (1 таблиця в межах бізнес-схеми, окремо від системної таблиці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Auth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):</w:t>
      </w:r>
    </w:p>
    <w:p w14:paraId="2F1B20B0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profiles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розширені дані профілю: унікальний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нікнейм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аватар, біографія, посилання на соціальні мережі у форматі JSONB, прапорець адміністративних прав; пов’язана з системною таблицею користувачів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Auth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через зовнішній ключ.</w:t>
      </w:r>
    </w:p>
    <w:p w14:paraId="3EC1C2B3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“Соціальна взаємодія” (11 таблиць):</w:t>
      </w:r>
    </w:p>
    <w:p w14:paraId="2A5720CC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рецензії з оцінкою, текстом і прапорцем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спойлера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6B920ECB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review_likes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лайки рецензій через зв’язок “багато-до-багатьох”;</w:t>
      </w:r>
    </w:p>
    <w:p w14:paraId="5D4E7609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історія переглядів із часовою міткою;</w:t>
      </w:r>
    </w:p>
    <w:p w14:paraId="26130D84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список обраного зі складеним первинним ключем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3FA370D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chats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метадані особистих чатів із парою полів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user_min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user_max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обмеженням унікальності;</w:t>
      </w:r>
    </w:p>
    <w:p w14:paraId="711ECD1B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chat_messages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повідомлення особистих чатів із прапорцем прочитання;</w:t>
      </w:r>
    </w:p>
    <w:p w14:paraId="45AF676A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group_chat_members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склад учасників групових чатів та їхні ролі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owner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admin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member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);</w:t>
      </w:r>
    </w:p>
    <w:p w14:paraId="751F28D8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group_chat_messages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повідомлення групових чатів із підтримкою відповідей через поле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reply_to_id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76ED06B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тематичні обговорення з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опціональним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зв’язком до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013E6CB8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discussion_comments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коментарі до обговорень, включно з вкладеними відповідями;</w:t>
      </w:r>
    </w:p>
    <w:p w14:paraId="52DD8C22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movie_reposts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репости фільмів у чат.</w:t>
      </w:r>
    </w:p>
    <w:p w14:paraId="1855E486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Гейміфікація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” (3 таблиці):</w:t>
      </w:r>
    </w:p>
    <w:p w14:paraId="322CA466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user_xp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поточний досвід користувача, дата останнього входу, поточний і максимальний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стрік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75ABADF9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каталог досягнень: код, назва, опис, іконка, розмір XP-нагороди, категорія, прапорець прихованості;</w:t>
      </w:r>
    </w:p>
    <w:p w14:paraId="563E3041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факт отримання досягнення конкретним користувачем із часовою міткою.</w:t>
      </w:r>
    </w:p>
    <w:p w14:paraId="2ACDFEC3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Додаткові вимоги до бази даних:</w:t>
      </w:r>
    </w:p>
    <w:p w14:paraId="3BB34DD1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рівень та ранг користувача повинні обчислюватися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динамічно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без окремої таблиці: рівень – за формулою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floor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(√(XP / 25)), ранг – через представлення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view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user_ranks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68BD0FA2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логіка перевірки умов видачі досягнень і нарахування XP повинна бути реалізована через SQL-тригери на подіях INSERT у таблицях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discussion_comments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review_likes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що викликають функцію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check_and_grant_achievements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();</w:t>
      </w:r>
    </w:p>
    <w:p w14:paraId="380DA958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захист від повторної видачі того самого досягнення повинен забезпечуватися унікальним обмеженням на парі стовпців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achievement_id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поєднанні з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ідемпотентною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операцією INSERT ... ON CONFLICT DO NOTHING;</w:t>
      </w:r>
    </w:p>
    <w:p w14:paraId="7F267998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таблиці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повинні використовувати складений первинний ключ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для унеможливлення дублікатів на рівні схеми, без додаткових перевірок у прикладному коді;</w:t>
      </w:r>
    </w:p>
    <w:p w14:paraId="0213BA41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контроль доступу до даних повинен реалізовуватися на рівні серверного застосунку через Express-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middleware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а не засобами декларативних політик безпеки бази даних, оскільки серверна частина звертається до бази даних через службовий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service-role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ключ доступу;</w:t>
      </w:r>
    </w:p>
    <w:p w14:paraId="49DCF0CE" w14:textId="77777777" w:rsidR="00493D6F" w:rsidRPr="00315B48" w:rsidRDefault="00493D6F" w:rsidP="00493D6F">
      <w:pPr>
        <w:pStyle w:val="a7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резервне копіювання бази даних забезпечується засобами хмарної платформи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згідно з її стандартною політикою збереження резервних копій.</w:t>
      </w:r>
    </w:p>
    <w:p w14:paraId="3C0EFA96" w14:textId="29F144BB" w:rsidR="00493D6F" w:rsidRPr="00315B48" w:rsidRDefault="00493D6F" w:rsidP="00493D6F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3.5 Інші вимоги</w:t>
      </w:r>
    </w:p>
    <w:p w14:paraId="25B01E9E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Основною мовою інтерфейсу є українська, тоді як серверні коментарі коду та частина службових повідомлень і журналів (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) можуть бути англійською мовою без впливу на функціональність, що є прийнятним для проєкту академічного масштабу. </w:t>
      </w:r>
    </w:p>
    <w:p w14:paraId="709349DE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Система не обробляє платіжні дані та не підпадає під спеціалізоване галузеве регулювання, наприклад у сфері охорони здоров’я чи фінансових </w:t>
      </w: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послуг, тому до неї застосовуються лише загальні вимоги щодо захисту персональних даних користувачів – електронної пошти та профілю. </w:t>
      </w:r>
    </w:p>
    <w:p w14:paraId="5D85CBDF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Кожна зміна схеми бази даних, включно з додаванням таблиці, тригера чи функції, повинна супроводжуватися оновленням відповідного розділу проєктної документації. </w:t>
      </w:r>
    </w:p>
    <w:p w14:paraId="70EB1E86" w14:textId="77777777" w:rsidR="00493D6F" w:rsidRPr="00315B48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Сервер повинен вести журнал ключових подій – запуску, помилок з’єднання з базою даних, невдалих спроб автентифікації – для полегшення діагностики в разі збоїв.</w:t>
      </w:r>
    </w:p>
    <w:sectPr w:rsidR="00493D6F" w:rsidRPr="00315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1205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6FEE5D5" w14:textId="77777777" w:rsidR="00493D6F" w:rsidRPr="001F79D6" w:rsidRDefault="00493D6F">
        <w:pPr>
          <w:pStyle w:val="ae"/>
          <w:jc w:val="right"/>
          <w:rPr>
            <w:rFonts w:ascii="Times New Roman" w:hAnsi="Times New Roman" w:cs="Times New Roman"/>
          </w:rPr>
        </w:pPr>
        <w:r w:rsidRPr="001F79D6">
          <w:rPr>
            <w:rFonts w:ascii="Times New Roman" w:hAnsi="Times New Roman" w:cs="Times New Roman"/>
          </w:rPr>
          <w:fldChar w:fldCharType="begin"/>
        </w:r>
        <w:r w:rsidRPr="001F79D6">
          <w:rPr>
            <w:rFonts w:ascii="Times New Roman" w:hAnsi="Times New Roman" w:cs="Times New Roman"/>
          </w:rPr>
          <w:instrText>PAGE   \* MERGEFORMAT</w:instrText>
        </w:r>
        <w:r w:rsidRPr="001F79D6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24</w:t>
        </w:r>
        <w:r w:rsidRPr="001F79D6">
          <w:rPr>
            <w:rFonts w:ascii="Times New Roman" w:hAnsi="Times New Roman" w:cs="Times New Roman"/>
          </w:rPr>
          <w:fldChar w:fldCharType="end"/>
        </w:r>
      </w:p>
    </w:sdtContent>
  </w:sdt>
  <w:p w14:paraId="7BC3C643" w14:textId="77777777" w:rsidR="00493D6F" w:rsidRDefault="00493D6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BFB"/>
    <w:multiLevelType w:val="multilevel"/>
    <w:tmpl w:val="7898BBC6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6528"/>
    <w:multiLevelType w:val="hybridMultilevel"/>
    <w:tmpl w:val="0358A4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41470">
    <w:abstractNumId w:val="1"/>
  </w:num>
  <w:num w:numId="2" w16cid:durableId="24939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6F"/>
    <w:rsid w:val="00493D6F"/>
    <w:rsid w:val="00520151"/>
    <w:rsid w:val="00527868"/>
    <w:rsid w:val="00733FD3"/>
    <w:rsid w:val="009E5732"/>
    <w:rsid w:val="00E0640B"/>
    <w:rsid w:val="00E3441B"/>
    <w:rsid w:val="00E55980"/>
    <w:rsid w:val="00EA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DF10"/>
  <w15:chartTrackingRefBased/>
  <w15:docId w15:val="{E1CB9581-E22B-4671-8E3C-588FC824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D6F"/>
    <w:rPr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D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D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D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D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D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3D6F"/>
    <w:pPr>
      <w:spacing w:after="0" w:line="240" w:lineRule="auto"/>
    </w:pPr>
    <w:rPr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93D6F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49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3D6F"/>
    <w:rPr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9" Type="http://schemas.openxmlformats.org/officeDocument/2006/relationships/hyperlink" Target="https://expressjs.com" TargetMode="External"/><Relationship Id="rId2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2" Type="http://schemas.openxmlformats.org/officeDocument/2006/relationships/fontTable" Target="fontTable.xml"/><Relationship Id="rId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1" Type="http://schemas.openxmlformats.org/officeDocument/2006/relationships/hyperlink" Target="https://www.postgresql.org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0" Type="http://schemas.openxmlformats.org/officeDocument/2006/relationships/hyperlink" Target="https://supabase.com/docs" TargetMode="External"/><Relationship Id="rId5" Type="http://schemas.openxmlformats.org/officeDocument/2006/relationships/header" Target="header1.xml"/><Relationship Id="rId1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3" Type="http://schemas.openxmlformats.org/officeDocument/2006/relationships/theme" Target="theme/theme1.xml"/><Relationship Id="rId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8" Type="http://schemas.openxmlformats.org/officeDocument/2006/relationships/hyperlink" Target="https://nodejs.org/en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4960</Words>
  <Characters>28274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Лопатенко</dc:creator>
  <cp:keywords/>
  <dc:description/>
  <cp:lastModifiedBy>Володимир Лопатенко</cp:lastModifiedBy>
  <cp:revision>1</cp:revision>
  <dcterms:created xsi:type="dcterms:W3CDTF">2026-07-14T20:06:00Z</dcterms:created>
  <dcterms:modified xsi:type="dcterms:W3CDTF">2026-07-14T20:18:00Z</dcterms:modified>
</cp:coreProperties>
</file>