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5F82" w:rsidRPr="00827493" w:rsidRDefault="00FB5F82" w:rsidP="00FB5F82">
      <w:pPr>
        <w:tabs>
          <w:tab w:val="left" w:pos="9639"/>
        </w:tabs>
        <w:spacing w:after="0"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0"/>
        </w:rPr>
      </w:pPr>
      <w:bookmarkStart w:id="0" w:name="_Hlk201168893"/>
      <w:r>
        <w:rPr>
          <w:rFonts w:ascii="Times New Roman" w:eastAsia="Calibri" w:hAnsi="Times New Roman" w:cs="Times New Roman"/>
          <w:sz w:val="28"/>
          <w:szCs w:val="20"/>
          <w:lang w:val="uk-UA"/>
        </w:rPr>
        <w:t>Специфікація програмного забезпечення</w:t>
      </w:r>
    </w:p>
    <w:p w:rsidR="00FB5F82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EC33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Програмна система для управління мережею </w:t>
      </w:r>
      <w:proofErr w:type="spellStart"/>
      <w:r w:rsidRPr="00EC33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фастфуд</w:t>
      </w:r>
      <w:proofErr w:type="spellEnd"/>
      <w:r w:rsidRPr="00EC33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-закладів</w:t>
      </w:r>
    </w:p>
    <w:p w:rsidR="00FB5F82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FB5F82" w:rsidRPr="000E59D9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Software</w:t>
      </w:r>
      <w:proofErr w:type="spellEnd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Requirements</w:t>
      </w:r>
      <w:proofErr w:type="spellEnd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Specification</w:t>
      </w:r>
      <w:proofErr w:type="spellEnd"/>
    </w:p>
    <w:p w:rsidR="00FB5F82" w:rsidRPr="000E59D9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1.0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21</w:t>
      </w: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6</w:t>
      </w: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.2025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EC3303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Московченко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Євгеній Олексійович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FB5F82" w:rsidRPr="002970F9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962F1D" w:rsidRDefault="00FB5F82" w:rsidP="00FB5F82">
      <w:pPr>
        <w:tabs>
          <w:tab w:val="left" w:pos="96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962F1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ІСТОРІЯ ЗМІН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537"/>
        <w:gridCol w:w="3298"/>
        <w:gridCol w:w="1631"/>
      </w:tblGrid>
      <w:tr w:rsidR="00FB5F82" w:rsidRPr="000E59D9" w:rsidTr="00EB477F">
        <w:trPr>
          <w:trHeight w:val="285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Дата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Опис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Автор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Коментарі</w:t>
            </w:r>
          </w:p>
        </w:tc>
      </w:tr>
      <w:tr w:rsidR="00FB5F82" w:rsidRPr="000E59D9" w:rsidTr="00EB477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1.1 - 1.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Московченко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Євгеній Олексійович</w:t>
            </w:r>
          </w:p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FB5F82" w:rsidRPr="000E59D9" w:rsidTr="00EB477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2.1 - 2.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Московченко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Євгеній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FB5F82" w:rsidRPr="000E59D9" w:rsidTr="00EB477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3.1 - 3.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Московченко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Євгеній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FB5F82" w:rsidRPr="000E59D9" w:rsidTr="00EB477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Створено пункт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Московченко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Євгеній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</w:tbl>
    <w:p w:rsidR="00FB5F82" w:rsidRPr="000E59D9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45240D" w:rsidRDefault="00FB5F82" w:rsidP="00FB5F82">
      <w:pPr>
        <w:tabs>
          <w:tab w:val="left" w:pos="96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45240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ЗАТВЕРДЖЕННЯ ДОКУМЕНТУ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Наступну специфікацію вимог до програмного забезпечення було прийнято та схвалено: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250"/>
        <w:gridCol w:w="1062"/>
        <w:gridCol w:w="911"/>
      </w:tblGrid>
      <w:tr w:rsidR="00FB5F82" w:rsidRPr="000E59D9" w:rsidTr="00EB477F">
        <w:trPr>
          <w:trHeight w:val="273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Підпис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Друковане ім’я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Назва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Дата</w:t>
            </w:r>
          </w:p>
        </w:tc>
      </w:tr>
      <w:tr w:rsidR="00FB5F82" w:rsidRPr="000E59D9" w:rsidTr="00EB477F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FB5F82" w:rsidRPr="000E59D9" w:rsidTr="00EB477F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FB5F82" w:rsidRPr="000E59D9" w:rsidTr="00EB477F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B5F82" w:rsidRPr="000E59D9" w:rsidRDefault="00FB5F82" w:rsidP="00EB477F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E5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</w:tbl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  </w:t>
      </w: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Pr="00D27CFE" w:rsidRDefault="00FB5F82" w:rsidP="00FB5F82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7472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ЗМІСТ</w:t>
      </w:r>
    </w:p>
    <w:p w:rsidR="00FB5F82" w:rsidRPr="000E59D9" w:rsidRDefault="00FB5F82" w:rsidP="00FB5F82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ІСТОРІЯ ЗМІН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ЗАТВЕРДЖЕННЯ ДОКУМЕНТУ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 ВСТУП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1.1 Огляд продукту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1.2 Мета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1.3 Межі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1.4 Посилання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1.5 Означення та абревіатури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 ЗАГАЛЬНИЙ ОПИС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2.1 Перспективи продукту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2.2 Функції продукту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2.3 Характеристики користувачів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2.4 Загальні обмеження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2.5 Припущення й залежності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 КОНКРЕТНІ ВИМОГИ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 Вимоги до зовнішніх інтерфейсів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3.1.1 Інтерфейс користувача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3.1.2 Апаратний інтерфейс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3.1.3 Програмний інтерфейс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3.1.4 Комунікаційний протокол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3.1.5 Обмеження пам’яті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3.1.6 Операції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3.1.7 Функції продукту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3.1.8 Припущення й залежності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3.2 Властивості програмного продукту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3.3 Атрибути програмного продукту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3.3.1 Надійність</w:t>
      </w:r>
    </w:p>
    <w:p w:rsidR="00FB5F82" w:rsidRPr="00D814CB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3.3.2 Доступність</w:t>
      </w:r>
    </w:p>
    <w:p w:rsidR="00FB5F82" w:rsidRPr="00D814CB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3.3.3 Безпека</w:t>
      </w:r>
    </w:p>
    <w:p w:rsidR="00FB5F82" w:rsidRPr="00D814CB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3.3.4 </w:t>
      </w:r>
      <w:proofErr w:type="spellStart"/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Супроводжуваність</w:t>
      </w:r>
      <w:proofErr w:type="spellEnd"/>
    </w:p>
    <w:p w:rsidR="00FB5F82" w:rsidRPr="00D814CB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3.3.5 Переносимість</w:t>
      </w:r>
    </w:p>
    <w:p w:rsidR="00FB5F82" w:rsidRPr="00D814CB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3.3.6 Продуктивність</w:t>
      </w:r>
    </w:p>
    <w:p w:rsidR="00FB5F82" w:rsidRPr="00D814CB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3.4 Вимоги бази даних</w:t>
      </w:r>
    </w:p>
    <w:p w:rsidR="00FB5F82" w:rsidRPr="000E59D9" w:rsidRDefault="00FB5F82" w:rsidP="00FB5F82">
      <w:pPr>
        <w:tabs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0E59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3.5 Інші вимоги</w:t>
      </w: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Pr="000B7385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tabs>
          <w:tab w:val="lef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FB5F82" w:rsidRDefault="00FB5F82" w:rsidP="00FB5F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B5F82" w:rsidRPr="000B7385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>1. ВСТУП</w:t>
      </w:r>
    </w:p>
    <w:p w:rsidR="00FB5F82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:rsidR="00FB5F82" w:rsidRPr="000B7385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Pr="00FF3BE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система "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StaffFlow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" –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інтегрована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платформа,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управлінських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закладів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для комплексного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персоналом,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адміністрування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собливістю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інтеграція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з пристроями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речей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3BE7">
        <w:rPr>
          <w:rFonts w:ascii="Times New Roman" w:hAnsi="Times New Roman" w:cs="Times New Roman"/>
          <w:sz w:val="28"/>
          <w:szCs w:val="28"/>
        </w:rPr>
        <w:t xml:space="preserve">для автоматичного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кліматичних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умов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вологості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F3BE7">
        <w:rPr>
          <w:rFonts w:ascii="Times New Roman" w:hAnsi="Times New Roman" w:cs="Times New Roman"/>
          <w:sz w:val="28"/>
          <w:szCs w:val="28"/>
        </w:rPr>
        <w:t xml:space="preserve"> у зонах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>.</w:t>
      </w:r>
    </w:p>
    <w:p w:rsidR="00FB5F82" w:rsidRPr="00FF3BE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бізнес-логіку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реляційної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F3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клієнтського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FF3BE7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  <w:r w:rsidRPr="00FF3B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3BE7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5F82" w:rsidRPr="00E37BB3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FF3BE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>1.2 Мета</w:t>
      </w:r>
    </w:p>
    <w:p w:rsidR="00FB5F82" w:rsidRPr="00FF3BE7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FF3BE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FF3BE7">
        <w:rPr>
          <w:rFonts w:ascii="Times New Roman" w:hAnsi="Times New Roman" w:cs="Times New Roman"/>
          <w:sz w:val="28"/>
          <w:szCs w:val="28"/>
          <w:lang w:val="ru-UA"/>
        </w:rPr>
        <w:t xml:space="preserve">Основною метою розробки системи є створення надійного, масштабованого та зручного інструменту, який дозволить </w:t>
      </w:r>
      <w:r>
        <w:rPr>
          <w:rFonts w:ascii="Times New Roman" w:hAnsi="Times New Roman" w:cs="Times New Roman"/>
          <w:sz w:val="28"/>
          <w:szCs w:val="28"/>
          <w:lang w:val="ru-UA"/>
        </w:rPr>
        <w:t>працівникам</w:t>
      </w:r>
      <w:r w:rsidRPr="00FF3BE7">
        <w:rPr>
          <w:rFonts w:ascii="Times New Roman" w:hAnsi="Times New Roman" w:cs="Times New Roman"/>
          <w:sz w:val="28"/>
          <w:szCs w:val="28"/>
          <w:lang w:val="ru-UA"/>
        </w:rPr>
        <w:t xml:space="preserve"> та менеджерам фастфуд-закладів підвищити операційну ефективність та якість сервісу.</w:t>
      </w:r>
    </w:p>
    <w:p w:rsidR="00FB5F82" w:rsidRPr="00FF3BE7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E37BB3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BB3">
        <w:rPr>
          <w:rFonts w:ascii="Times New Roman" w:hAnsi="Times New Roman" w:cs="Times New Roman"/>
          <w:sz w:val="28"/>
          <w:szCs w:val="28"/>
          <w:lang w:val="uk-UA"/>
        </w:rPr>
        <w:t>1.3 Межі</w:t>
      </w:r>
    </w:p>
    <w:p w:rsidR="00FB5F82" w:rsidRPr="00E37BB3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FF3BE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>Продукт охоплює:</w:t>
      </w:r>
    </w:p>
    <w:p w:rsidR="00FB5F82" w:rsidRPr="00FF3BE7" w:rsidRDefault="00FB5F82" w:rsidP="00FB5F82">
      <w:pPr>
        <w:pStyle w:val="a7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Розгортання </w:t>
      </w:r>
      <w:proofErr w:type="spellStart"/>
      <w:r w:rsidRPr="00FF3BE7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FF3BE7">
        <w:rPr>
          <w:rFonts w:ascii="Times New Roman" w:hAnsi="Times New Roman" w:cs="Times New Roman"/>
          <w:sz w:val="28"/>
          <w:szCs w:val="28"/>
          <w:lang w:val="uk-UA"/>
        </w:rPr>
        <w:t xml:space="preserve"> (ASP.NET </w:t>
      </w:r>
      <w:proofErr w:type="spellStart"/>
      <w:r w:rsidRPr="00FF3BE7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FF3BE7">
        <w:rPr>
          <w:rFonts w:ascii="Times New Roman" w:hAnsi="Times New Roman" w:cs="Times New Roman"/>
          <w:sz w:val="28"/>
          <w:szCs w:val="28"/>
          <w:lang w:val="uk-UA"/>
        </w:rPr>
        <w:t>) та бази даних (</w:t>
      </w:r>
      <w:proofErr w:type="spellStart"/>
      <w:r w:rsidRPr="00FF3BE7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F3BE7">
        <w:rPr>
          <w:rFonts w:ascii="Times New Roman" w:hAnsi="Times New Roman" w:cs="Times New Roman"/>
          <w:sz w:val="28"/>
          <w:szCs w:val="28"/>
          <w:lang w:val="uk-UA"/>
        </w:rPr>
        <w:t xml:space="preserve">) у контейнерах </w:t>
      </w:r>
      <w:proofErr w:type="spellStart"/>
      <w:r w:rsidRPr="00FF3BE7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B617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5F82" w:rsidRPr="00FF3BE7" w:rsidRDefault="00FB5F82" w:rsidP="00FB5F82">
      <w:pPr>
        <w:pStyle w:val="a7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Реалізацію </w:t>
      </w:r>
      <w:proofErr w:type="spellStart"/>
      <w:r w:rsidRPr="00FF3BE7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FF3BE7">
        <w:rPr>
          <w:rFonts w:ascii="Times New Roman" w:hAnsi="Times New Roman" w:cs="Times New Roman"/>
          <w:sz w:val="28"/>
          <w:szCs w:val="28"/>
          <w:lang w:val="uk-UA"/>
        </w:rPr>
        <w:t xml:space="preserve"> API для взаємодії між усіма компонентами системи</w:t>
      </w:r>
      <w:r w:rsidRPr="00B617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5F82" w:rsidRPr="00FF3BE7" w:rsidRDefault="00FB5F82" w:rsidP="00FB5F82">
      <w:pPr>
        <w:pStyle w:val="a7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>Розробку SPA веб-клієнта</w:t>
      </w:r>
      <w:r w:rsidRPr="009172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3BE7">
        <w:rPr>
          <w:rFonts w:ascii="Times New Roman" w:hAnsi="Times New Roman" w:cs="Times New Roman"/>
          <w:sz w:val="28"/>
          <w:szCs w:val="28"/>
          <w:lang w:val="uk-UA"/>
        </w:rPr>
        <w:t>з функціоналом адміністрування та моніторингу</w:t>
      </w:r>
      <w:r w:rsidRPr="00B617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5F82" w:rsidRPr="00FF3BE7" w:rsidRDefault="00FB5F82" w:rsidP="00FB5F82">
      <w:pPr>
        <w:pStyle w:val="a7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 xml:space="preserve">Програмну імітацію </w:t>
      </w:r>
      <w:proofErr w:type="spellStart"/>
      <w:r w:rsidRPr="00FF3BE7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FF3BE7">
        <w:rPr>
          <w:rFonts w:ascii="Times New Roman" w:hAnsi="Times New Roman" w:cs="Times New Roman"/>
          <w:sz w:val="28"/>
          <w:szCs w:val="28"/>
          <w:lang w:val="uk-UA"/>
        </w:rPr>
        <w:t>-пристрою для збору та надсилання даних телеметрії</w:t>
      </w:r>
      <w:r w:rsidRPr="00B617F0">
        <w:rPr>
          <w:rFonts w:ascii="Times New Roman" w:hAnsi="Times New Roman" w:cs="Times New Roman"/>
          <w:sz w:val="28"/>
          <w:szCs w:val="28"/>
        </w:rPr>
        <w:t>;</w:t>
      </w:r>
    </w:p>
    <w:p w:rsidR="00FB5F82" w:rsidRPr="00FF3BE7" w:rsidRDefault="00FB5F82" w:rsidP="00FB5F82">
      <w:pPr>
        <w:pStyle w:val="a7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>Реалізацію системи автентифікації та авторизації на основі ролей.</w:t>
      </w:r>
    </w:p>
    <w:p w:rsidR="00FB5F82" w:rsidRPr="00FF3BE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>За межами поточного проекту залишається:</w:t>
      </w:r>
    </w:p>
    <w:p w:rsidR="00FB5F82" w:rsidRPr="00FF3BE7" w:rsidRDefault="00FB5F82" w:rsidP="00FB5F82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випуск </w:t>
      </w:r>
      <w:proofErr w:type="spellStart"/>
      <w:r w:rsidRPr="00FF3BE7">
        <w:rPr>
          <w:rFonts w:ascii="Times New Roman" w:hAnsi="Times New Roman" w:cs="Times New Roman"/>
          <w:sz w:val="28"/>
          <w:szCs w:val="28"/>
          <w:lang w:val="uk-UA"/>
        </w:rPr>
        <w:t>нативного</w:t>
      </w:r>
      <w:proofErr w:type="spellEnd"/>
      <w:r w:rsidRPr="00FF3BE7">
        <w:rPr>
          <w:rFonts w:ascii="Times New Roman" w:hAnsi="Times New Roman" w:cs="Times New Roman"/>
          <w:sz w:val="28"/>
          <w:szCs w:val="28"/>
          <w:lang w:val="uk-UA"/>
        </w:rPr>
        <w:t xml:space="preserve"> мобільного застосунку</w:t>
      </w:r>
      <w:r w:rsidRPr="00B617F0">
        <w:rPr>
          <w:rFonts w:ascii="Times New Roman" w:hAnsi="Times New Roman" w:cs="Times New Roman"/>
          <w:sz w:val="28"/>
          <w:szCs w:val="28"/>
        </w:rPr>
        <w:t>;</w:t>
      </w:r>
    </w:p>
    <w:p w:rsidR="00FB5F82" w:rsidRPr="00FF3BE7" w:rsidRDefault="00FB5F82" w:rsidP="00FB5F82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>Пряма інтеграція зі сторонніми системами</w:t>
      </w:r>
      <w:r w:rsidRPr="00B617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5F82" w:rsidRPr="00FF3BE7" w:rsidRDefault="00FB5F82" w:rsidP="00FB5F82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виробництво фізичних </w:t>
      </w:r>
      <w:proofErr w:type="spellStart"/>
      <w:r w:rsidRPr="00FF3BE7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FF3BE7">
        <w:rPr>
          <w:rFonts w:ascii="Times New Roman" w:hAnsi="Times New Roman" w:cs="Times New Roman"/>
          <w:sz w:val="28"/>
          <w:szCs w:val="28"/>
          <w:lang w:val="uk-UA"/>
        </w:rPr>
        <w:t>-пристроїв</w:t>
      </w:r>
      <w:r w:rsidRPr="00917269">
        <w:rPr>
          <w:rFonts w:ascii="Times New Roman" w:hAnsi="Times New Roman" w:cs="Times New Roman"/>
          <w:sz w:val="28"/>
          <w:szCs w:val="28"/>
        </w:rPr>
        <w:t>;</w:t>
      </w:r>
    </w:p>
    <w:p w:rsidR="00FB5F82" w:rsidRPr="00FF3BE7" w:rsidRDefault="00FB5F82" w:rsidP="00FB5F82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E7">
        <w:rPr>
          <w:rFonts w:ascii="Times New Roman" w:hAnsi="Times New Roman" w:cs="Times New Roman"/>
          <w:sz w:val="28"/>
          <w:szCs w:val="28"/>
          <w:lang w:val="uk-UA"/>
        </w:rPr>
        <w:t>Механізми оплати.</w:t>
      </w:r>
    </w:p>
    <w:p w:rsidR="00FB5F82" w:rsidRPr="00E37BB3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E37BB3" w:rsidRDefault="00FB5F82" w:rsidP="00FB5F8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BB3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</w:p>
    <w:p w:rsidR="00FB5F82" w:rsidRPr="000B7385" w:rsidRDefault="00FB5F82" w:rsidP="00FB5F82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Pr="00917269" w:rsidRDefault="00FB5F82" w:rsidP="00FB5F82">
      <w:pPr>
        <w:pStyle w:val="a7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7269">
        <w:rPr>
          <w:rFonts w:ascii="Times New Roman" w:hAnsi="Times New Roman" w:cs="Times New Roman"/>
          <w:sz w:val="28"/>
          <w:szCs w:val="28"/>
          <w:lang w:val="en-US"/>
        </w:rPr>
        <w:t>ISO/IEC/IEEE 29148:2018: Systems and software engineering — Life cycle processes — Requirements engineering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hyperlink r:id="rId5" w:history="1">
        <w:r w:rsidRPr="00703F5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https://www.iso.org/standard/35733.html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5F82" w:rsidRPr="00917269" w:rsidRDefault="00FB5F82" w:rsidP="00FB5F82">
      <w:pPr>
        <w:pStyle w:val="a7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7269">
        <w:rPr>
          <w:rFonts w:ascii="Times New Roman" w:hAnsi="Times New Roman" w:cs="Times New Roman"/>
          <w:sz w:val="28"/>
          <w:szCs w:val="28"/>
          <w:lang w:val="en-US"/>
        </w:rPr>
        <w:t>ASP.NET Core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91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135F7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https://docs.microsoft.com/aspnet/core/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5F82" w:rsidRPr="00917269" w:rsidRDefault="00FB5F82" w:rsidP="00FB5F82">
      <w:pPr>
        <w:pStyle w:val="a7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7269">
        <w:rPr>
          <w:rFonts w:ascii="Times New Roman" w:hAnsi="Times New Roman" w:cs="Times New Roman"/>
          <w:sz w:val="28"/>
          <w:szCs w:val="28"/>
          <w:lang w:val="en-US"/>
        </w:rPr>
        <w:t>Vue.js 3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91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7" w:history="1">
        <w:r w:rsidRPr="00135F7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https://vuejs.org/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5F82" w:rsidRPr="00917269" w:rsidRDefault="00FB5F82" w:rsidP="00FB5F82">
      <w:pPr>
        <w:pStyle w:val="a7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7269">
        <w:rPr>
          <w:rFonts w:ascii="Times New Roman" w:hAnsi="Times New Roman" w:cs="Times New Roman"/>
          <w:sz w:val="28"/>
          <w:szCs w:val="28"/>
          <w:lang w:val="en-US"/>
        </w:rPr>
        <w:t>PostgreSQL 15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91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8" w:history="1">
        <w:r w:rsidRPr="00135F7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https://www.postgresql.org/docs/15/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5F82" w:rsidRPr="00917269" w:rsidRDefault="00FB5F82" w:rsidP="00FB5F82">
      <w:pPr>
        <w:pStyle w:val="a7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917269">
        <w:rPr>
          <w:rFonts w:ascii="Times New Roman" w:hAnsi="Times New Roman" w:cs="Times New Roman"/>
          <w:sz w:val="28"/>
          <w:szCs w:val="28"/>
          <w:lang w:val="en-US"/>
        </w:rPr>
        <w:t>Docker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  <w:t>–</w:t>
      </w:r>
      <w:r w:rsidRPr="00917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9" w:history="1">
        <w:r w:rsidRPr="00135F7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https://docs.docker.com/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5F82" w:rsidRPr="00917269" w:rsidRDefault="00FB5F82" w:rsidP="00FB5F82">
      <w:pPr>
        <w:pStyle w:val="a7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FB5F82" w:rsidRPr="00A600E7" w:rsidRDefault="00FB5F82" w:rsidP="00FB5F8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00E7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A600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00E7">
        <w:rPr>
          <w:rFonts w:ascii="Times New Roman" w:hAnsi="Times New Roman" w:cs="Times New Roman"/>
          <w:sz w:val="28"/>
          <w:szCs w:val="28"/>
        </w:rPr>
        <w:t>абревіатури</w:t>
      </w:r>
      <w:proofErr w:type="spellEnd"/>
    </w:p>
    <w:p w:rsidR="00FB5F82" w:rsidRPr="00A600E7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5F82" w:rsidRPr="007031A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lastRenderedPageBreak/>
        <w:t>Означення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: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: Серверна частина системи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: Клієнтська частина системи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5F82" w:rsidRPr="007031A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31A7">
        <w:rPr>
          <w:rFonts w:ascii="Times New Roman" w:hAnsi="Times New Roman" w:cs="Times New Roman"/>
          <w:sz w:val="28"/>
          <w:szCs w:val="28"/>
        </w:rPr>
        <w:t>Абревіатури</w:t>
      </w:r>
      <w:proofErr w:type="spellEnd"/>
      <w:r w:rsidRPr="007031A7">
        <w:rPr>
          <w:rFonts w:ascii="Times New Roman" w:hAnsi="Times New Roman" w:cs="Times New Roman"/>
          <w:sz w:val="28"/>
          <w:szCs w:val="28"/>
        </w:rPr>
        <w:t>: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API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Програмний інтерфейс додатку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CORS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Cross-Origin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Resource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Sharing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Механізм безпечної взаємодії між веб-додатками</w:t>
      </w:r>
      <w:r w:rsidRPr="00A600E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CRUD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Базові операції з даними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DB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База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731BCD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DTO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Transfer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Об'єкт для передачі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731BC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31BCD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731B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BCD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731BCD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31BCD">
        <w:rPr>
          <w:rFonts w:ascii="Times New Roman" w:hAnsi="Times New Roman" w:cs="Times New Roman"/>
          <w:sz w:val="28"/>
          <w:szCs w:val="28"/>
          <w:lang w:val="uk-UA"/>
        </w:rPr>
        <w:t>фера діяльності, яка охоплює управління людськими ресурсами;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Things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Інтернет речей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REST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Representational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Transfer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Архітектурний стиль для API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SPA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Single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Односторінковий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веб-додаток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116615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SRS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Специфікація програмних вимог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F82" w:rsidRPr="007031A7" w:rsidRDefault="00FB5F82" w:rsidP="00FB5F8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6615">
        <w:rPr>
          <w:rFonts w:ascii="Times New Roman" w:hAnsi="Times New Roman" w:cs="Times New Roman"/>
          <w:sz w:val="28"/>
          <w:szCs w:val="28"/>
          <w:lang w:val="uk-UA"/>
        </w:rPr>
        <w:t>UI/UX (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6615">
        <w:rPr>
          <w:rFonts w:ascii="Times New Roman" w:hAnsi="Times New Roman" w:cs="Times New Roman"/>
          <w:sz w:val="28"/>
          <w:szCs w:val="28"/>
          <w:lang w:val="uk-UA"/>
        </w:rPr>
        <w:t>Experience</w:t>
      </w:r>
      <w:proofErr w:type="spellEnd"/>
      <w:r w:rsidRPr="00116615">
        <w:rPr>
          <w:rFonts w:ascii="Times New Roman" w:hAnsi="Times New Roman" w:cs="Times New Roman"/>
          <w:sz w:val="28"/>
          <w:szCs w:val="28"/>
          <w:lang w:val="uk-UA"/>
        </w:rPr>
        <w:t>): Користувацький інтерфейс та досвід взаємодії</w:t>
      </w:r>
      <w:r w:rsidRPr="00A600E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5F82" w:rsidRDefault="00FB5F82" w:rsidP="00FB5F8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FB5F82" w:rsidRPr="000B7385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lastRenderedPageBreak/>
        <w:t>2. ЗАГАЛЬНИЙ ОПИС</w:t>
      </w:r>
    </w:p>
    <w:p w:rsidR="00FB5F82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B7385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0B7385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0B7385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:rsidR="00FB5F82" w:rsidRPr="000B7385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6A3C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масштабована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платформа. У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галузей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персоналом, таких як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роздрібна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складська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логістика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Планується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поглиблення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аналітичних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машинного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завантаженості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. Також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інтеграція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HR- та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бухгалтерськими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системами для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повної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A3C">
        <w:rPr>
          <w:rFonts w:ascii="Times New Roman" w:hAnsi="Times New Roman" w:cs="Times New Roman"/>
          <w:sz w:val="28"/>
          <w:szCs w:val="28"/>
        </w:rPr>
        <w:t>бізнес-процесів</w:t>
      </w:r>
      <w:proofErr w:type="spellEnd"/>
      <w:r w:rsidRPr="008A6A3C">
        <w:rPr>
          <w:rFonts w:ascii="Times New Roman" w:hAnsi="Times New Roman" w:cs="Times New Roman"/>
          <w:sz w:val="28"/>
          <w:szCs w:val="28"/>
        </w:rPr>
        <w:t>.</w:t>
      </w:r>
    </w:p>
    <w:p w:rsidR="00FB5F82" w:rsidRPr="008A6A3C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3E5DCA" w:rsidRDefault="00FB5F82" w:rsidP="00FB5F82">
      <w:pPr>
        <w:pStyle w:val="a7"/>
        <w:numPr>
          <w:ilvl w:val="1"/>
          <w:numId w:val="3"/>
        </w:numPr>
        <w:spacing w:after="0" w:line="36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58E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558EE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:rsidR="00FB5F82" w:rsidRDefault="00FB5F82" w:rsidP="00FB5F82">
      <w:pPr>
        <w:pStyle w:val="a7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8A6A3C" w:rsidRDefault="00FB5F82" w:rsidP="00FB5F82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A6A3C">
        <w:rPr>
          <w:rFonts w:ascii="Times New Roman" w:hAnsi="Times New Roman" w:cs="Times New Roman"/>
          <w:sz w:val="28"/>
          <w:szCs w:val="28"/>
          <w:lang w:val="uk-UA"/>
        </w:rPr>
        <w:t>творення, редагування та видалення облікових записів користувачів (співробітників, менеджерів, адміністраторів) з розподілом прав доступу на основі ролей;</w:t>
      </w:r>
    </w:p>
    <w:p w:rsidR="00FB5F82" w:rsidRPr="008A6A3C" w:rsidRDefault="00FB5F82" w:rsidP="00FB5F82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A6A3C">
        <w:rPr>
          <w:rFonts w:ascii="Times New Roman" w:hAnsi="Times New Roman" w:cs="Times New Roman"/>
          <w:sz w:val="28"/>
          <w:szCs w:val="28"/>
          <w:lang w:val="uk-UA"/>
        </w:rPr>
        <w:t>творення робочих змін для співробітників, а також обробка запитів на відпустки, лікарняні та інші зміни у графіку;</w:t>
      </w:r>
    </w:p>
    <w:p w:rsidR="00FB5F82" w:rsidRPr="008A6A3C" w:rsidRDefault="00FB5F82" w:rsidP="00FB5F82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8A6A3C">
        <w:rPr>
          <w:rFonts w:ascii="Times New Roman" w:hAnsi="Times New Roman" w:cs="Times New Roman"/>
          <w:sz w:val="28"/>
          <w:szCs w:val="28"/>
          <w:lang w:val="uk-UA"/>
        </w:rPr>
        <w:t>рийом та зберігання даних про температуру та вологість, що надходять від сенсорів у реальному часі</w:t>
      </w:r>
      <w:r w:rsidRPr="008A6A3C">
        <w:rPr>
          <w:rFonts w:ascii="Times New Roman" w:hAnsi="Times New Roman" w:cs="Times New Roman"/>
          <w:sz w:val="28"/>
          <w:szCs w:val="28"/>
        </w:rPr>
        <w:t>;</w:t>
      </w:r>
    </w:p>
    <w:p w:rsidR="00FB5F82" w:rsidRPr="008A6A3C" w:rsidRDefault="00FB5F82" w:rsidP="00FB5F82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6A3C">
        <w:rPr>
          <w:rFonts w:ascii="Times New Roman" w:hAnsi="Times New Roman" w:cs="Times New Roman"/>
          <w:sz w:val="28"/>
          <w:szCs w:val="28"/>
          <w:lang w:val="uk-UA"/>
        </w:rPr>
        <w:t>ідображення поточних та історичних даних з сенсорів у вигляді інтерактивних карток та графіків на веб-панелі</w:t>
      </w:r>
      <w:r w:rsidRPr="008A6A3C">
        <w:rPr>
          <w:rFonts w:ascii="Times New Roman" w:hAnsi="Times New Roman" w:cs="Times New Roman"/>
          <w:sz w:val="28"/>
          <w:szCs w:val="28"/>
        </w:rPr>
        <w:t>;</w:t>
      </w:r>
    </w:p>
    <w:p w:rsidR="00FB5F82" w:rsidRPr="008A6A3C" w:rsidRDefault="00FB5F82" w:rsidP="00FB5F82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A6A3C">
        <w:rPr>
          <w:rFonts w:ascii="Times New Roman" w:hAnsi="Times New Roman" w:cs="Times New Roman"/>
          <w:sz w:val="28"/>
          <w:szCs w:val="28"/>
          <w:lang w:val="uk-UA"/>
        </w:rPr>
        <w:t>втоматична генерація звітів про відпрацьовані години персоналу та надсилання сповіщень у разі виходу показників сенсорів за межі норми</w:t>
      </w:r>
      <w:r w:rsidRPr="008A6A3C">
        <w:rPr>
          <w:rFonts w:ascii="Times New Roman" w:hAnsi="Times New Roman" w:cs="Times New Roman"/>
          <w:sz w:val="28"/>
          <w:szCs w:val="28"/>
        </w:rPr>
        <w:t>;</w:t>
      </w:r>
    </w:p>
    <w:p w:rsidR="00FB5F82" w:rsidRPr="008A6A3C" w:rsidRDefault="00FB5F82" w:rsidP="00FB5F82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A6A3C">
        <w:rPr>
          <w:rFonts w:ascii="Times New Roman" w:hAnsi="Times New Roman" w:cs="Times New Roman"/>
          <w:sz w:val="28"/>
          <w:szCs w:val="28"/>
          <w:lang w:val="uk-UA"/>
        </w:rPr>
        <w:t>ожливість створення та відновлення резервних копій бази даних для забезпечення надійності системи.</w:t>
      </w:r>
    </w:p>
    <w:p w:rsidR="00FB5F82" w:rsidRPr="008A6A3C" w:rsidRDefault="00FB5F82" w:rsidP="00FB5F82">
      <w:pPr>
        <w:pStyle w:val="a7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FB5F82" w:rsidRPr="003E5DCA" w:rsidRDefault="00FB5F82" w:rsidP="00FB5F8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DCA"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Характеристики </w:t>
      </w:r>
      <w:proofErr w:type="spellStart"/>
      <w:r w:rsidRPr="003E5DCA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</w:p>
    <w:p w:rsidR="00FB5F82" w:rsidRPr="000B7385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Pr="00731BC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D8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розрахована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на два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5F82" w:rsidRPr="00594D86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D86">
        <w:rPr>
          <w:rFonts w:ascii="Times New Roman" w:hAnsi="Times New Roman" w:cs="Times New Roman"/>
          <w:sz w:val="28"/>
          <w:szCs w:val="28"/>
        </w:rPr>
        <w:t>Менеджер/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ає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ролей, перегляд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запитів</w:t>
      </w:r>
      <w:r w:rsidRPr="00594D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подивитися графік показників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594D86">
        <w:rPr>
          <w:rFonts w:ascii="Times New Roman" w:hAnsi="Times New Roman" w:cs="Times New Roman"/>
          <w:sz w:val="28"/>
          <w:szCs w:val="28"/>
        </w:rPr>
        <w:t>.</w:t>
      </w:r>
    </w:p>
    <w:p w:rsidR="00FB5F82" w:rsidRPr="00594D86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Співробітник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ає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доступ </w:t>
      </w:r>
      <w:proofErr w:type="gramStart"/>
      <w:r w:rsidRPr="00594D86">
        <w:rPr>
          <w:rFonts w:ascii="Times New Roman" w:hAnsi="Times New Roman" w:cs="Times New Roman"/>
          <w:sz w:val="28"/>
          <w:szCs w:val="28"/>
        </w:rPr>
        <w:t>до перегляду</w:t>
      </w:r>
      <w:proofErr w:type="gram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подивитися графік показників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594D86">
        <w:rPr>
          <w:rFonts w:ascii="Times New Roman" w:hAnsi="Times New Roman" w:cs="Times New Roman"/>
          <w:sz w:val="28"/>
          <w:szCs w:val="28"/>
        </w:rPr>
        <w:t>.</w:t>
      </w:r>
    </w:p>
    <w:p w:rsidR="00FB5F82" w:rsidRPr="00594D86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594D86" w:rsidRDefault="00FB5F82" w:rsidP="00FB5F8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</w:p>
    <w:p w:rsidR="00FB5F82" w:rsidRPr="00594D86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594D86" w:rsidRDefault="00FB5F82" w:rsidP="00FB5F82">
      <w:pPr>
        <w:pStyle w:val="a7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4D86">
        <w:rPr>
          <w:rFonts w:ascii="Times New Roman" w:hAnsi="Times New Roman" w:cs="Times New Roman"/>
          <w:sz w:val="28"/>
          <w:szCs w:val="28"/>
        </w:rPr>
        <w:t xml:space="preserve">Система не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контролює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апаратне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; вона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покладається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коректну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роботу та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сторонніх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>.</w:t>
      </w:r>
    </w:p>
    <w:p w:rsidR="00FB5F82" w:rsidRPr="00594D86" w:rsidRDefault="00FB5F82" w:rsidP="00FB5F82">
      <w:pPr>
        <w:pStyle w:val="a7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POS, HR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бухгалтерськими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системами.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з такими системами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відбуватися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>.</w:t>
      </w:r>
    </w:p>
    <w:p w:rsidR="00FB5F82" w:rsidRPr="00594D86" w:rsidRDefault="00FB5F82" w:rsidP="00FB5F82">
      <w:pPr>
        <w:pStyle w:val="a7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4D8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коректної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та доступу до веб-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стабільне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інтернет-з'єднання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. Система не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гарантує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роботу в офлайн-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>.</w:t>
      </w:r>
    </w:p>
    <w:p w:rsidR="00FB5F82" w:rsidRDefault="00FB5F82" w:rsidP="00FB5F82">
      <w:pPr>
        <w:pStyle w:val="a7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D86">
        <w:rPr>
          <w:rFonts w:ascii="Times New Roman" w:hAnsi="Times New Roman" w:cs="Times New Roman"/>
          <w:sz w:val="28"/>
          <w:szCs w:val="28"/>
        </w:rPr>
        <w:t xml:space="preserve">Система є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. Вона не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медичних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діагнозів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юридичних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D86">
        <w:rPr>
          <w:rFonts w:ascii="Times New Roman" w:hAnsi="Times New Roman" w:cs="Times New Roman"/>
          <w:sz w:val="28"/>
          <w:szCs w:val="28"/>
        </w:rPr>
        <w:t>порад</w:t>
      </w:r>
      <w:proofErr w:type="spellEnd"/>
      <w:r w:rsidRPr="00594D86">
        <w:rPr>
          <w:rFonts w:ascii="Times New Roman" w:hAnsi="Times New Roman" w:cs="Times New Roman"/>
          <w:sz w:val="28"/>
          <w:szCs w:val="28"/>
        </w:rPr>
        <w:t>.</w:t>
      </w:r>
    </w:p>
    <w:p w:rsidR="00FB5F82" w:rsidRDefault="00FB5F82" w:rsidP="00FB5F82">
      <w:pPr>
        <w:pStyle w:val="a7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Відсутній мобільний застосунок.</w:t>
      </w:r>
    </w:p>
    <w:p w:rsidR="00FB5F82" w:rsidRPr="00594D86" w:rsidRDefault="00FB5F82" w:rsidP="00FB5F82">
      <w:pPr>
        <w:pStyle w:val="a7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C67BFA" w:rsidRDefault="00FB5F82" w:rsidP="00FB5F8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C67BF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67BF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</w:p>
    <w:p w:rsidR="00FB5F82" w:rsidRDefault="00FB5F82" w:rsidP="00FB5F82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577BB5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>:</w:t>
      </w:r>
    </w:p>
    <w:p w:rsidR="00FB5F82" w:rsidRPr="00577BB5" w:rsidRDefault="00FB5F82" w:rsidP="00FB5F82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рипускається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з веб-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інтерфейсами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>;</w:t>
      </w:r>
    </w:p>
    <w:p w:rsidR="00FB5F82" w:rsidRPr="00577BB5" w:rsidRDefault="00FB5F82" w:rsidP="00FB5F82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рипускається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у закладах є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стабільна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-Fi мережа (2.4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>;</w:t>
      </w:r>
    </w:p>
    <w:p w:rsidR="00FB5F82" w:rsidRPr="00577BB5" w:rsidRDefault="00FB5F82" w:rsidP="00FB5F82">
      <w:pPr>
        <w:pStyle w:val="a7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рипускається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адміністратори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дотримуватися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політик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облікові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>).</w:t>
      </w:r>
    </w:p>
    <w:p w:rsidR="00FB5F82" w:rsidRPr="00577BB5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>:</w:t>
      </w:r>
    </w:p>
    <w:p w:rsidR="00FB5F82" w:rsidRPr="00577BB5" w:rsidRDefault="00FB5F82" w:rsidP="00FB5F82">
      <w:pPr>
        <w:pStyle w:val="a7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обота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коректного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на хост-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>;</w:t>
      </w:r>
    </w:p>
    <w:p w:rsidR="00FB5F82" w:rsidRPr="00577BB5" w:rsidRDefault="00FB5F82" w:rsidP="00FB5F82">
      <w:pPr>
        <w:pStyle w:val="a7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сторонніх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надсилання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push-сповіщень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мобільні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Messaging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>);</w:t>
      </w:r>
    </w:p>
    <w:p w:rsidR="00FB5F82" w:rsidRPr="00577BB5" w:rsidRDefault="00FB5F82" w:rsidP="00FB5F82">
      <w:pPr>
        <w:pStyle w:val="a7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BB5">
        <w:rPr>
          <w:rFonts w:ascii="Times New Roman" w:hAnsi="Times New Roman" w:cs="Times New Roman"/>
          <w:sz w:val="28"/>
          <w:szCs w:val="28"/>
        </w:rPr>
        <w:t>Frontend-частина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 xml:space="preserve"> браузерами </w:t>
      </w:r>
      <w:proofErr w:type="spellStart"/>
      <w:r w:rsidRPr="00577BB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77BB5">
        <w:rPr>
          <w:rFonts w:ascii="Times New Roman" w:hAnsi="Times New Roman" w:cs="Times New Roman"/>
          <w:sz w:val="28"/>
          <w:szCs w:val="28"/>
        </w:rPr>
        <w:t>.</w:t>
      </w:r>
    </w:p>
    <w:p w:rsidR="00FB5F82" w:rsidRPr="00FB5F82" w:rsidRDefault="00FB5F82" w:rsidP="00FB5F8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B5F82" w:rsidRPr="001A57B0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lastRenderedPageBreak/>
        <w:t>3. КОНКРЕТНІ ВИМОГИ</w:t>
      </w:r>
    </w:p>
    <w:p w:rsidR="00FB5F82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</w:p>
    <w:p w:rsidR="00FB5F82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6C26C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3F11">
        <w:rPr>
          <w:rFonts w:ascii="Times New Roman" w:hAnsi="Times New Roman" w:cs="Times New Roman"/>
          <w:sz w:val="28"/>
          <w:szCs w:val="28"/>
          <w:lang w:val="uk-UA"/>
        </w:rPr>
        <w:t>У цьому розділі визначається, як система буде взаємодіяти з користувачами, апаратним забезпеченням та іншими програмними системами. Описуються ключові інтерфейси, які забезпечують функціонування системи.</w:t>
      </w:r>
    </w:p>
    <w:p w:rsidR="00FB5F82" w:rsidRPr="006C26CD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463E7D" w:rsidRDefault="00FB5F82" w:rsidP="00FB5F8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3.1.1 Інтерфейс користувача</w:t>
      </w:r>
    </w:p>
    <w:p w:rsidR="00FB5F82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Користувацький інтерфейс системи реалізовано у вигляді SPA, розробленого на фреймворку Vue.js з використанням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TypeScript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>. Дизайн інтерфейсу є адаптивним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Основні елементи включають навігаційну панель для швидкого доступу до ключових розділів,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дашборд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 для моніторингу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>-даних у реальному часі та адміністративну панель для управління системою.</w:t>
      </w:r>
    </w:p>
    <w:p w:rsidR="00FB5F82" w:rsidRPr="00C67BFA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6C26C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6CD">
        <w:rPr>
          <w:rFonts w:ascii="Times New Roman" w:hAnsi="Times New Roman" w:cs="Times New Roman"/>
          <w:sz w:val="28"/>
          <w:szCs w:val="28"/>
          <w:lang w:val="uk-UA"/>
        </w:rPr>
        <w:t>3.1.2 Апаратний інтерфейс</w:t>
      </w:r>
    </w:p>
    <w:p w:rsidR="00FB5F82" w:rsidRPr="006C26C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5F32B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Система взаємодіє з апаратним забезпеченням через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-пристрої, що базуються на мікроконтролерах ESP32. Ці пристрої відповідають за збір телеметрії з навколишнього середовища, показників температури та вологості за допомогою датчиків DHT11/22. Для передачі даних на сервер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-модуль використовує вбудований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Wi-Fi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5F82" w:rsidRPr="005F32B2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463E7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3.1.3 Програмний інтерфейс</w:t>
      </w:r>
    </w:p>
    <w:p w:rsidR="00FB5F82" w:rsidRPr="00463E7D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між усіма компонентами системи здійснюється через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 API.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, реалізований на ASP.NET 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>, надає набір HTTP-</w:t>
      </w:r>
      <w:proofErr w:type="spellStart"/>
      <w:r w:rsidRPr="00063F11">
        <w:rPr>
          <w:rFonts w:ascii="Times New Roman" w:hAnsi="Times New Roman" w:cs="Times New Roman"/>
          <w:sz w:val="28"/>
          <w:szCs w:val="28"/>
          <w:lang w:val="uk-UA"/>
        </w:rPr>
        <w:lastRenderedPageBreak/>
        <w:t>ендпоінтів</w:t>
      </w:r>
      <w:proofErr w:type="spellEnd"/>
      <w:r w:rsidRPr="00063F11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всіх необхідних операцій: автентифікації користувачів, управління даними, отримання звітів та прийому телеметрії. Дані передаються у форматі JSON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063F11">
        <w:rPr>
          <w:rFonts w:ascii="Times New Roman" w:hAnsi="Times New Roman" w:cs="Times New Roman"/>
          <w:sz w:val="28"/>
          <w:szCs w:val="28"/>
          <w:lang w:val="uk-UA"/>
        </w:rPr>
        <w:t>гнучк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ості </w:t>
      </w:r>
      <w:r w:rsidRPr="00063F11">
        <w:rPr>
          <w:rFonts w:ascii="Times New Roman" w:hAnsi="Times New Roman" w:cs="Times New Roman"/>
          <w:sz w:val="28"/>
          <w:szCs w:val="28"/>
          <w:lang w:val="uk-UA"/>
        </w:rPr>
        <w:t>та сумісн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ості </w:t>
      </w:r>
      <w:r w:rsidRPr="00063F11">
        <w:rPr>
          <w:rFonts w:ascii="Times New Roman" w:hAnsi="Times New Roman" w:cs="Times New Roman"/>
          <w:sz w:val="28"/>
          <w:szCs w:val="28"/>
          <w:lang w:val="uk-UA"/>
        </w:rPr>
        <w:t>з різними клієнтами.</w:t>
      </w:r>
    </w:p>
    <w:p w:rsidR="00FB5F82" w:rsidRPr="00063F11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F82">
        <w:rPr>
          <w:rFonts w:ascii="Times New Roman" w:hAnsi="Times New Roman" w:cs="Times New Roman"/>
          <w:sz w:val="28"/>
          <w:szCs w:val="28"/>
          <w:lang w:val="uk-UA"/>
        </w:rPr>
        <w:t>3.1.4 Комунікаційний протокол</w:t>
      </w:r>
    </w:p>
    <w:p w:rsidR="00FB5F82" w:rsidRPr="00FB5F82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F82">
        <w:rPr>
          <w:rFonts w:ascii="Times New Roman" w:hAnsi="Times New Roman" w:cs="Times New Roman"/>
          <w:sz w:val="28"/>
          <w:szCs w:val="28"/>
          <w:lang w:val="uk-UA"/>
        </w:rPr>
        <w:t xml:space="preserve">Вся комунікація між клієнтськими застосунками та сервером відбувається виключно через безпечний протокол </w:t>
      </w:r>
      <w:r w:rsidRPr="00617824">
        <w:rPr>
          <w:rFonts w:ascii="Times New Roman" w:hAnsi="Times New Roman" w:cs="Times New Roman"/>
          <w:sz w:val="28"/>
          <w:szCs w:val="28"/>
        </w:rPr>
        <w:t>HTTPS</w:t>
      </w:r>
      <w:r w:rsidRPr="00FB5F82">
        <w:rPr>
          <w:rFonts w:ascii="Times New Roman" w:hAnsi="Times New Roman" w:cs="Times New Roman"/>
          <w:sz w:val="28"/>
          <w:szCs w:val="28"/>
          <w:lang w:val="uk-UA"/>
        </w:rPr>
        <w:t xml:space="preserve"> з підтримкою </w:t>
      </w:r>
      <w:r w:rsidRPr="00617824">
        <w:rPr>
          <w:rFonts w:ascii="Times New Roman" w:hAnsi="Times New Roman" w:cs="Times New Roman"/>
          <w:sz w:val="28"/>
          <w:szCs w:val="28"/>
        </w:rPr>
        <w:t xml:space="preserve">TLS 1.2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IoT-пристрої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надсилають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зібрані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на сервер за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HTTP POST-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безпечної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клієнтом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на одному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домені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та API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бути на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налаштована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Cross-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Resource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>.</w:t>
      </w:r>
    </w:p>
    <w:p w:rsidR="00FB5F82" w:rsidRPr="00617824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3.1.5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</w:p>
    <w:p w:rsidR="00FB5F82" w:rsidRPr="001A57B0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7824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оптимізовано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і не повинен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споживати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200 МБ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оперативної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клієнтській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машині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при стандартному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навантаженні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-пристрою кеш для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тимчасового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телеметрії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1782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64 КБ.</w:t>
      </w:r>
    </w:p>
    <w:p w:rsidR="00FB5F82" w:rsidRPr="00617824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CF6627" w:rsidRDefault="00FB5F82" w:rsidP="00FB5F82">
      <w:pPr>
        <w:pStyle w:val="a7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62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</w:p>
    <w:p w:rsidR="00FB5F82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2A3E">
        <w:rPr>
          <w:rFonts w:ascii="Times New Roman" w:hAnsi="Times New Roman" w:cs="Times New Roman"/>
          <w:sz w:val="28"/>
          <w:szCs w:val="28"/>
          <w:lang w:val="uk-UA"/>
        </w:rPr>
        <w:t>Користувачі системи можуть виконувати різні операції залежно від своєї ролі. Співробітники можуть створювати запити на зміну графіка та переглядати свій розклад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передивлятися графік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пристроїв</w:t>
      </w:r>
      <w:r w:rsidRPr="001F2A3E">
        <w:rPr>
          <w:rFonts w:ascii="Times New Roman" w:hAnsi="Times New Roman" w:cs="Times New Roman"/>
          <w:sz w:val="28"/>
          <w:szCs w:val="28"/>
          <w:lang w:val="uk-UA"/>
        </w:rPr>
        <w:t xml:space="preserve">. Адміністратори мають повний доступ до CRUD-операцій для всіх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головних </w:t>
      </w:r>
      <w:r w:rsidRPr="001F2A3E">
        <w:rPr>
          <w:rFonts w:ascii="Times New Roman" w:hAnsi="Times New Roman" w:cs="Times New Roman"/>
          <w:sz w:val="28"/>
          <w:szCs w:val="28"/>
          <w:lang w:val="uk-UA"/>
        </w:rPr>
        <w:lastRenderedPageBreak/>
        <w:t>сутностей системи, включаючи користувачів, робочі дні та типи днів. Вони також можуть схвалювати або відхиляти запити співробітників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5F82" w:rsidRPr="001F2A3E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1F2A3E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2A3E">
        <w:rPr>
          <w:rFonts w:ascii="Times New Roman" w:hAnsi="Times New Roman" w:cs="Times New Roman"/>
          <w:sz w:val="28"/>
          <w:szCs w:val="28"/>
          <w:lang w:val="uk-UA"/>
        </w:rPr>
        <w:t>3.1.7 Функції продукту</w:t>
      </w:r>
    </w:p>
    <w:p w:rsidR="00FB5F82" w:rsidRPr="001F2A3E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7824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персоналом та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автентифікацію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потокових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метрик з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візуалізацію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графіків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карток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генерацію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персоналу.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адміністрування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824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617824">
        <w:rPr>
          <w:rFonts w:ascii="Times New Roman" w:hAnsi="Times New Roman" w:cs="Times New Roman"/>
          <w:sz w:val="28"/>
          <w:szCs w:val="28"/>
        </w:rPr>
        <w:t>.</w:t>
      </w:r>
    </w:p>
    <w:p w:rsidR="00FB5F82" w:rsidRPr="00617824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3.1.8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</w:p>
    <w:p w:rsidR="00FB5F82" w:rsidRPr="001A57B0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коректної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забезпечено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стабільне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інтернет-з'єднання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забезпечує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портативність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хоста.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-Fi </w:t>
      </w:r>
      <w:proofErr w:type="spellStart"/>
      <w:r w:rsidRPr="001F2A3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2A3E">
        <w:rPr>
          <w:rFonts w:ascii="Times New Roman" w:hAnsi="Times New Roman" w:cs="Times New Roman"/>
          <w:sz w:val="28"/>
          <w:szCs w:val="28"/>
        </w:rPr>
        <w:t>у закладах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безвідмовність датчиків</w:t>
      </w:r>
      <w:r w:rsidRPr="001F2A3E">
        <w:rPr>
          <w:rFonts w:ascii="Times New Roman" w:hAnsi="Times New Roman" w:cs="Times New Roman"/>
          <w:sz w:val="28"/>
          <w:szCs w:val="28"/>
        </w:rPr>
        <w:t>.</w:t>
      </w:r>
    </w:p>
    <w:p w:rsidR="00FB5F82" w:rsidRPr="001F2A3E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:rsidR="00FB5F82" w:rsidRPr="001A57B0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продукт реалізує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персоналом та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ролей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розмежовувати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для одного закладу, так і в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мережевій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структурі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локаціями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lastRenderedPageBreak/>
        <w:t>адмініструванням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мікросервісному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624F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легке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>.</w:t>
      </w:r>
    </w:p>
    <w:p w:rsidR="00FB5F82" w:rsidRPr="0035624F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463E7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3.3 Атрибути програмного продукту</w:t>
      </w:r>
    </w:p>
    <w:p w:rsidR="00FB5F82" w:rsidRPr="00463E7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3.3.1 Надійність</w:t>
      </w:r>
    </w:p>
    <w:p w:rsidR="00FB5F82" w:rsidRPr="00463E7D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624F">
        <w:rPr>
          <w:rFonts w:ascii="Times New Roman" w:hAnsi="Times New Roman" w:cs="Times New Roman"/>
          <w:sz w:val="28"/>
          <w:szCs w:val="28"/>
          <w:lang w:val="uk-UA"/>
        </w:rPr>
        <w:t xml:space="preserve">Система спроектована з урахуванням високих вимог до надійності. Розгортання </w:t>
      </w:r>
      <w:proofErr w:type="spellStart"/>
      <w:r w:rsidRPr="0035624F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3562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  <w:lang w:val="uk-UA"/>
        </w:rPr>
        <w:t>Compose</w:t>
      </w:r>
      <w:proofErr w:type="spellEnd"/>
      <w:r w:rsidRPr="0035624F">
        <w:rPr>
          <w:rFonts w:ascii="Times New Roman" w:hAnsi="Times New Roman" w:cs="Times New Roman"/>
          <w:sz w:val="28"/>
          <w:szCs w:val="28"/>
          <w:lang w:val="uk-UA"/>
        </w:rPr>
        <w:t xml:space="preserve"> включає політику </w:t>
      </w:r>
      <w:proofErr w:type="spellStart"/>
      <w:r w:rsidRPr="0035624F">
        <w:rPr>
          <w:rFonts w:ascii="Times New Roman" w:hAnsi="Times New Roman" w:cs="Times New Roman"/>
          <w:sz w:val="28"/>
          <w:szCs w:val="28"/>
          <w:lang w:val="uk-UA"/>
        </w:rPr>
        <w:t>restart</w:t>
      </w:r>
      <w:proofErr w:type="spellEnd"/>
      <w:r w:rsidRPr="0035624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5624F">
        <w:rPr>
          <w:rFonts w:ascii="Times New Roman" w:hAnsi="Times New Roman" w:cs="Times New Roman"/>
          <w:sz w:val="28"/>
          <w:szCs w:val="28"/>
          <w:lang w:val="uk-UA"/>
        </w:rPr>
        <w:t>always</w:t>
      </w:r>
      <w:proofErr w:type="spellEnd"/>
      <w:r w:rsidRPr="0035624F">
        <w:rPr>
          <w:rFonts w:ascii="Times New Roman" w:hAnsi="Times New Roman" w:cs="Times New Roman"/>
          <w:sz w:val="28"/>
          <w:szCs w:val="28"/>
          <w:lang w:val="uk-UA"/>
        </w:rPr>
        <w:t>, що забезпечує автоматичний перезапуск контейнерів у разі збою. Реалізовано функціонал резервного копіювання бази даних через API, що дозволяє регулярно створювати знімки даних для їхнього відновлення у разі збоїв або пошкодження.</w:t>
      </w:r>
    </w:p>
    <w:p w:rsidR="00FB5F82" w:rsidRPr="005664A7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3.3.2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</w:p>
    <w:p w:rsidR="00FB5F82" w:rsidRPr="001A57B0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624F">
        <w:rPr>
          <w:rFonts w:ascii="Times New Roman" w:hAnsi="Times New Roman" w:cs="Times New Roman"/>
          <w:sz w:val="28"/>
          <w:szCs w:val="28"/>
        </w:rPr>
        <w:t>Доступ до веб-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з будь-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браузера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Контейнеризація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розгортати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масштабувати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зростаючого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збільшенні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підключених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24F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5624F">
        <w:rPr>
          <w:rFonts w:ascii="Times New Roman" w:hAnsi="Times New Roman" w:cs="Times New Roman"/>
          <w:sz w:val="28"/>
          <w:szCs w:val="28"/>
        </w:rPr>
        <w:t>.</w:t>
      </w:r>
    </w:p>
    <w:p w:rsidR="00FB5F82" w:rsidRPr="0035624F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F82">
        <w:rPr>
          <w:rFonts w:ascii="Times New Roman" w:hAnsi="Times New Roman" w:cs="Times New Roman"/>
          <w:sz w:val="28"/>
          <w:szCs w:val="28"/>
          <w:lang w:val="uk-UA"/>
        </w:rPr>
        <w:t>3.3.3 Безпека</w:t>
      </w:r>
    </w:p>
    <w:p w:rsidR="00FB5F82" w:rsidRP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F82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</w:t>
      </w:r>
      <w:proofErr w:type="spellStart"/>
      <w:r w:rsidRPr="00FB5F82"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 w:rsidRPr="00FB5F82">
        <w:rPr>
          <w:rFonts w:ascii="Times New Roman" w:hAnsi="Times New Roman" w:cs="Times New Roman"/>
          <w:sz w:val="28"/>
          <w:szCs w:val="28"/>
          <w:lang w:val="uk-UA"/>
        </w:rPr>
        <w:t xml:space="preserve"> вхідних даних на сервері, обмеження прав доступу на основі ролей за допомогою атрибутів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Authorize</w:t>
      </w:r>
      <w:proofErr w:type="spellEnd"/>
      <w:r w:rsidRPr="00FB5F82">
        <w:rPr>
          <w:rFonts w:ascii="Times New Roman" w:hAnsi="Times New Roman" w:cs="Times New Roman"/>
          <w:sz w:val="28"/>
          <w:szCs w:val="28"/>
          <w:lang w:val="uk-UA"/>
        </w:rPr>
        <w:t xml:space="preserve">, та налаштовано політику </w:t>
      </w:r>
      <w:r w:rsidRPr="00FE2296">
        <w:rPr>
          <w:rFonts w:ascii="Times New Roman" w:hAnsi="Times New Roman" w:cs="Times New Roman"/>
          <w:sz w:val="28"/>
          <w:szCs w:val="28"/>
        </w:rPr>
        <w:t>CORS</w:t>
      </w:r>
      <w:r w:rsidRPr="00FB5F82">
        <w:rPr>
          <w:rFonts w:ascii="Times New Roman" w:hAnsi="Times New Roman" w:cs="Times New Roman"/>
          <w:sz w:val="28"/>
          <w:szCs w:val="28"/>
          <w:lang w:val="uk-UA"/>
        </w:rPr>
        <w:t xml:space="preserve"> для безпечної взаємодії між клієнтом та сервером. </w:t>
      </w:r>
      <w:r w:rsidRPr="00FE2296">
        <w:rPr>
          <w:rFonts w:ascii="Times New Roman" w:hAnsi="Times New Roman" w:cs="Times New Roman"/>
          <w:sz w:val="28"/>
          <w:szCs w:val="28"/>
        </w:rPr>
        <w:t xml:space="preserve">Вся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комунікація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шифрується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через HTTPS.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не у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відкритому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, а у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безпечних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хешів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FE2296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FE2296">
        <w:rPr>
          <w:rFonts w:ascii="Times New Roman" w:hAnsi="Times New Roman" w:cs="Times New Roman"/>
          <w:sz w:val="28"/>
          <w:szCs w:val="28"/>
        </w:rPr>
        <w:t>.</w:t>
      </w:r>
    </w:p>
    <w:p w:rsidR="00FB5F82" w:rsidRPr="00FE2296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463E7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3.3.4 </w:t>
      </w:r>
      <w:proofErr w:type="spellStart"/>
      <w:r w:rsidRPr="00463E7D">
        <w:rPr>
          <w:rFonts w:ascii="Times New Roman" w:hAnsi="Times New Roman" w:cs="Times New Roman"/>
          <w:sz w:val="28"/>
          <w:szCs w:val="28"/>
          <w:lang w:val="uk-UA"/>
        </w:rPr>
        <w:t>Супроводжуваність</w:t>
      </w:r>
      <w:proofErr w:type="spellEnd"/>
    </w:p>
    <w:p w:rsidR="00FB5F82" w:rsidRPr="00463E7D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296">
        <w:rPr>
          <w:rFonts w:ascii="Times New Roman" w:hAnsi="Times New Roman" w:cs="Times New Roman"/>
          <w:sz w:val="28"/>
          <w:szCs w:val="28"/>
          <w:lang w:val="uk-UA"/>
        </w:rPr>
        <w:t>Код системи структурований відповідно до принципів багатошарової архітектури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FE2296">
        <w:rPr>
          <w:rFonts w:ascii="Times New Roman" w:hAnsi="Times New Roman" w:cs="Times New Roman"/>
          <w:sz w:val="28"/>
          <w:szCs w:val="28"/>
          <w:lang w:val="uk-UA"/>
        </w:rPr>
        <w:t xml:space="preserve">API, сервіси, репозиторії.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покращується </w:t>
      </w:r>
      <w:r w:rsidRPr="00FE2296">
        <w:rPr>
          <w:rFonts w:ascii="Times New Roman" w:hAnsi="Times New Roman" w:cs="Times New Roman"/>
          <w:sz w:val="28"/>
          <w:szCs w:val="28"/>
          <w:lang w:val="uk-UA"/>
        </w:rPr>
        <w:t xml:space="preserve">розуміння коду, його модифікацію та додавання нового функціоналу. Використання </w:t>
      </w:r>
      <w:proofErr w:type="spellStart"/>
      <w:r w:rsidRPr="00FE2296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FE2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2296">
        <w:rPr>
          <w:rFonts w:ascii="Times New Roman" w:hAnsi="Times New Roman" w:cs="Times New Roman"/>
          <w:sz w:val="28"/>
          <w:szCs w:val="28"/>
          <w:lang w:val="uk-UA"/>
        </w:rPr>
        <w:t>Compose</w:t>
      </w:r>
      <w:proofErr w:type="spellEnd"/>
      <w:r w:rsidRPr="00FE2296">
        <w:rPr>
          <w:rFonts w:ascii="Times New Roman" w:hAnsi="Times New Roman" w:cs="Times New Roman"/>
          <w:sz w:val="28"/>
          <w:szCs w:val="28"/>
          <w:lang w:val="uk-UA"/>
        </w:rPr>
        <w:t xml:space="preserve"> полегшує процес розгортання та підтримки системи в різних середовищах.</w:t>
      </w:r>
    </w:p>
    <w:p w:rsidR="00FB5F82" w:rsidRPr="00E756B6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463E7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3.3.5 Переносимість</w:t>
      </w:r>
    </w:p>
    <w:p w:rsidR="00FB5F82" w:rsidRPr="00463E7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4084">
        <w:rPr>
          <w:rFonts w:ascii="Times New Roman" w:hAnsi="Times New Roman" w:cs="Times New Roman"/>
          <w:sz w:val="28"/>
          <w:szCs w:val="28"/>
          <w:lang w:val="uk-UA"/>
        </w:rPr>
        <w:t xml:space="preserve">Весь програмний стек (ASP.NET </w:t>
      </w:r>
      <w:proofErr w:type="spellStart"/>
      <w:r w:rsidRPr="006B4084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6B40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4084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6B4084">
        <w:rPr>
          <w:rFonts w:ascii="Times New Roman" w:hAnsi="Times New Roman" w:cs="Times New Roman"/>
          <w:sz w:val="28"/>
          <w:szCs w:val="28"/>
          <w:lang w:val="uk-UA"/>
        </w:rPr>
        <w:t xml:space="preserve">) запаковано в </w:t>
      </w:r>
      <w:proofErr w:type="spellStart"/>
      <w:r w:rsidRPr="006B4084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6B4084">
        <w:rPr>
          <w:rFonts w:ascii="Times New Roman" w:hAnsi="Times New Roman" w:cs="Times New Roman"/>
          <w:sz w:val="28"/>
          <w:szCs w:val="28"/>
          <w:lang w:val="uk-UA"/>
        </w:rPr>
        <w:t xml:space="preserve">-контейнери. </w:t>
      </w:r>
      <w:r>
        <w:rPr>
          <w:rFonts w:ascii="Times New Roman" w:hAnsi="Times New Roman" w:cs="Times New Roman"/>
          <w:sz w:val="28"/>
          <w:szCs w:val="28"/>
          <w:lang w:val="uk-UA"/>
        </w:rPr>
        <w:t>Це д</w:t>
      </w:r>
      <w:r w:rsidRPr="006B4084">
        <w:rPr>
          <w:rFonts w:ascii="Times New Roman" w:hAnsi="Times New Roman" w:cs="Times New Roman"/>
          <w:sz w:val="28"/>
          <w:szCs w:val="28"/>
          <w:lang w:val="uk-UA"/>
        </w:rPr>
        <w:t xml:space="preserve">озволяє перенести систему на будь-який сервер з підтримкою </w:t>
      </w:r>
      <w:proofErr w:type="spellStart"/>
      <w:r w:rsidRPr="006B4084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6B4084">
        <w:rPr>
          <w:rFonts w:ascii="Times New Roman" w:hAnsi="Times New Roman" w:cs="Times New Roman"/>
          <w:sz w:val="28"/>
          <w:szCs w:val="28"/>
          <w:lang w:val="uk-UA"/>
        </w:rPr>
        <w:t>, будь то локальна машина, приватний сервер або хмарна інфраструктура.</w:t>
      </w:r>
    </w:p>
    <w:p w:rsidR="00FB5F82" w:rsidRPr="00E756B6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3.3.6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</w:p>
    <w:p w:rsidR="00FB5F82" w:rsidRPr="001A57B0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Pr="002A34A9" w:rsidRDefault="00FB5F82" w:rsidP="00FB5F82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34A9">
        <w:rPr>
          <w:rFonts w:ascii="Times New Roman" w:hAnsi="Times New Roman" w:cs="Times New Roman"/>
          <w:sz w:val="28"/>
          <w:szCs w:val="28"/>
        </w:rPr>
        <w:t xml:space="preserve">Час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відгуку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API: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до API,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оброблятися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з часом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відгуку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200 мс при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навантаженні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>.</w:t>
      </w:r>
    </w:p>
    <w:p w:rsidR="00FB5F82" w:rsidRPr="002A34A9" w:rsidRDefault="00FB5F82" w:rsidP="00FB5F82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IoT-даних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: Система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спроектована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десятків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інтервалом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до 10 секунд.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моменту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відправки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пристроєм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не повинна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перевищувати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500 мс.</w:t>
      </w:r>
    </w:p>
    <w:p w:rsidR="00FB5F82" w:rsidRPr="002A34A9" w:rsidRDefault="00FB5F82" w:rsidP="00FB5F82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Клієнтський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SPA-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завантажуватися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ставати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інтерактивним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2-3 секунд на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стабільному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інтернет-з'єднанні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дашборді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відбуватися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помітних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>.</w:t>
      </w:r>
    </w:p>
    <w:p w:rsidR="00FB5F82" w:rsidRDefault="00FB5F82" w:rsidP="00FB5F82">
      <w:pPr>
        <w:pStyle w:val="a7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34A9">
        <w:rPr>
          <w:rFonts w:ascii="Times New Roman" w:hAnsi="Times New Roman" w:cs="Times New Roman"/>
          <w:sz w:val="28"/>
          <w:szCs w:val="28"/>
        </w:rPr>
        <w:lastRenderedPageBreak/>
        <w:t>Масштабованість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Архітектура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горизонтальне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Backend-сервісу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шляхом запуску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екземплярів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балансування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зростанні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>.</w:t>
      </w:r>
    </w:p>
    <w:p w:rsidR="00FB5F82" w:rsidRPr="00FB5F82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Pr="00463E7D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E7D">
        <w:rPr>
          <w:rFonts w:ascii="Times New Roman" w:hAnsi="Times New Roman" w:cs="Times New Roman"/>
          <w:sz w:val="28"/>
          <w:szCs w:val="28"/>
          <w:lang w:val="uk-UA"/>
        </w:rPr>
        <w:t>3.4 Вимоги бази даних</w:t>
      </w:r>
    </w:p>
    <w:p w:rsidR="00FB5F82" w:rsidRPr="00463E7D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Pr="002A34A9" w:rsidRDefault="00FB5F82" w:rsidP="00FB5F82">
      <w:pPr>
        <w:pStyle w:val="a7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2A34A9">
        <w:rPr>
          <w:rFonts w:ascii="Times New Roman" w:hAnsi="Times New Roman" w:cs="Times New Roman"/>
          <w:sz w:val="28"/>
          <w:szCs w:val="28"/>
          <w:lang w:val="uk-UA"/>
        </w:rPr>
        <w:t>аза даних зберігає інформацію про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A34A9">
        <w:rPr>
          <w:rFonts w:ascii="Times New Roman" w:hAnsi="Times New Roman" w:cs="Times New Roman"/>
          <w:sz w:val="28"/>
          <w:szCs w:val="28"/>
          <w:lang w:val="uk-UA"/>
        </w:rPr>
        <w:t xml:space="preserve"> типи робочих днів, робочі дні, зв'язки між ними, запити на зміни та дані з сенсорів</w:t>
      </w:r>
      <w:r w:rsidRPr="004A21F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5F82" w:rsidRPr="002A34A9" w:rsidRDefault="00FB5F82" w:rsidP="00FB5F82">
      <w:pPr>
        <w:pStyle w:val="a7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A34A9">
        <w:rPr>
          <w:rFonts w:ascii="Times New Roman" w:hAnsi="Times New Roman" w:cs="Times New Roman"/>
          <w:sz w:val="28"/>
          <w:szCs w:val="28"/>
          <w:lang w:val="uk-UA"/>
        </w:rPr>
        <w:t>ля забезпечення цілісності використовуються обмеження зовнішніх ключів, що гарантує коректні зв'язки між таблицями</w:t>
      </w:r>
      <w:r w:rsidRPr="004A21F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5F82" w:rsidRPr="002A34A9" w:rsidRDefault="00FB5F82" w:rsidP="00FB5F82">
      <w:pPr>
        <w:pStyle w:val="a7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A34A9">
        <w:rPr>
          <w:rFonts w:ascii="Times New Roman" w:hAnsi="Times New Roman" w:cs="Times New Roman"/>
          <w:sz w:val="28"/>
          <w:szCs w:val="28"/>
          <w:lang w:val="uk-UA"/>
        </w:rPr>
        <w:t xml:space="preserve">хема бази даних керується за допомогою механізму міграцій </w:t>
      </w:r>
      <w:r w:rsidRPr="002A34A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2A34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34A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34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34A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A34A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супроводжується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міграції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версіонувати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оновлювати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>;</w:t>
      </w:r>
    </w:p>
    <w:p w:rsidR="00FB5F82" w:rsidRPr="002A34A9" w:rsidRDefault="00FB5F82" w:rsidP="00FB5F82">
      <w:pPr>
        <w:pStyle w:val="a7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A34A9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поля,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сортуванн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A3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A9">
        <w:rPr>
          <w:rFonts w:ascii="Times New Roman" w:hAnsi="Times New Roman" w:cs="Times New Roman"/>
          <w:sz w:val="28"/>
          <w:szCs w:val="28"/>
        </w:rPr>
        <w:t>проіндексовані</w:t>
      </w:r>
      <w:proofErr w:type="spellEnd"/>
      <w:r w:rsidRPr="002A34A9">
        <w:rPr>
          <w:rFonts w:ascii="Times New Roman" w:hAnsi="Times New Roman" w:cs="Times New Roman"/>
          <w:sz w:val="28"/>
          <w:szCs w:val="28"/>
        </w:rPr>
        <w:t>.</w:t>
      </w:r>
    </w:p>
    <w:p w:rsidR="00FB5F82" w:rsidRPr="002A34A9" w:rsidRDefault="00FB5F82" w:rsidP="00FB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7B0">
        <w:rPr>
          <w:rFonts w:ascii="Times New Roman" w:hAnsi="Times New Roman" w:cs="Times New Roman"/>
          <w:sz w:val="28"/>
          <w:szCs w:val="28"/>
        </w:rPr>
        <w:t xml:space="preserve">3.5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A5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7B0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</w:p>
    <w:p w:rsidR="00FB5F82" w:rsidRPr="001A57B0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5F82" w:rsidRPr="004A21F6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21F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. Доступ до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чутливої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ролей.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хешів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>.</w:t>
      </w:r>
    </w:p>
    <w:p w:rsidR="00FB5F82" w:rsidRPr="004A21F6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Контейнерний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легкої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образу ASP.NET Core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оптимізувати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споживання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CPU/RAM на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>.</w:t>
      </w:r>
    </w:p>
    <w:p w:rsidR="00FB5F82" w:rsidRPr="00FB5F82" w:rsidRDefault="00FB5F82" w:rsidP="00FB5F8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A21F6">
        <w:rPr>
          <w:rFonts w:ascii="Times New Roman" w:hAnsi="Times New Roman" w:cs="Times New Roman"/>
          <w:sz w:val="28"/>
          <w:szCs w:val="28"/>
        </w:rPr>
        <w:lastRenderedPageBreak/>
        <w:t xml:space="preserve">Система є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. Вона не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юридично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значущих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заробітної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плати та не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рекомендацій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21F6">
        <w:rPr>
          <w:rFonts w:ascii="Times New Roman" w:hAnsi="Times New Roman" w:cs="Times New Roman"/>
          <w:sz w:val="28"/>
          <w:szCs w:val="28"/>
        </w:rPr>
        <w:t>IoT-пристроїв</w:t>
      </w:r>
      <w:proofErr w:type="spellEnd"/>
      <w:r w:rsidRPr="004A21F6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FB5F82" w:rsidRPr="00FB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3839"/>
    <w:multiLevelType w:val="hybridMultilevel"/>
    <w:tmpl w:val="2480B934"/>
    <w:lvl w:ilvl="0" w:tplc="FE5A4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41B"/>
    <w:multiLevelType w:val="multilevel"/>
    <w:tmpl w:val="93B4FE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0977356"/>
    <w:multiLevelType w:val="hybridMultilevel"/>
    <w:tmpl w:val="E9506516"/>
    <w:lvl w:ilvl="0" w:tplc="FE5A4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734E5"/>
    <w:multiLevelType w:val="multilevel"/>
    <w:tmpl w:val="D3B2F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0723E57"/>
    <w:multiLevelType w:val="multilevel"/>
    <w:tmpl w:val="9F26F7F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47F0113A"/>
    <w:multiLevelType w:val="hybridMultilevel"/>
    <w:tmpl w:val="1A6608BC"/>
    <w:lvl w:ilvl="0" w:tplc="FE5A47C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440276"/>
    <w:multiLevelType w:val="hybridMultilevel"/>
    <w:tmpl w:val="413AB8A8"/>
    <w:lvl w:ilvl="0" w:tplc="FE5A4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04F21"/>
    <w:multiLevelType w:val="hybridMultilevel"/>
    <w:tmpl w:val="E49E1596"/>
    <w:lvl w:ilvl="0" w:tplc="FE5A47CE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4B4E15"/>
    <w:multiLevelType w:val="hybridMultilevel"/>
    <w:tmpl w:val="9F702598"/>
    <w:lvl w:ilvl="0" w:tplc="FE5A47CE">
      <w:start w:val="1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7287898"/>
    <w:multiLevelType w:val="hybridMultilevel"/>
    <w:tmpl w:val="5EF6579E"/>
    <w:lvl w:ilvl="0" w:tplc="FE5A4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31D4C"/>
    <w:multiLevelType w:val="hybridMultilevel"/>
    <w:tmpl w:val="30B62574"/>
    <w:lvl w:ilvl="0" w:tplc="FE5A47CE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BAE172E"/>
    <w:multiLevelType w:val="hybridMultilevel"/>
    <w:tmpl w:val="C646039C"/>
    <w:lvl w:ilvl="0" w:tplc="FE5A4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DFA"/>
    <w:multiLevelType w:val="hybridMultilevel"/>
    <w:tmpl w:val="7FA0A434"/>
    <w:lvl w:ilvl="0" w:tplc="FE5A4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937004">
    <w:abstractNumId w:val="5"/>
  </w:num>
  <w:num w:numId="2" w16cid:durableId="109446367">
    <w:abstractNumId w:val="3"/>
  </w:num>
  <w:num w:numId="3" w16cid:durableId="1807621873">
    <w:abstractNumId w:val="1"/>
  </w:num>
  <w:num w:numId="4" w16cid:durableId="628779586">
    <w:abstractNumId w:val="4"/>
  </w:num>
  <w:num w:numId="5" w16cid:durableId="916785786">
    <w:abstractNumId w:val="0"/>
  </w:num>
  <w:num w:numId="6" w16cid:durableId="827402448">
    <w:abstractNumId w:val="9"/>
  </w:num>
  <w:num w:numId="7" w16cid:durableId="143939416">
    <w:abstractNumId w:val="2"/>
  </w:num>
  <w:num w:numId="8" w16cid:durableId="392581091">
    <w:abstractNumId w:val="11"/>
  </w:num>
  <w:num w:numId="9" w16cid:durableId="1592396846">
    <w:abstractNumId w:val="8"/>
  </w:num>
  <w:num w:numId="10" w16cid:durableId="1482113097">
    <w:abstractNumId w:val="12"/>
  </w:num>
  <w:num w:numId="11" w16cid:durableId="250748874">
    <w:abstractNumId w:val="6"/>
  </w:num>
  <w:num w:numId="12" w16cid:durableId="642999835">
    <w:abstractNumId w:val="7"/>
  </w:num>
  <w:num w:numId="13" w16cid:durableId="12209397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82"/>
    <w:rsid w:val="0087431E"/>
    <w:rsid w:val="00F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6663"/>
  <w15:chartTrackingRefBased/>
  <w15:docId w15:val="{E7B6EB91-2007-B04B-8481-B4189069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82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5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5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5F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5F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5F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5F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5F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5F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5F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5F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5F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5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5F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5F8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B5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aspnet/c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so.org/standard/3573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2239</Words>
  <Characters>12765</Characters>
  <Application>Microsoft Office Word</Application>
  <DocSecurity>0</DocSecurity>
  <Lines>106</Lines>
  <Paragraphs>29</Paragraphs>
  <ScaleCrop>false</ScaleCrop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2025-06-29T17:55:00Z</dcterms:created>
  <dcterms:modified xsi:type="dcterms:W3CDTF">2025-06-29T17:57:00Z</dcterms:modified>
</cp:coreProperties>
</file>