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08263" w14:textId="77777777" w:rsidR="00856EF8" w:rsidRDefault="00856EF8" w:rsidP="00BF0ECF">
      <w:pPr>
        <w:jc w:val="center"/>
        <w:rPr>
          <w:rFonts w:eastAsia="Arial" w:cstheme="minorHAnsi"/>
          <w:b/>
          <w:bCs/>
          <w:i/>
          <w:iCs/>
          <w:sz w:val="36"/>
        </w:rPr>
      </w:pPr>
    </w:p>
    <w:p w14:paraId="10676B4B" w14:textId="77777777" w:rsidR="00856EF8" w:rsidRDefault="00856EF8" w:rsidP="00BF0ECF">
      <w:pPr>
        <w:jc w:val="center"/>
        <w:rPr>
          <w:rFonts w:eastAsia="Arial" w:cstheme="minorHAnsi"/>
          <w:b/>
          <w:bCs/>
          <w:i/>
          <w:iCs/>
          <w:sz w:val="36"/>
        </w:rPr>
      </w:pPr>
    </w:p>
    <w:p w14:paraId="336791A3" w14:textId="6446EFB9" w:rsidR="00BF0ECF" w:rsidRPr="00412C57" w:rsidRDefault="00BF0ECF" w:rsidP="00BF0ECF">
      <w:pPr>
        <w:jc w:val="center"/>
        <w:rPr>
          <w:rFonts w:eastAsia="Arial" w:cstheme="minorHAnsi"/>
          <w:b/>
          <w:bCs/>
          <w:i/>
          <w:iCs/>
          <w:sz w:val="36"/>
        </w:rPr>
      </w:pPr>
      <w:r w:rsidRPr="00412C57">
        <w:rPr>
          <w:rFonts w:eastAsia="Arial" w:cstheme="minorHAnsi"/>
          <w:b/>
          <w:bCs/>
          <w:i/>
          <w:iCs/>
          <w:sz w:val="36"/>
        </w:rPr>
        <w:t>Schémas Electroniques – Module Cardio &amp; Cœur de LEDs</w:t>
      </w:r>
    </w:p>
    <w:p w14:paraId="280C8278" w14:textId="77777777" w:rsidR="00412C57" w:rsidRPr="00412C57" w:rsidRDefault="00412C57" w:rsidP="00BF0ECF">
      <w:pPr>
        <w:jc w:val="center"/>
        <w:rPr>
          <w:rFonts w:eastAsia="Arial" w:cstheme="minorHAnsi"/>
          <w:b/>
          <w:bCs/>
          <w:i/>
          <w:iCs/>
          <w:sz w:val="44"/>
        </w:rPr>
      </w:pPr>
    </w:p>
    <w:p w14:paraId="1E294866" w14:textId="02F5FD9B" w:rsidR="4A9AD351" w:rsidRDefault="005D5965" w:rsidP="4A9AD351">
      <w:pPr>
        <w:jc w:val="both"/>
        <w:rPr>
          <w:i/>
          <w:sz w:val="32"/>
        </w:rPr>
      </w:pPr>
      <w:r w:rsidRPr="00412C57">
        <w:rPr>
          <w:i/>
          <w:sz w:val="32"/>
        </w:rPr>
        <w:t>Module Cardio</w:t>
      </w:r>
      <w:r w:rsidR="4A9AD351" w:rsidRPr="00412C57">
        <w:rPr>
          <w:i/>
          <w:sz w:val="32"/>
        </w:rPr>
        <w:t xml:space="preserve"> :</w:t>
      </w:r>
    </w:p>
    <w:p w14:paraId="320EC5C7" w14:textId="77777777" w:rsidR="00412C57" w:rsidRPr="00412C57" w:rsidRDefault="00412C57" w:rsidP="4A9AD351">
      <w:pPr>
        <w:jc w:val="both"/>
        <w:rPr>
          <w:i/>
          <w:sz w:val="32"/>
        </w:rPr>
      </w:pPr>
    </w:p>
    <w:p w14:paraId="1FEB5CD2" w14:textId="1FDB22A5" w:rsidR="4A9AD351" w:rsidRDefault="00B37724" w:rsidP="4A9AD351">
      <w:pPr>
        <w:jc w:val="center"/>
      </w:pPr>
      <w:r>
        <w:rPr>
          <w:noProof/>
        </w:rPr>
        <w:drawing>
          <wp:inline distT="0" distB="0" distL="0" distR="0" wp14:anchorId="5F313B42" wp14:editId="6E497704">
            <wp:extent cx="4603750" cy="2986405"/>
            <wp:effectExtent l="0" t="0" r="6350" b="4445"/>
            <wp:docPr id="10" name="Image 10"/>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stretch>
                      <a:fillRect/>
                    </a:stretch>
                  </pic:blipFill>
                  <pic:spPr>
                    <a:xfrm>
                      <a:off x="0" y="0"/>
                      <a:ext cx="4603750" cy="2986405"/>
                    </a:xfrm>
                    <a:prstGeom prst="rect">
                      <a:avLst/>
                    </a:prstGeom>
                  </pic:spPr>
                </pic:pic>
              </a:graphicData>
            </a:graphic>
          </wp:inline>
        </w:drawing>
      </w:r>
    </w:p>
    <w:p w14:paraId="3B9D357D" w14:textId="1367C4B3" w:rsidR="4A9AD351" w:rsidRDefault="4A9AD351" w:rsidP="4A9AD351">
      <w:pPr>
        <w:jc w:val="center"/>
        <w:rPr>
          <w:i/>
          <w:iCs/>
        </w:rPr>
      </w:pPr>
      <w:r w:rsidRPr="4A9AD351">
        <w:rPr>
          <w:i/>
          <w:iCs/>
        </w:rPr>
        <w:t>Vue Platine</w:t>
      </w:r>
    </w:p>
    <w:p w14:paraId="0EF1BE67" w14:textId="77777777" w:rsidR="00B37724" w:rsidRDefault="00B37724" w:rsidP="4A9AD351">
      <w:pPr>
        <w:jc w:val="center"/>
        <w:rPr>
          <w:i/>
          <w:iCs/>
        </w:rPr>
      </w:pPr>
    </w:p>
    <w:p w14:paraId="3CEEA144" w14:textId="2B374D54" w:rsidR="4A9AD351" w:rsidRDefault="4A9AD351" w:rsidP="4A9AD351">
      <w:pPr>
        <w:jc w:val="center"/>
      </w:pPr>
      <w:r>
        <w:rPr>
          <w:noProof/>
        </w:rPr>
        <w:drawing>
          <wp:inline distT="0" distB="0" distL="0" distR="0" wp14:anchorId="13B2EC8A" wp14:editId="35C44F98">
            <wp:extent cx="4572000" cy="1600200"/>
            <wp:effectExtent l="0" t="0" r="0" b="0"/>
            <wp:docPr id="11463212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14:paraId="022765C1" w14:textId="00838A02" w:rsidR="4A9AD351" w:rsidRDefault="4A9AD351" w:rsidP="4A9AD351">
      <w:pPr>
        <w:jc w:val="center"/>
        <w:rPr>
          <w:i/>
          <w:iCs/>
        </w:rPr>
      </w:pPr>
      <w:r w:rsidRPr="4A9AD351">
        <w:rPr>
          <w:i/>
          <w:iCs/>
        </w:rPr>
        <w:t>Vue schématique</w:t>
      </w:r>
    </w:p>
    <w:p w14:paraId="56860D1B" w14:textId="082DB642" w:rsidR="003D2C15" w:rsidRDefault="003D2C15" w:rsidP="4A9AD351">
      <w:pPr>
        <w:jc w:val="both"/>
      </w:pPr>
    </w:p>
    <w:p w14:paraId="0D7348B8" w14:textId="6A6DF2BC" w:rsidR="003D2C15" w:rsidRDefault="003D2C15" w:rsidP="4A9AD351">
      <w:pPr>
        <w:jc w:val="both"/>
      </w:pPr>
    </w:p>
    <w:p w14:paraId="17061813" w14:textId="5FD65B74" w:rsidR="00B37724" w:rsidRDefault="00B37724" w:rsidP="4A9AD351">
      <w:pPr>
        <w:jc w:val="both"/>
      </w:pPr>
    </w:p>
    <w:p w14:paraId="3D7F6714" w14:textId="5BA2405B" w:rsidR="00B37724" w:rsidRDefault="00B37724" w:rsidP="4A9AD351">
      <w:pPr>
        <w:jc w:val="both"/>
      </w:pPr>
    </w:p>
    <w:p w14:paraId="26E6FE11" w14:textId="77777777" w:rsidR="00B37724" w:rsidRDefault="00B37724" w:rsidP="4A9AD351">
      <w:pPr>
        <w:jc w:val="both"/>
      </w:pPr>
    </w:p>
    <w:p w14:paraId="1E5CCC2F" w14:textId="77777777" w:rsidR="0031623E" w:rsidRDefault="0031623E" w:rsidP="0031623E">
      <w:pPr>
        <w:ind w:firstLine="708"/>
      </w:pPr>
      <w:r>
        <w:t>Le montage comprend un amplificateur LM324N qui permet au signal d’être exploitable.</w:t>
      </w:r>
    </w:p>
    <w:p w14:paraId="6911ED81" w14:textId="56E6EBCD" w:rsidR="0031623E" w:rsidRDefault="0031623E" w:rsidP="0031623E">
      <w:pPr>
        <w:ind w:firstLine="708"/>
      </w:pPr>
      <w:r>
        <w:t>La LED infrarouge et la photorésistance permettent de capter le battement cardiaque comme vu sur ce schéma :</w:t>
      </w:r>
    </w:p>
    <w:p w14:paraId="06AA26F7" w14:textId="48A591A5" w:rsidR="0031623E" w:rsidRDefault="0031623E" w:rsidP="0031623E">
      <w:pPr>
        <w:ind w:firstLine="708"/>
        <w:jc w:val="center"/>
      </w:pPr>
    </w:p>
    <w:p w14:paraId="12D13E76" w14:textId="77777777" w:rsidR="0031623E" w:rsidRDefault="0031623E" w:rsidP="0031623E">
      <w:pPr>
        <w:ind w:firstLine="708"/>
        <w:jc w:val="center"/>
      </w:pPr>
    </w:p>
    <w:p w14:paraId="73F10EE8" w14:textId="646B6262" w:rsidR="0031623E" w:rsidRDefault="0031623E" w:rsidP="0031623E">
      <w:pPr>
        <w:ind w:firstLine="708"/>
        <w:jc w:val="center"/>
      </w:pPr>
      <w:r>
        <w:rPr>
          <w:noProof/>
        </w:rPr>
        <w:drawing>
          <wp:inline distT="0" distB="0" distL="0" distR="0" wp14:anchorId="3CBDC61B" wp14:editId="5765DB37">
            <wp:extent cx="3138805" cy="1903730"/>
            <wp:effectExtent l="0" t="0" r="4445" b="1270"/>
            <wp:docPr id="9" name="Image 9"/>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stretch>
                      <a:fillRect/>
                    </a:stretch>
                  </pic:blipFill>
                  <pic:spPr>
                    <a:xfrm>
                      <a:off x="0" y="0"/>
                      <a:ext cx="3138805" cy="1903730"/>
                    </a:xfrm>
                    <a:prstGeom prst="rect">
                      <a:avLst/>
                    </a:prstGeom>
                  </pic:spPr>
                </pic:pic>
              </a:graphicData>
            </a:graphic>
          </wp:inline>
        </w:drawing>
      </w:r>
    </w:p>
    <w:p w14:paraId="1C407CBA" w14:textId="20AA510B" w:rsidR="0031623E" w:rsidRDefault="0031623E" w:rsidP="00B37724">
      <w:pPr>
        <w:pStyle w:val="Lgende"/>
        <w:jc w:val="center"/>
        <w:rPr>
          <w:rStyle w:val="Lienhypertexte"/>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source : </w:t>
      </w:r>
      <w:hyperlink r:id="rId12" w:history="1">
        <w:r>
          <w:rPr>
            <w:rStyle w:val="Lienhypertexte"/>
          </w:rPr>
          <w:t>https://odpf.org/images/archives_docs/13eme/memoires/gr-7/memoire.pdf</w:t>
        </w:r>
      </w:hyperlink>
    </w:p>
    <w:p w14:paraId="40F3C845" w14:textId="6356DE86" w:rsidR="00F60002" w:rsidRDefault="00F60002" w:rsidP="00F60002"/>
    <w:p w14:paraId="16A3A442" w14:textId="1EE128D5" w:rsidR="00F60002" w:rsidRDefault="00F60002" w:rsidP="00F60002"/>
    <w:p w14:paraId="3EE83757" w14:textId="77777777" w:rsidR="00F60002" w:rsidRPr="00F60002" w:rsidRDefault="00F60002" w:rsidP="00F60002"/>
    <w:p w14:paraId="70FDB359" w14:textId="77777777" w:rsidR="0031623E" w:rsidRDefault="0031623E" w:rsidP="00B37724">
      <w:pPr>
        <w:ind w:firstLine="708"/>
      </w:pPr>
      <w:r>
        <w:t>Les deux condensateurs en série permettent de créer un signal avec l’amplificateur(câble orange : entrée + ; câble gris : entrée - ; câble blanc : sortit amplifiée).</w:t>
      </w:r>
    </w:p>
    <w:p w14:paraId="4FD65DFC" w14:textId="77777777" w:rsidR="0031623E" w:rsidRDefault="0031623E" w:rsidP="00B37724">
      <w:pPr>
        <w:ind w:firstLine="708"/>
      </w:pPr>
      <w:r>
        <w:t>Les résistances permettent de réduire l’intensité pour qu’aucuns éléments grillent.</w:t>
      </w:r>
    </w:p>
    <w:p w14:paraId="6DE061BD" w14:textId="77777777" w:rsidR="0031623E" w:rsidRDefault="0031623E" w:rsidP="00B37724">
      <w:pPr>
        <w:ind w:firstLine="708"/>
      </w:pPr>
      <w:r>
        <w:t>Le câble jaune permet de récupérer le signal à la fin du circuit au pin analogique A0.</w:t>
      </w:r>
    </w:p>
    <w:p w14:paraId="54127DA7" w14:textId="77777777" w:rsidR="0031623E" w:rsidRDefault="0031623E" w:rsidP="00B37724">
      <w:pPr>
        <w:ind w:firstLine="708"/>
      </w:pPr>
      <w:r>
        <w:t>La LED rouge permet simplement d’avoir un aperçu du pouls.</w:t>
      </w:r>
    </w:p>
    <w:p w14:paraId="5AADDF75" w14:textId="77777777" w:rsidR="00646E25" w:rsidRDefault="00646E25" w:rsidP="00646E25">
      <w:pPr>
        <w:jc w:val="both"/>
      </w:pPr>
    </w:p>
    <w:p w14:paraId="63DC3595" w14:textId="12007EEE" w:rsidR="00A67E1A" w:rsidRDefault="00A67E1A" w:rsidP="003D2C15">
      <w:pPr>
        <w:ind w:firstLine="708"/>
        <w:jc w:val="both"/>
      </w:pPr>
    </w:p>
    <w:p w14:paraId="5BC7E1A2" w14:textId="1E27E0C4" w:rsidR="00A67E1A" w:rsidRDefault="00A67E1A" w:rsidP="00F60002">
      <w:pPr>
        <w:jc w:val="both"/>
      </w:pPr>
    </w:p>
    <w:p w14:paraId="532FE440" w14:textId="77777777" w:rsidR="00856EF8" w:rsidRDefault="00856EF8" w:rsidP="00A67E1A">
      <w:pPr>
        <w:ind w:firstLine="708"/>
        <w:jc w:val="center"/>
        <w:rPr>
          <w:noProof/>
        </w:rPr>
      </w:pPr>
    </w:p>
    <w:p w14:paraId="04BE613D" w14:textId="77777777" w:rsidR="00856EF8" w:rsidRDefault="00856EF8" w:rsidP="4A9AD351">
      <w:pPr>
        <w:jc w:val="both"/>
        <w:rPr>
          <w:rFonts w:ascii="Helvetica" w:hAnsi="Helvetica" w:cs="Helvetica"/>
          <w:color w:val="DCDDDE"/>
          <w:sz w:val="23"/>
          <w:szCs w:val="23"/>
          <w:shd w:val="clear" w:color="auto" w:fill="36393F"/>
        </w:rPr>
      </w:pPr>
      <w:bookmarkStart w:id="0" w:name="_GoBack"/>
      <w:bookmarkEnd w:id="0"/>
    </w:p>
    <w:p w14:paraId="24045783" w14:textId="1DB457C7" w:rsidR="00412C57" w:rsidRDefault="00412C57" w:rsidP="00A67E1A">
      <w:pPr>
        <w:jc w:val="center"/>
      </w:pPr>
    </w:p>
    <w:p w14:paraId="40C315AE" w14:textId="77777777" w:rsidR="00341FB0" w:rsidRDefault="00341FB0" w:rsidP="00856EF8">
      <w:pPr>
        <w:jc w:val="center"/>
      </w:pPr>
    </w:p>
    <w:p w14:paraId="49442372" w14:textId="77777777" w:rsidR="00341FB0" w:rsidRDefault="00341FB0" w:rsidP="00856EF8">
      <w:pPr>
        <w:jc w:val="center"/>
      </w:pPr>
    </w:p>
    <w:p w14:paraId="29497FC8" w14:textId="3E72D371" w:rsidR="00A67E1A" w:rsidRDefault="00A67E1A" w:rsidP="00A36BEC"/>
    <w:p w14:paraId="59F8FBAA" w14:textId="77777777" w:rsidR="00856EF8" w:rsidRDefault="00856EF8" w:rsidP="00856EF8">
      <w:pPr>
        <w:jc w:val="center"/>
      </w:pPr>
    </w:p>
    <w:p w14:paraId="43047337" w14:textId="77777777" w:rsidR="00341FB0" w:rsidRDefault="00341FB0" w:rsidP="4A9AD351">
      <w:pPr>
        <w:jc w:val="both"/>
        <w:rPr>
          <w:i/>
          <w:sz w:val="32"/>
        </w:rPr>
      </w:pPr>
    </w:p>
    <w:p w14:paraId="284E54E9" w14:textId="77777777" w:rsidR="00856EF8" w:rsidRDefault="00856EF8" w:rsidP="4A9AD351">
      <w:pPr>
        <w:jc w:val="both"/>
        <w:rPr>
          <w:i/>
          <w:sz w:val="32"/>
        </w:rPr>
      </w:pPr>
    </w:p>
    <w:p w14:paraId="119A4D3D" w14:textId="4A15258C" w:rsidR="4A9AD351" w:rsidRPr="00B56A50" w:rsidRDefault="00B56A50" w:rsidP="4A9AD351">
      <w:pPr>
        <w:jc w:val="both"/>
        <w:rPr>
          <w:i/>
          <w:sz w:val="32"/>
        </w:rPr>
      </w:pPr>
      <w:r w:rsidRPr="00B56A50">
        <w:rPr>
          <w:i/>
          <w:sz w:val="32"/>
        </w:rPr>
        <w:t>Module c</w:t>
      </w:r>
      <w:r w:rsidR="4A9AD351" w:rsidRPr="00B56A50">
        <w:rPr>
          <w:i/>
          <w:sz w:val="32"/>
        </w:rPr>
        <w:t>œur de LEDs:</w:t>
      </w:r>
    </w:p>
    <w:p w14:paraId="50D004CB" w14:textId="71156CF5" w:rsidR="4A9AD351" w:rsidRDefault="4A9AD351" w:rsidP="4A9AD351">
      <w:pPr>
        <w:jc w:val="both"/>
      </w:pPr>
    </w:p>
    <w:p w14:paraId="6E2C0CF6" w14:textId="2B2FE1A8" w:rsidR="4A9AD351" w:rsidRDefault="000F6E89" w:rsidP="4A9AD351">
      <w:pPr>
        <w:jc w:val="center"/>
      </w:pPr>
      <w:r>
        <w:rPr>
          <w:noProof/>
        </w:rPr>
        <w:drawing>
          <wp:inline distT="0" distB="0" distL="0" distR="0" wp14:anchorId="66F0C5F7" wp14:editId="16AA7F17">
            <wp:extent cx="5731510" cy="2124075"/>
            <wp:effectExtent l="0" t="0" r="254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p>
    <w:p w14:paraId="6BCC49B8" w14:textId="01AF2161" w:rsidR="4A9AD351" w:rsidRPr="000F6E89" w:rsidRDefault="4A9AD351" w:rsidP="4A9AD351">
      <w:pPr>
        <w:jc w:val="center"/>
        <w:rPr>
          <w:rFonts w:cstheme="minorHAnsi"/>
          <w:i/>
        </w:rPr>
      </w:pPr>
      <w:r w:rsidRPr="000F6E89">
        <w:rPr>
          <w:rFonts w:cstheme="minorHAnsi"/>
          <w:i/>
          <w:iCs/>
        </w:rPr>
        <w:t>Vue Platine</w:t>
      </w:r>
    </w:p>
    <w:p w14:paraId="183E1F9C" w14:textId="4AD9BDF3" w:rsidR="4A9AD351" w:rsidRDefault="4A9AD351" w:rsidP="4A9AD351">
      <w:pPr>
        <w:jc w:val="center"/>
        <w:rPr>
          <w:rFonts w:cstheme="minorHAnsi"/>
          <w:i/>
        </w:rPr>
      </w:pPr>
    </w:p>
    <w:p w14:paraId="1E58EA59" w14:textId="54230E5B" w:rsidR="000F6E89" w:rsidRDefault="000F6E89" w:rsidP="4A9AD351">
      <w:pPr>
        <w:jc w:val="center"/>
        <w:rPr>
          <w:rFonts w:cstheme="minorHAnsi"/>
          <w:i/>
        </w:rPr>
      </w:pPr>
    </w:p>
    <w:p w14:paraId="5FEA9179" w14:textId="3BD5D58A" w:rsidR="000F6E89" w:rsidRPr="000F6E89" w:rsidRDefault="000F6E89" w:rsidP="4A9AD351">
      <w:pPr>
        <w:jc w:val="center"/>
        <w:rPr>
          <w:rFonts w:cstheme="minorHAnsi"/>
          <w:i/>
        </w:rPr>
      </w:pPr>
      <w:r>
        <w:rPr>
          <w:rFonts w:cstheme="minorHAnsi"/>
          <w:i/>
          <w:noProof/>
        </w:rPr>
        <w:drawing>
          <wp:inline distT="0" distB="0" distL="0" distR="0" wp14:anchorId="156DD63E" wp14:editId="7830B7C8">
            <wp:extent cx="1874619" cy="37299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t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9913" cy="3740524"/>
                    </a:xfrm>
                    <a:prstGeom prst="rect">
                      <a:avLst/>
                    </a:prstGeom>
                  </pic:spPr>
                </pic:pic>
              </a:graphicData>
            </a:graphic>
          </wp:inline>
        </w:drawing>
      </w:r>
    </w:p>
    <w:p w14:paraId="199FFB2D" w14:textId="00FA1E84" w:rsidR="4A9AD351" w:rsidRDefault="4A9AD351" w:rsidP="4A9AD351">
      <w:pPr>
        <w:jc w:val="center"/>
        <w:rPr>
          <w:rFonts w:eastAsia="Arial" w:cstheme="minorHAnsi"/>
          <w:i/>
        </w:rPr>
      </w:pPr>
      <w:r w:rsidRPr="000F6E89">
        <w:rPr>
          <w:rFonts w:eastAsia="Arial" w:cstheme="minorHAnsi"/>
          <w:i/>
        </w:rPr>
        <w:t>Vue schématique</w:t>
      </w:r>
    </w:p>
    <w:p w14:paraId="167157B1" w14:textId="153DDB73" w:rsidR="008904E8" w:rsidRDefault="008904E8" w:rsidP="4A9AD351">
      <w:pPr>
        <w:jc w:val="center"/>
        <w:rPr>
          <w:rFonts w:eastAsia="Arial" w:cstheme="minorHAnsi"/>
          <w:i/>
        </w:rPr>
      </w:pPr>
    </w:p>
    <w:p w14:paraId="011887F6" w14:textId="2524948A" w:rsidR="008904E8" w:rsidRDefault="008904E8" w:rsidP="4A9AD351">
      <w:pPr>
        <w:jc w:val="center"/>
        <w:rPr>
          <w:rFonts w:eastAsia="Arial" w:cstheme="minorHAnsi"/>
          <w:i/>
        </w:rPr>
      </w:pPr>
    </w:p>
    <w:p w14:paraId="07633BC1" w14:textId="04F818A2" w:rsidR="008904E8" w:rsidRDefault="008904E8" w:rsidP="4A9AD351">
      <w:pPr>
        <w:jc w:val="center"/>
        <w:rPr>
          <w:rFonts w:eastAsia="Arial" w:cstheme="minorHAnsi"/>
          <w:i/>
        </w:rPr>
      </w:pPr>
    </w:p>
    <w:p w14:paraId="321D7EE6" w14:textId="77777777" w:rsidR="008904E8" w:rsidRDefault="008904E8" w:rsidP="008904E8">
      <w:pPr>
        <w:jc w:val="both"/>
        <w:rPr>
          <w:sz w:val="24"/>
          <w:szCs w:val="24"/>
        </w:rPr>
      </w:pPr>
    </w:p>
    <w:p w14:paraId="1E58BF37" w14:textId="77777777" w:rsidR="008904E8" w:rsidRDefault="008904E8" w:rsidP="008904E8">
      <w:pPr>
        <w:ind w:firstLine="708"/>
        <w:jc w:val="both"/>
        <w:rPr>
          <w:sz w:val="24"/>
          <w:szCs w:val="24"/>
        </w:rPr>
      </w:pPr>
      <w:r>
        <w:rPr>
          <w:sz w:val="24"/>
          <w:szCs w:val="24"/>
        </w:rPr>
        <w:t xml:space="preserve">Notre </w:t>
      </w:r>
      <w:r>
        <w:rPr>
          <w:noProof/>
        </w:rPr>
        <w:t>cœur</w:t>
      </w:r>
      <w:r>
        <w:rPr>
          <w:sz w:val="24"/>
          <w:szCs w:val="24"/>
        </w:rPr>
        <w:t xml:space="preserve"> est constitué de dix LEDs avec dix résistances, une carte Arduino et des câbles. Nous avons mis des résistances de 220 ohms pour les LEDs pour éviter de les griller.</w:t>
      </w:r>
    </w:p>
    <w:p w14:paraId="5033C4A0" w14:textId="77777777" w:rsidR="008904E8" w:rsidRDefault="008904E8" w:rsidP="008904E8">
      <w:pPr>
        <w:ind w:firstLine="708"/>
        <w:jc w:val="both"/>
        <w:rPr>
          <w:sz w:val="24"/>
          <w:szCs w:val="24"/>
        </w:rPr>
      </w:pPr>
      <w:r>
        <w:rPr>
          <w:sz w:val="24"/>
          <w:szCs w:val="24"/>
        </w:rPr>
        <w:t xml:space="preserve">Nous avons choisi de brancher chaque anode de LED sur un pin différent pour pouvoir les gérer indépendamment, ce qui nous a permis de faire des algorithmes comme la chenille. </w:t>
      </w:r>
    </w:p>
    <w:p w14:paraId="6A7DA9EC" w14:textId="6B69AD8C" w:rsidR="008904E8" w:rsidRDefault="008904E8" w:rsidP="008904E8">
      <w:pPr>
        <w:ind w:firstLine="708"/>
        <w:jc w:val="both"/>
        <w:rPr>
          <w:sz w:val="24"/>
          <w:szCs w:val="24"/>
        </w:rPr>
      </w:pPr>
      <w:r>
        <w:rPr>
          <w:sz w:val="24"/>
          <w:szCs w:val="24"/>
        </w:rPr>
        <w:t>Pour pouvoir optimiser au maximum le câblage, nous avons brancher toutes les cathodes en série et nous avons utilisé les résistances comme liens entre les cathodes et la ligne qui est relié au ground.</w:t>
      </w:r>
    </w:p>
    <w:p w14:paraId="3CD5B733" w14:textId="77777777" w:rsidR="008904E8" w:rsidRPr="000F6E89" w:rsidRDefault="008904E8" w:rsidP="4A9AD351">
      <w:pPr>
        <w:jc w:val="center"/>
        <w:rPr>
          <w:rFonts w:eastAsia="Arial" w:cstheme="minorHAnsi"/>
          <w:b/>
          <w:bCs/>
          <w:i/>
          <w:iCs/>
        </w:rPr>
      </w:pPr>
    </w:p>
    <w:sectPr w:rsidR="008904E8" w:rsidRPr="000F6E89" w:rsidSect="00A67E1A">
      <w:headerReference w:type="default" r:id="rId15"/>
      <w:footerReference w:type="default" r:id="rId16"/>
      <w:pgSz w:w="11906" w:h="16838"/>
      <w:pgMar w:top="28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8F40" w14:textId="77777777" w:rsidR="00851A69" w:rsidRDefault="00851A69" w:rsidP="00341FB0">
      <w:pPr>
        <w:spacing w:after="0" w:line="240" w:lineRule="auto"/>
      </w:pPr>
      <w:r>
        <w:separator/>
      </w:r>
    </w:p>
  </w:endnote>
  <w:endnote w:type="continuationSeparator" w:id="0">
    <w:p w14:paraId="01AEF86B" w14:textId="77777777" w:rsidR="00851A69" w:rsidRDefault="00851A69" w:rsidP="00341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706286"/>
      <w:docPartObj>
        <w:docPartGallery w:val="Page Numbers (Bottom of Page)"/>
        <w:docPartUnique/>
      </w:docPartObj>
    </w:sdtPr>
    <w:sdtEndPr/>
    <w:sdtContent>
      <w:p w14:paraId="36AB2634" w14:textId="49477497" w:rsidR="00341FB0" w:rsidRDefault="00341FB0">
        <w:pPr>
          <w:pStyle w:val="Pieddepage"/>
        </w:pPr>
        <w:r>
          <w:rPr>
            <w:noProof/>
          </w:rPr>
          <w:drawing>
            <wp:inline distT="0" distB="0" distL="0" distR="0" wp14:anchorId="5550A1D7" wp14:editId="12BA17BF">
              <wp:extent cx="1098406" cy="396234"/>
              <wp:effectExtent l="0" t="0" r="698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SI_Ecole_dIngenieurs_-_Logo.png"/>
                      <pic:cNvPicPr/>
                    </pic:nvPicPr>
                    <pic:blipFill>
                      <a:blip r:embed="rId1">
                        <a:extLst>
                          <a:ext uri="{28A0092B-C50C-407E-A947-70E740481C1C}">
                            <a14:useLocalDpi xmlns:a14="http://schemas.microsoft.com/office/drawing/2010/main" val="0"/>
                          </a:ext>
                        </a:extLst>
                      </a:blip>
                      <a:stretch>
                        <a:fillRect/>
                      </a:stretch>
                    </pic:blipFill>
                    <pic:spPr>
                      <a:xfrm>
                        <a:off x="0" y="0"/>
                        <a:ext cx="1157091" cy="417404"/>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0" allowOverlap="1" wp14:anchorId="3C16ADD3" wp14:editId="0FD49422">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2" name="Rectangle : 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4D174CEC" w14:textId="77777777" w:rsidR="00341FB0" w:rsidRDefault="00341FB0">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6ADD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2" o:spid="_x0000_s1032"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KGZ0gtN&#10;AgAAhQQAAA4AAAAAAAAAAAAAAAAALgIAAGRycy9lMm9Eb2MueG1sUEsBAi0AFAAGAAgAAAAhAHW8&#10;lUbZAAAAAwEAAA8AAAAAAAAAAAAAAAAApwQAAGRycy9kb3ducmV2LnhtbFBLBQYAAAAABAAEAPMA&#10;AACtBQAAAAA=&#10;" o:allowincell="f" adj="14135" strokecolor="gray" strokeweight=".25pt">
                  <v:textbox>
                    <w:txbxContent>
                      <w:p w14:paraId="4D174CEC" w14:textId="77777777" w:rsidR="00341FB0" w:rsidRDefault="00341FB0">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725D9" w14:textId="77777777" w:rsidR="00851A69" w:rsidRDefault="00851A69" w:rsidP="00341FB0">
      <w:pPr>
        <w:spacing w:after="0" w:line="240" w:lineRule="auto"/>
      </w:pPr>
      <w:r>
        <w:separator/>
      </w:r>
    </w:p>
  </w:footnote>
  <w:footnote w:type="continuationSeparator" w:id="0">
    <w:p w14:paraId="52E09D93" w14:textId="77777777" w:rsidR="00851A69" w:rsidRDefault="00851A69" w:rsidP="00341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6F673" w14:textId="24FE3552" w:rsidR="00341FB0" w:rsidRDefault="00341FB0">
    <w:pPr>
      <w:pStyle w:val="En-tte"/>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3CAD06F1" wp14:editId="54F02E7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5947A" w14:textId="77777777" w:rsidR="00341FB0" w:rsidRDefault="00341FB0">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D06F1" id="Groupe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925947A" w14:textId="77777777" w:rsidR="00341FB0" w:rsidRDefault="00341FB0">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Projet Fondamentaux Scientifiques 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56D201"/>
    <w:rsid w:val="00014996"/>
    <w:rsid w:val="000E0F44"/>
    <w:rsid w:val="000F6E89"/>
    <w:rsid w:val="0031623E"/>
    <w:rsid w:val="00341FB0"/>
    <w:rsid w:val="003D2C15"/>
    <w:rsid w:val="00412C57"/>
    <w:rsid w:val="004F7A8E"/>
    <w:rsid w:val="00536794"/>
    <w:rsid w:val="005D5965"/>
    <w:rsid w:val="00646E25"/>
    <w:rsid w:val="006B0605"/>
    <w:rsid w:val="00851A69"/>
    <w:rsid w:val="00856EF8"/>
    <w:rsid w:val="008904E8"/>
    <w:rsid w:val="009C623A"/>
    <w:rsid w:val="00A26520"/>
    <w:rsid w:val="00A36BEC"/>
    <w:rsid w:val="00A67E1A"/>
    <w:rsid w:val="00B37724"/>
    <w:rsid w:val="00B56A50"/>
    <w:rsid w:val="00BB3883"/>
    <w:rsid w:val="00BF0ECF"/>
    <w:rsid w:val="00BF1FC5"/>
    <w:rsid w:val="00EC690E"/>
    <w:rsid w:val="00F60002"/>
    <w:rsid w:val="00FD1DD2"/>
    <w:rsid w:val="3056D201"/>
    <w:rsid w:val="4A9AD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6D201"/>
  <w15:chartTrackingRefBased/>
  <w15:docId w15:val="{FD6F887A-54D5-4CFC-B75F-BBE28DD1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41FB0"/>
    <w:pPr>
      <w:tabs>
        <w:tab w:val="center" w:pos="4536"/>
        <w:tab w:val="right" w:pos="9072"/>
      </w:tabs>
      <w:spacing w:after="0" w:line="240" w:lineRule="auto"/>
    </w:pPr>
  </w:style>
  <w:style w:type="character" w:customStyle="1" w:styleId="En-tteCar">
    <w:name w:val="En-tête Car"/>
    <w:basedOn w:val="Policepardfaut"/>
    <w:link w:val="En-tte"/>
    <w:uiPriority w:val="99"/>
    <w:rsid w:val="00341FB0"/>
  </w:style>
  <w:style w:type="paragraph" w:styleId="Pieddepage">
    <w:name w:val="footer"/>
    <w:basedOn w:val="Normal"/>
    <w:link w:val="PieddepageCar"/>
    <w:uiPriority w:val="99"/>
    <w:unhideWhenUsed/>
    <w:rsid w:val="00341F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1FB0"/>
  </w:style>
  <w:style w:type="character" w:styleId="Lienhypertexte">
    <w:name w:val="Hyperlink"/>
    <w:basedOn w:val="Policepardfaut"/>
    <w:uiPriority w:val="99"/>
    <w:semiHidden/>
    <w:unhideWhenUsed/>
    <w:rsid w:val="0031623E"/>
    <w:rPr>
      <w:color w:val="0563C1" w:themeColor="hyperlink"/>
      <w:u w:val="single"/>
    </w:rPr>
  </w:style>
  <w:style w:type="paragraph" w:styleId="Lgende">
    <w:name w:val="caption"/>
    <w:basedOn w:val="Normal"/>
    <w:next w:val="Normal"/>
    <w:uiPriority w:val="35"/>
    <w:semiHidden/>
    <w:unhideWhenUsed/>
    <w:qFormat/>
    <w:rsid w:val="003162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17460">
      <w:bodyDiv w:val="1"/>
      <w:marLeft w:val="0"/>
      <w:marRight w:val="0"/>
      <w:marTop w:val="0"/>
      <w:marBottom w:val="0"/>
      <w:divBdr>
        <w:top w:val="none" w:sz="0" w:space="0" w:color="auto"/>
        <w:left w:val="none" w:sz="0" w:space="0" w:color="auto"/>
        <w:bottom w:val="none" w:sz="0" w:space="0" w:color="auto"/>
        <w:right w:val="none" w:sz="0" w:space="0" w:color="auto"/>
      </w:divBdr>
    </w:div>
    <w:div w:id="1061057597">
      <w:bodyDiv w:val="1"/>
      <w:marLeft w:val="0"/>
      <w:marRight w:val="0"/>
      <w:marTop w:val="0"/>
      <w:marBottom w:val="0"/>
      <w:divBdr>
        <w:top w:val="none" w:sz="0" w:space="0" w:color="auto"/>
        <w:left w:val="none" w:sz="0" w:space="0" w:color="auto"/>
        <w:bottom w:val="none" w:sz="0" w:space="0" w:color="auto"/>
        <w:right w:val="none" w:sz="0" w:space="0" w:color="auto"/>
      </w:divBdr>
    </w:div>
    <w:div w:id="1707219479">
      <w:bodyDiv w:val="1"/>
      <w:marLeft w:val="0"/>
      <w:marRight w:val="0"/>
      <w:marTop w:val="0"/>
      <w:marBottom w:val="0"/>
      <w:divBdr>
        <w:top w:val="none" w:sz="0" w:space="0" w:color="auto"/>
        <w:left w:val="none" w:sz="0" w:space="0" w:color="auto"/>
        <w:bottom w:val="none" w:sz="0" w:space="0" w:color="auto"/>
        <w:right w:val="none" w:sz="0" w:space="0" w:color="auto"/>
      </w:divBdr>
    </w:div>
    <w:div w:id="172183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odpf.org/images/archives_docs/13eme/memoires/gr-7/memoir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51B205B6DBBA4B8663ACDA4B172F62" ma:contentTypeVersion="2" ma:contentTypeDescription="Crée un document." ma:contentTypeScope="" ma:versionID="13742348cecef97dc05143fa5d29a292">
  <xsd:schema xmlns:xsd="http://www.w3.org/2001/XMLSchema" xmlns:xs="http://www.w3.org/2001/XMLSchema" xmlns:p="http://schemas.microsoft.com/office/2006/metadata/properties" xmlns:ns2="0367d9d2-cbc1-4f0f-aad4-49df66f45d92" targetNamespace="http://schemas.microsoft.com/office/2006/metadata/properties" ma:root="true" ma:fieldsID="782353c30a67b3fdf69c012eaa8fce41" ns2:_="">
    <xsd:import namespace="0367d9d2-cbc1-4f0f-aad4-49df66f45d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7d9d2-cbc1-4f0f-aad4-49df66f45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A29076-9ABD-487A-9CDC-6488E9F5BC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1FB52F-DA20-4166-B3A5-1CA37F776292}">
  <ds:schemaRefs>
    <ds:schemaRef ds:uri="http://schemas.microsoft.com/sharepoint/v3/contenttype/forms"/>
  </ds:schemaRefs>
</ds:datastoreItem>
</file>

<file path=customXml/itemProps3.xml><?xml version="1.0" encoding="utf-8"?>
<ds:datastoreItem xmlns:ds="http://schemas.openxmlformats.org/officeDocument/2006/customXml" ds:itemID="{CA0848B9-684B-44FA-BF34-3E6A0BB7F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7d9d2-cbc1-4f0f-aad4-49df66f45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236</Words>
  <Characters>1300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COSTEIRA JAIME</dc:creator>
  <cp:keywords/>
  <dc:description/>
  <cp:lastModifiedBy>Jaime COSTEIRA</cp:lastModifiedBy>
  <cp:revision>26</cp:revision>
  <dcterms:created xsi:type="dcterms:W3CDTF">2018-11-12T12:42:00Z</dcterms:created>
  <dcterms:modified xsi:type="dcterms:W3CDTF">2018-11-16T10:50:00Z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0x010100ED51B205B6DBBA4B8663ACDA4B172F62</vt:lpwstr>
  </property>
</Properties>
</file>