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ТЕХНИЧЕСКОЕ ЗАДАНИЕ(сложность: средняя)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Спарсить mashina.kg, категорию:</w:t>
        <w:br w:type="textWrapping"/>
        <w:t xml:space="preserve">1.Название всех моделей.</w:t>
      </w:r>
    </w:p>
    <w:p w:rsidR="00000000" w:rsidDel="00000000" w:rsidP="00000000" w:rsidRDefault="00000000" w:rsidRPr="00000000" w14:paraId="00000004">
      <w:pPr>
        <w:pageBreakBefore w:val="0"/>
        <w:spacing w:after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2.Цену всех моделей</w:t>
        <w:br w:type="textWrapping"/>
        <w:t xml:space="preserve">3.Изображение всех моделей</w:t>
        <w:br w:type="textWrapping"/>
        <w:t xml:space="preserve">4.Краткое описание всех моделей</w:t>
        <w:br w:type="textWrapping"/>
        <w:t xml:space="preserve">5.Записать все в csv файл</w:t>
        <w:br w:type="textWrapping"/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24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Библиотеки, которыми вы должны воспользоваться: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BeautifulSoup4</w:t>
        <w:br w:type="textWrapping"/>
        <w:t xml:space="preserve">csv</w:t>
        <w:br w:type="textWrapping"/>
        <w:t xml:space="preserve">requests</w:t>
        <w:br w:type="textWrapping"/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