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7"/>
        <w:gridCol w:w="4032"/>
        <w:gridCol w:w="3335"/>
      </w:tblGrid>
      <w:tr w:rsidR="00D6598E" w:rsidRPr="00871109" w:rsidTr="00D6598E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 xml:space="preserve">Sistemas </w:t>
            </w:r>
            <w:r>
              <w:rPr>
                <w:rFonts w:ascii="Arial" w:hAnsi="Arial" w:cs="Arial"/>
                <w:sz w:val="20"/>
                <w:szCs w:val="20"/>
              </w:rPr>
              <w:t>Operativos en Red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9A34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34B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usuarios, grupos y equipos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7469D9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Hoja 3_2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35BE1" w:rsidRDefault="00A35BE1" w:rsidP="00D6598E">
      <w:pPr>
        <w:rPr>
          <w:rFonts w:ascii="Arial" w:hAnsi="Arial" w:cs="Arial"/>
          <w:sz w:val="20"/>
          <w:szCs w:val="20"/>
        </w:rPr>
      </w:pPr>
    </w:p>
    <w:p w:rsidR="00D6598E" w:rsidRPr="0041230D" w:rsidRDefault="0041230D" w:rsidP="0041230D">
      <w:pPr>
        <w:jc w:val="center"/>
        <w:rPr>
          <w:b/>
        </w:rPr>
      </w:pPr>
      <w:r w:rsidRPr="0041230D">
        <w:rPr>
          <w:b/>
        </w:rPr>
        <w:t>(Hacerlo en las políticas por defecto)</w:t>
      </w:r>
    </w:p>
    <w:p w:rsidR="007469D9" w:rsidRDefault="007469D9" w:rsidP="007469D9">
      <w:r>
        <w:t>Aplica las siguientes políticas de seguridad y por cada una de ellas realiza una captura de pantalla que muestre como se ha configurado y como se aplica al inicio de sesión de un usuario del dominio, para comprobar realmente su efectividad.</w:t>
      </w:r>
    </w:p>
    <w:p w:rsidR="007469D9" w:rsidRPr="009C168D" w:rsidRDefault="007469D9" w:rsidP="007469D9">
      <w:pPr>
        <w:rPr>
          <w:b/>
        </w:rPr>
      </w:pPr>
      <w:r>
        <w:t xml:space="preserve">Para que se apliquen automáticamente debes ejecutar cada vez </w:t>
      </w:r>
      <w:r w:rsidRPr="009C168D">
        <w:rPr>
          <w:b/>
        </w:rPr>
        <w:t>gpupdate e iniciar sesión con el cliente.</w:t>
      </w:r>
    </w:p>
    <w:p w:rsidR="007469D9" w:rsidRDefault="007469D9" w:rsidP="007469D9">
      <w:pPr>
        <w:pStyle w:val="Prrafodelista"/>
        <w:numPr>
          <w:ilvl w:val="0"/>
          <w:numId w:val="2"/>
        </w:numPr>
      </w:pPr>
      <w:r>
        <w:t>Las contraseñas serán válidas solamente dos meses</w:t>
      </w:r>
    </w:p>
    <w:p w:rsidR="0041230D" w:rsidRDefault="0041230D" w:rsidP="0041230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6654165" cy="49637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496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D9" w:rsidRDefault="007469D9" w:rsidP="007469D9">
      <w:pPr>
        <w:pStyle w:val="Prrafodelista"/>
        <w:numPr>
          <w:ilvl w:val="0"/>
          <w:numId w:val="2"/>
        </w:numPr>
      </w:pPr>
      <w:r>
        <w:t>La longitud mínima 6 caracteres y no existirá historial</w:t>
      </w:r>
    </w:p>
    <w:p w:rsidR="0041230D" w:rsidRDefault="0041230D" w:rsidP="0041230D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841240" cy="344995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825365" cy="344233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D9" w:rsidRDefault="007469D9" w:rsidP="007469D9">
      <w:pPr>
        <w:pStyle w:val="Prrafodelista"/>
        <w:numPr>
          <w:ilvl w:val="0"/>
          <w:numId w:val="2"/>
        </w:numPr>
      </w:pPr>
      <w:r>
        <w:t xml:space="preserve">Las cuentas quedarán anuladas al segundo intento, pero el sistema las habilitará automáticamente a los 5 minutos. </w:t>
      </w:r>
      <w:r w:rsidR="0041230D">
        <w:rPr>
          <w:noProof/>
          <w:lang w:eastAsia="es-ES"/>
        </w:rPr>
        <w:lastRenderedPageBreak/>
        <w:drawing>
          <wp:inline distT="0" distB="0" distL="0" distR="0">
            <wp:extent cx="5125085" cy="36347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30D">
        <w:rPr>
          <w:noProof/>
          <w:lang w:eastAsia="es-ES"/>
        </w:rPr>
        <w:drawing>
          <wp:inline distT="0" distB="0" distL="0" distR="0">
            <wp:extent cx="5125085" cy="36963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30D">
        <w:rPr>
          <w:noProof/>
          <w:lang w:eastAsia="es-ES"/>
        </w:rPr>
        <w:drawing>
          <wp:inline distT="0" distB="0" distL="0" distR="0">
            <wp:extent cx="3627120" cy="261239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D9" w:rsidRDefault="007469D9" w:rsidP="007469D9">
      <w:pPr>
        <w:ind w:left="708"/>
      </w:pPr>
      <w:r>
        <w:lastRenderedPageBreak/>
        <w:t>Copia y pega la explicación que acompaña a esta directiva</w:t>
      </w:r>
    </w:p>
    <w:p w:rsidR="007469D9" w:rsidRDefault="007469D9" w:rsidP="007469D9">
      <w:pPr>
        <w:pStyle w:val="Prrafodelista"/>
        <w:numPr>
          <w:ilvl w:val="0"/>
          <w:numId w:val="2"/>
        </w:numPr>
      </w:pPr>
      <w:r>
        <w:t>Las contraseñas cumplirán los requisitos de seguridad.  Lee la información de la directiva y explica que significa</w:t>
      </w:r>
    </w:p>
    <w:p w:rsidR="00D6598E" w:rsidRDefault="0041230D" w:rsidP="00D65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018915" cy="4779645"/>
            <wp:effectExtent l="1905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477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30D" w:rsidRDefault="0041230D" w:rsidP="00D65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 los requisitos que deben cumplir las contraseñas.</w:t>
      </w:r>
    </w:p>
    <w:p w:rsidR="0041230D" w:rsidRDefault="0041230D" w:rsidP="00D65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contraseña no puede ser el nombre del usuario </w:t>
      </w:r>
    </w:p>
    <w:p w:rsidR="0041230D" w:rsidRDefault="0041230D" w:rsidP="00D65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Tiene que tener 6 caracteres min</w:t>
      </w:r>
    </w:p>
    <w:p w:rsidR="0041230D" w:rsidRDefault="0041230D" w:rsidP="00D65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Incluir mayus. Y mins. Números y caracteres no alfanuméricos</w:t>
      </w:r>
    </w:p>
    <w:p w:rsidR="0041230D" w:rsidRDefault="0041230D" w:rsidP="00D6598E">
      <w:pPr>
        <w:rPr>
          <w:rFonts w:ascii="Arial" w:hAnsi="Arial" w:cs="Arial"/>
          <w:sz w:val="20"/>
          <w:szCs w:val="20"/>
        </w:rPr>
      </w:pPr>
    </w:p>
    <w:sectPr w:rsidR="0041230D" w:rsidSect="00D6598E">
      <w:pgSz w:w="11906" w:h="16838"/>
      <w:pgMar w:top="397" w:right="567" w:bottom="39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E785A"/>
    <w:multiLevelType w:val="hybridMultilevel"/>
    <w:tmpl w:val="D4F8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67F21"/>
    <w:multiLevelType w:val="hybridMultilevel"/>
    <w:tmpl w:val="46AED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D6598E"/>
    <w:rsid w:val="0041230D"/>
    <w:rsid w:val="00540D75"/>
    <w:rsid w:val="007469D9"/>
    <w:rsid w:val="009A34B3"/>
    <w:rsid w:val="00A35BE1"/>
    <w:rsid w:val="00D6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8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9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98E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9A34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9A34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smr214</cp:lastModifiedBy>
  <cp:revision>2</cp:revision>
  <dcterms:created xsi:type="dcterms:W3CDTF">2016-12-07T08:52:00Z</dcterms:created>
  <dcterms:modified xsi:type="dcterms:W3CDTF">2016-12-07T08:52:00Z</dcterms:modified>
</cp:coreProperties>
</file>