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Согласие на обработку персональных данных Sleepy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</w:tcPr>
          <w:p>
            <w:r>
              <w:t>Версия</w:t>
            </w:r>
          </w:p>
        </w:tc>
        <w:tc>
          <w:tcPr>
            <w:tcW w:type="dxa" w:w="5100"/>
            <w:vAlign w:val="center"/>
          </w:tcPr>
          <w:p>
            <w:r>
              <w:t>1.1 от 03.06.2026</w:t>
            </w:r>
          </w:p>
        </w:tc>
      </w:tr>
      <w:tr>
        <w:tc>
          <w:tcPr>
            <w:tcW w:type="dxa" w:w="5100"/>
            <w:vAlign w:val="center"/>
          </w:tcPr>
          <w:p>
            <w:r>
              <w:t>Сервис</w:t>
            </w:r>
          </w:p>
        </w:tc>
        <w:tc>
          <w:tcPr>
            <w:tcW w:type="dxa" w:w="5100"/>
            <w:vAlign w:val="center"/>
          </w:tcPr>
          <w:p>
            <w:r>
              <w:t>Telegram-бот Sleepy</w:t>
            </w:r>
          </w:p>
        </w:tc>
      </w:tr>
      <w:tr>
        <w:tc>
          <w:tcPr>
            <w:tcW w:type="dxa" w:w="5100"/>
            <w:vAlign w:val="center"/>
          </w:tcPr>
          <w:p>
            <w:r>
              <w:t>Оператор</w:t>
            </w:r>
          </w:p>
        </w:tc>
        <w:tc>
          <w:tcPr>
            <w:tcW w:type="dxa" w:w="5100"/>
            <w:vAlign w:val="center"/>
          </w:tcPr>
          <w:p>
            <w:r>
              <w:t>[Укажите оператора: ФИО/ИП/ООО, ИНН/ОГРНИП или ОГРН, адрес/регион, e-mail поддержки]</w:t>
            </w:r>
          </w:p>
        </w:tc>
      </w:tr>
    </w:tbl>
    <w:p/>
    <w:p>
      <w:r>
        <w:t>Оператор: [Укажите оператора: ФИО/ИП/ООО, ИНН/ОГРНИП или ОГРН, адрес/регион, e-mail поддержки]</w:t>
      </w:r>
    </w:p>
    <w:p>
      <w:r>
        <w:rPr>
          <w:b/>
          <w:sz w:val="25"/>
        </w:rPr>
        <w:t>1. Как дается согласие</w:t>
      </w:r>
    </w:p>
    <w:p>
      <w:r>
        <w:t>Пользователь Telegram-бота Sleepy дает настоящее согласие путем нажатия кнопки «✅ Принять и продолжить» в интерфейсе бота после получения доступа к настоящему документу, Пользовательскому соглашению и Политике обработки персональных данных.</w:t>
      </w:r>
    </w:p>
    <w:p>
      <w:r>
        <w:t>Команда /start не является согласием. Она только показывает экран документов и выбора.</w:t>
      </w:r>
    </w:p>
    <w:p>
      <w:r>
        <w:rPr>
          <w:b/>
          <w:sz w:val="25"/>
        </w:rPr>
        <w:t>2. Какие данные обрабатываются</w:t>
      </w:r>
    </w:p>
    <w:p>
      <w:r>
        <w:t>Согласие распространяется на обработку следующих данных:</w:t>
      </w:r>
    </w:p>
    <w:p>
      <w:pPr>
        <w:pStyle w:val="ListBullet"/>
      </w:pPr>
      <w:r>
        <w:t>Telegram ID;</w:t>
      </w:r>
    </w:p>
    <w:p>
      <w:pPr>
        <w:pStyle w:val="ListBullet"/>
      </w:pPr>
      <w:r>
        <w:t>username Telegram, если доступен;</w:t>
      </w:r>
    </w:p>
    <w:p>
      <w:pPr>
        <w:pStyle w:val="ListBullet"/>
      </w:pPr>
      <w:r>
        <w:t>настройки сна и восстановления;</w:t>
      </w:r>
    </w:p>
    <w:p>
      <w:pPr>
        <w:pStyle w:val="ListBullet"/>
      </w:pPr>
      <w:r>
        <w:t>длительность сна, качество сна, самочувствие, оценка рекомендаций;</w:t>
      </w:r>
    </w:p>
    <w:p>
      <w:pPr>
        <w:pStyle w:val="ListBullet"/>
      </w:pPr>
      <w:r>
        <w:t>пользовательские заметки, если пользователь сам их вводит;</w:t>
      </w:r>
    </w:p>
    <w:p>
      <w:pPr>
        <w:pStyle w:val="ListBullet"/>
      </w:pPr>
      <w:r>
        <w:t>история рекомендаций, сценариев, будильников и check-in;</w:t>
      </w:r>
    </w:p>
    <w:p>
      <w:pPr>
        <w:pStyle w:val="ListBullet"/>
      </w:pPr>
      <w:r>
        <w:t>данные Premium и платежные технические идентификаторы Telegram Stars;</w:t>
      </w:r>
    </w:p>
    <w:p>
      <w:pPr>
        <w:pStyle w:val="ListBullet"/>
      </w:pPr>
      <w:r>
        <w:t>технические события использования бота.</w:t>
      </w:r>
    </w:p>
    <w:p>
      <w:r>
        <w:rPr>
          <w:b/>
          <w:sz w:val="25"/>
        </w:rPr>
        <w:t>3. Цели обработки</w:t>
      </w:r>
    </w:p>
    <w:p>
      <w:r>
        <w:t>Данные обрабатываются для:</w:t>
      </w:r>
    </w:p>
    <w:p>
      <w:pPr>
        <w:pStyle w:val="ListBullet"/>
      </w:pPr>
      <w:r>
        <w:t>работы Telegram-бота Sleepy;</w:t>
      </w:r>
    </w:p>
    <w:p>
      <w:pPr>
        <w:pStyle w:val="ListBullet"/>
      </w:pPr>
      <w:r>
        <w:t>персонализации сценариев сна и восстановления;</w:t>
      </w:r>
    </w:p>
    <w:p>
      <w:pPr>
        <w:pStyle w:val="ListBullet"/>
      </w:pPr>
      <w:r>
        <w:t>ведения истории и статистики;</w:t>
      </w:r>
    </w:p>
    <w:p>
      <w:pPr>
        <w:pStyle w:val="ListBullet"/>
      </w:pPr>
      <w:r>
        <w:t>работы будильников и напоминаний;</w:t>
      </w:r>
    </w:p>
    <w:p>
      <w:pPr>
        <w:pStyle w:val="ListBullet"/>
      </w:pPr>
      <w:r>
        <w:t>предоставления Premium-функций;</w:t>
      </w:r>
    </w:p>
    <w:p>
      <w:pPr>
        <w:pStyle w:val="ListBullet"/>
      </w:pPr>
      <w:r>
        <w:t>поддержки пользователя;</w:t>
      </w:r>
    </w:p>
    <w:p>
      <w:pPr>
        <w:pStyle w:val="ListBullet"/>
      </w:pPr>
      <w:r>
        <w:t>диагностики ошибок и улучшения продукта.</w:t>
      </w:r>
    </w:p>
    <w:p>
      <w:r>
        <w:rPr>
          <w:b/>
          <w:sz w:val="25"/>
        </w:rPr>
        <w:t>4. Действия с данными</w:t>
      </w:r>
    </w:p>
    <w:p>
      <w:r>
        <w:t>Пользователь дает согласие на сбор, запись, систематизацию, накопление, хранение, уточнение, использование, обезличивание, блокирование, удаление и уничтожение персональных данных, с использованием средств автоматизации или без них.</w:t>
      </w:r>
    </w:p>
    <w:p>
      <w:r>
        <w:rPr>
          <w:b/>
          <w:sz w:val="25"/>
        </w:rPr>
        <w:t>5. Срок действия и отзыв</w:t>
      </w:r>
    </w:p>
    <w:p>
      <w:r>
        <w:t>Согласие действует до достижения целей обработки, удаления аккаунта или отзыва согласия пользователем.</w:t>
      </w:r>
    </w:p>
    <w:p>
      <w:r>
        <w:t>Пользователь может отозвать согласие через функции бота или через e-mail поддержки: [support@example.com]. После отзыва базового согласия основные функции Sleepy могут стать недоступны, потому что для них требуется хранение данных сна, настроек и истории.</w:t>
      </w:r>
    </w:p>
    <w:p>
      <w:r>
        <w:rPr>
          <w:b/>
          <w:sz w:val="25"/>
        </w:rPr>
        <w:t>6. Отдельное маркетинговое согласие</w:t>
      </w:r>
    </w:p>
    <w:p>
      <w:r>
        <w:t>Настоящее согласие не означает согласие на маркетинговые рассылки. Маркетинговые сообщения допускаются только при отдельном согласии пользователя.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