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Согласие на маркетинговые сообщения Sleepy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Версия</w:t>
            </w:r>
          </w:p>
        </w:tc>
        <w:tc>
          <w:tcPr>
            <w:tcW w:type="dxa" w:w="5100"/>
            <w:vAlign w:val="center"/>
          </w:tcPr>
          <w:p>
            <w:r>
              <w:t>1.1 от 03.06.2026</w:t>
            </w:r>
          </w:p>
        </w:tc>
      </w:tr>
      <w:tr>
        <w:tc>
          <w:tcPr>
            <w:tcW w:type="dxa" w:w="5100"/>
            <w:vAlign w:val="center"/>
          </w:tcPr>
          <w:p>
            <w:r>
              <w:t>Сервис</w:t>
            </w:r>
          </w:p>
        </w:tc>
        <w:tc>
          <w:tcPr>
            <w:tcW w:type="dxa" w:w="5100"/>
            <w:vAlign w:val="center"/>
          </w:tcPr>
          <w:p>
            <w:r>
              <w:t>Telegram-бот Sleepy</w:t>
            </w:r>
          </w:p>
        </w:tc>
      </w:tr>
      <w:tr>
        <w:tc>
          <w:tcPr>
            <w:tcW w:type="dxa" w:w="5100"/>
            <w:vAlign w:val="center"/>
          </w:tcPr>
          <w:p>
            <w:r>
              <w:t>Оператор</w:t>
            </w:r>
          </w:p>
        </w:tc>
        <w:tc>
          <w:tcPr>
            <w:tcW w:type="dxa" w:w="5100"/>
            <w:vAlign w:val="center"/>
          </w:tcPr>
          <w:p>
            <w:r>
              <w:t>[Укажите оператора: ФИО/ИП/ООО, ИНН/ОГРНИП или ОГРН, адрес/регион, e-mail поддержки]</w:t>
            </w:r>
          </w:p>
        </w:tc>
      </w:tr>
    </w:tbl>
    <w:p/>
    <w:p>
      <w:r>
        <w:t>Оператор: [Укажите оператора: ФИО/ИП/ООО, ИНН/ОГРНИП или ОГРН, адрес/регион, e-mail поддержки]</w:t>
      </w:r>
    </w:p>
    <w:p>
      <w:r>
        <w:rPr>
          <w:b/>
          <w:sz w:val="25"/>
        </w:rPr>
        <w:t>1. Добровольность</w:t>
      </w:r>
    </w:p>
    <w:p>
      <w:r>
        <w:t>Маркетинговое согласие является отдельным и необязательным. Отказ от маркетинговых сообщений не ограничивает доступ к базовым функциям Sleepy.</w:t>
      </w:r>
    </w:p>
    <w:p>
      <w:r>
        <w:rPr>
          <w:b/>
          <w:sz w:val="25"/>
        </w:rPr>
        <w:t>2. Что считается маркетинговыми сообщениями</w:t>
      </w:r>
    </w:p>
    <w:p>
      <w:r>
        <w:t>К маркетинговым сообщениям относятся сообщения о Premium, специальных предложениях, новых платных функциях, партнерских предложениях и акциях.</w:t>
      </w:r>
    </w:p>
    <w:p>
      <w:r>
        <w:rPr>
          <w:b/>
          <w:sz w:val="25"/>
        </w:rPr>
        <w:t>3. Как дается согласие</w:t>
      </w:r>
    </w:p>
    <w:p>
      <w:r>
        <w:t>Согласие может быть дано отдельным действием пользователя в боте, например нажатием отдельной кнопки согласия на маркетинговые сообщения. Нажатие кнопки «✅ Принять и продолжить» не является маркетинговым согласием.</w:t>
      </w:r>
    </w:p>
    <w:p>
      <w:r>
        <w:rPr>
          <w:b/>
          <w:sz w:val="25"/>
        </w:rPr>
        <w:t>4. Отзыв согласия</w:t>
      </w:r>
    </w:p>
    <w:p>
      <w:r>
        <w:t>Пользователь может отказаться от маркетинговых сообщений через настройки бота или через e-mail поддержки: [support@example.com].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