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лаболаторной работы является изучение идеологии и применение средств контроля версий и приобретение знаний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Заранее регистрация в git уже была успешно выполнена, поэтому сразу переходим к следующим этапам. Устанавливаем git при помощи dnf install git и устанавливаем gh при помощи dnf install gh(рис. fig. 1).</w:t>
      </w:r>
    </w:p>
    <w:p>
      <w:pPr>
        <w:pStyle w:val="CaptionedFigure"/>
      </w:pPr>
      <w:r>
        <w:drawing>
          <wp:inline>
            <wp:extent cx="3127401" cy="2251421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Далее настраиваем верификацию и подписание коммитов git, зададаем имя начальной ветки master, параметр autocrlf и safecrlf(рис. fig. 2).</w:t>
      </w:r>
    </w:p>
    <w:p>
      <w:pPr>
        <w:pStyle w:val="CaptionedFigure"/>
      </w:pPr>
      <w:r>
        <w:drawing>
          <wp:inline>
            <wp:extent cx="3733800" cy="524526"/>
            <wp:effectExtent b="0" l="0" r="0" t="0"/>
            <wp:docPr descr="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 git</w:t>
      </w:r>
    </w:p>
    <w:bookmarkEnd w:id="29"/>
    <w:bookmarkStart w:id="33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Создаем ключ ssh по алгоритму rsa с ключём размером 4096 бит и по алгоритму ed25519 (рис. fig. 3).</w:t>
      </w:r>
    </w:p>
    <w:p>
      <w:pPr>
        <w:pStyle w:val="CaptionedFigure"/>
      </w:pPr>
      <w:r>
        <w:drawing>
          <wp:inline>
            <wp:extent cx="3027509" cy="2889196"/>
            <wp:effectExtent b="0" l="0" r="0" t="0"/>
            <wp:docPr descr="Создание ключа S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SSH</w:t>
      </w:r>
    </w:p>
    <w:p>
      <w:pPr>
        <w:pStyle w:val="BodyText"/>
      </w:pPr>
      <w:r>
        <w:t xml:space="preserve">Следующим этапом мы генерируем ключ pgp выбирая слудеющие опции:тип RSA and RSA, размер 4096, срок действия неограниченный (рис. fig. 4).</w:t>
      </w:r>
    </w:p>
    <w:bookmarkEnd w:id="33"/>
    <w:bookmarkStart w:id="46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CaptionedFigure"/>
      </w:pPr>
      <w:r>
        <w:drawing>
          <wp:inline>
            <wp:extent cx="3619179" cy="3803596"/>
            <wp:effectExtent b="0" l="0" r="0" t="0"/>
            <wp:docPr descr="Создание ключа pg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pgp</w:t>
      </w:r>
    </w:p>
    <w:p>
      <w:pPr>
        <w:pStyle w:val="BodyText"/>
      </w:pPr>
      <w:r>
        <w:t xml:space="preserve">После чего, мы копируем данный нам ключ командой gpg –armor –export</w:t>
      </w:r>
      <w:r>
        <w:t xml:space="preserve"> </w:t>
      </w:r>
      <w:r>
        <w:t xml:space="preserve"> </w:t>
      </w:r>
      <w:r>
        <w:t xml:space="preserve">| xclip -sel clip в буфер обмена, где вместо</w:t>
      </w:r>
      <w:r>
        <w:t xml:space="preserve"> </w:t>
      </w:r>
      <w:r>
        <w:t xml:space="preserve">“</w:t>
      </w:r>
      <w:r>
        <w:t xml:space="preserve">PGP Fingerprint</w:t>
      </w:r>
      <w:r>
        <w:t xml:space="preserve">”</w:t>
      </w:r>
      <w:r>
        <w:t xml:space="preserve"> </w:t>
      </w:r>
      <w:r>
        <w:t xml:space="preserve">вставляем данные занчения.(рис. fig. 5).</w:t>
      </w:r>
    </w:p>
    <w:p>
      <w:pPr>
        <w:pStyle w:val="CaptionedFigure"/>
      </w:pPr>
      <w:r>
        <w:drawing>
          <wp:inline>
            <wp:extent cx="3733800" cy="259375"/>
            <wp:effectExtent b="0" l="0" r="0" t="0"/>
            <wp:docPr descr="Копирование ключа в буфер обме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BodyText"/>
      </w:pPr>
      <w:r>
        <w:t xml:space="preserve">Теперь вставляем данный ключ при помощи комбинации Ctrl+V на официальном сайте GitHub в настройках GitHub, нажав на кнопку New GPG key(рис. fig. 6).</w:t>
      </w:r>
    </w:p>
    <w:p>
      <w:pPr>
        <w:pStyle w:val="CaptionedFigure"/>
      </w:pPr>
      <w:r>
        <w:drawing>
          <wp:inline>
            <wp:extent cx="3733800" cy="2647710"/>
            <wp:effectExtent b="0" l="0" r="0" t="0"/>
            <wp:docPr descr="Окно New GPG key в GitHub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New GPG key в GitHub</w:t>
      </w:r>
    </w:p>
    <w:p>
      <w:pPr>
        <w:pStyle w:val="BodyText"/>
      </w:pPr>
      <w:r>
        <w:t xml:space="preserve">Ключ успешно привязался(рис. fig. 7).</w:t>
      </w:r>
    </w:p>
    <w:p>
      <w:pPr>
        <w:pStyle w:val="CaptionedFigure"/>
      </w:pPr>
      <w:r>
        <w:drawing>
          <wp:inline>
            <wp:extent cx="3733800" cy="2015901"/>
            <wp:effectExtent b="0" l="0" r="0" t="0"/>
            <wp:docPr descr="Окно GitHub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GitHub</w:t>
      </w:r>
    </w:p>
    <w:bookmarkEnd w:id="46"/>
    <w:bookmarkStart w:id="50" w:name="настроить-подписи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Cледующим этапом мы используем введёный email и указываем Git применять его при подписи коммитов (рис. fig. 8).</w:t>
      </w:r>
    </w:p>
    <w:p>
      <w:pPr>
        <w:pStyle w:val="CaptionedFigure"/>
      </w:pPr>
      <w:r>
        <w:drawing>
          <wp:inline>
            <wp:extent cx="3733800" cy="494543"/>
            <wp:effectExtent b="0" l="0" r="0" t="0"/>
            <wp:docPr descr="Настройка подписей коммитов git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подписей коммитов git</w:t>
      </w:r>
    </w:p>
    <w:bookmarkEnd w:id="50"/>
    <w:bookmarkStart w:id="63" w:name="настройка-gh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Даллее мы авторизируемся в терминале через команду gh auth login. Отвечаем на все наводящие вопросы(рис. fig. 9).</w:t>
      </w:r>
    </w:p>
    <w:p>
      <w:pPr>
        <w:pStyle w:val="CaptionedFigure"/>
      </w:pPr>
      <w:r>
        <w:drawing>
          <wp:inline>
            <wp:extent cx="3733800" cy="3714782"/>
            <wp:effectExtent b="0" l="0" r="0" t="0"/>
            <wp:docPr descr="Авторизация gh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Авторизация gh</w:t>
      </w:r>
    </w:p>
    <w:p>
      <w:pPr>
        <w:pStyle w:val="BodyText"/>
      </w:pPr>
      <w:r>
        <w:t xml:space="preserve">После входим в свой аккаунт GitHub через браузер(рис. fig. 10).</w:t>
      </w:r>
    </w:p>
    <w:p>
      <w:pPr>
        <w:pStyle w:val="CaptionedFigure"/>
      </w:pPr>
      <w:r>
        <w:drawing>
          <wp:inline>
            <wp:extent cx="3480867" cy="3603811"/>
            <wp:effectExtent b="0" l="0" r="0" t="0"/>
            <wp:docPr descr="Авторизация через браузер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Авторизация через браузер</w:t>
      </w:r>
    </w:p>
    <w:p>
      <w:pPr>
        <w:pStyle w:val="BodyText"/>
      </w:pPr>
      <w:r>
        <w:t xml:space="preserve">После авторизации, Git просит ввести код, который мы заранее скопировали с терминала и вставили бразуре, после чего мы успешно авторизовались(рис. fig. 11).</w:t>
      </w:r>
    </w:p>
    <w:p>
      <w:pPr>
        <w:pStyle w:val="CaptionedFigure"/>
      </w:pPr>
      <w:r>
        <w:drawing>
          <wp:inline>
            <wp:extent cx="3733800" cy="2679611"/>
            <wp:effectExtent b="0" l="0" r="0" t="0"/>
            <wp:docPr descr="Успешная авторизация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Успешная авторизация</w:t>
      </w:r>
    </w:p>
    <w:p>
      <w:pPr>
        <w:pStyle w:val="BodyText"/>
      </w:pPr>
      <w:r>
        <w:t xml:space="preserve">В терминале также подтвержается наша авторизация(рис. fig. 12).</w:t>
      </w:r>
    </w:p>
    <w:p>
      <w:pPr>
        <w:pStyle w:val="CaptionedFigure"/>
      </w:pPr>
      <w:r>
        <w:drawing>
          <wp:inline>
            <wp:extent cx="3296450" cy="998924"/>
            <wp:effectExtent b="0" l="0" r="0" t="0"/>
            <wp:docPr descr="Успешная авторизация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Успешная авторизация</w:t>
      </w:r>
    </w:p>
    <w:bookmarkEnd w:id="63"/>
    <w:bookmarkStart w:id="70" w:name="Xbcc11169bde21e83117bff10a7ca20edcd9254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Создание шаблона для рабочего пространства</w:t>
      </w:r>
    </w:p>
    <w:p>
      <w:pPr>
        <w:pStyle w:val="FirstParagraph"/>
      </w:pPr>
      <w:r>
        <w:t xml:space="preserve">Далее нам необходимо создать шаблон рабочего пространства. При промощи mkdir -p ~/work/study/2023-2024/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мы создаем каталог, после чего переходим в нее. Создаем шаблон при помощи gh repo create(рис. fig. 13).</w:t>
      </w:r>
    </w:p>
    <w:p>
      <w:pPr>
        <w:pStyle w:val="CaptionedFigure"/>
      </w:pPr>
      <w:r>
        <w:drawing>
          <wp:inline>
            <wp:extent cx="3733800" cy="293756"/>
            <wp:effectExtent b="0" l="0" r="0" t="0"/>
            <wp:docPr descr="Создание репозитории курс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репозитории курса</w:t>
      </w:r>
    </w:p>
    <w:p>
      <w:pPr>
        <w:pStyle w:val="BodyText"/>
      </w:pPr>
      <w:r>
        <w:t xml:space="preserve">После чего мы клониуем репозиторий курса на нашу систему при помощи git clone(рис. fig. 14).</w:t>
      </w:r>
    </w:p>
    <w:p>
      <w:pPr>
        <w:pStyle w:val="CaptionedFigure"/>
      </w:pPr>
      <w:r>
        <w:drawing>
          <wp:inline>
            <wp:extent cx="3733800" cy="908693"/>
            <wp:effectExtent b="0" l="0" r="0" t="0"/>
            <wp:docPr descr="Создание репозитории курса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репозитории курса</w:t>
      </w:r>
    </w:p>
    <w:bookmarkEnd w:id="70"/>
    <w:bookmarkStart w:id="83" w:name="настройка-каталога-курса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созданную папку os-intro при помощи cd(рис. fig. 15).</w:t>
      </w:r>
    </w:p>
    <w:p>
      <w:pPr>
        <w:pStyle w:val="CaptionedFigure"/>
      </w:pPr>
      <w:r>
        <w:drawing>
          <wp:inline>
            <wp:extent cx="3603811" cy="330413"/>
            <wp:effectExtent b="0" l="0" r="0" t="0"/>
            <wp:docPr descr="Перемещение по каталогам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по каталогам</w:t>
      </w:r>
    </w:p>
    <w:p>
      <w:pPr>
        <w:pStyle w:val="BodyText"/>
      </w:pPr>
      <w:r>
        <w:t xml:space="preserve">Удаляем лишние файлы при помощи rm (рис. fig. 16).</w:t>
      </w:r>
    </w:p>
    <w:p>
      <w:pPr>
        <w:pStyle w:val="CaptionedFigure"/>
      </w:pPr>
      <w:r>
        <w:drawing>
          <wp:inline>
            <wp:extent cx="3073613" cy="199784"/>
            <wp:effectExtent b="0" l="0" r="0" t="0"/>
            <wp:docPr descr="Удаление файлов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файлов</w:t>
      </w:r>
    </w:p>
    <w:p>
      <w:pPr>
        <w:pStyle w:val="BodyText"/>
      </w:pPr>
      <w:r>
        <w:t xml:space="preserve">Создаем необходимые каталоги при помощи echo и make(рис. fig. 17).</w:t>
      </w:r>
    </w:p>
    <w:p>
      <w:pPr>
        <w:pStyle w:val="CaptionedFigure"/>
      </w:pPr>
      <w:r>
        <w:drawing>
          <wp:inline>
            <wp:extent cx="3733800" cy="1424739"/>
            <wp:effectExtent b="0" l="0" r="0" t="0"/>
            <wp:docPr descr="Создание каталогов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каталогов</w:t>
      </w:r>
    </w:p>
    <w:p>
      <w:pPr>
        <w:pStyle w:val="BodyText"/>
      </w:pPr>
      <w:r>
        <w:t xml:space="preserve">Отправляем файлы на сервер GitHub при помощи git add, git commit и git push(рис. fig. 18).</w:t>
      </w:r>
    </w:p>
    <w:p>
      <w:pPr>
        <w:pStyle w:val="CaptionedFigure"/>
      </w:pPr>
      <w:r>
        <w:drawing>
          <wp:inline>
            <wp:extent cx="3733800" cy="2524394"/>
            <wp:effectExtent b="0" l="0" r="0" t="0"/>
            <wp:docPr descr="Отправка файлов на сервер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идеологии и применения средств контроля версий, а также приобрел знания по работе с git.</w:t>
      </w:r>
    </w:p>
    <w:bookmarkEnd w:id="85"/>
    <w:bookmarkStart w:id="86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Лабораторная работа № 2 [Электронный ресурс] URL: https://esystem.rudn.ru/mod/page/view.php?id=970819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Закиров Нурислам Дамирович</dc:creator>
  <dc:language>ru-RU</dc:language>
  <cp:keywords/>
  <dcterms:created xsi:type="dcterms:W3CDTF">2024-02-27T14:46:34Z</dcterms:created>
  <dcterms:modified xsi:type="dcterms:W3CDTF">2024-02-27T14:46:34Z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