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b/>
          <w:color w:val="007171"/>
          <w:sz w:val="30"/>
        </w:rPr>
        <w:t>PFLICHTENHEFT</w:t>
      </w:r>
    </w:p>
    <w:p>
      <w:pPr>
        <w:pStyle w:val="Title"/>
      </w:pPr>
      <w:r>
        <w:t>Онлайн-школа математики</w:t>
        <w:br/>
        <w:t>для детей Кыргызстана</w:t>
      </w:r>
    </w:p>
    <w:p>
      <w:pPr>
        <w:pStyle w:val="Subtitle"/>
      </w:pPr>
      <w:r>
        <w:t>Техническая концепция реализации, проектные требования, логика календаря и учебно-тематическая модель для 1–5 классов.</w:t>
      </w:r>
    </w:p>
    <w:p>
      <w:r>
        <w:t>Основание: Lastenheft v4.0 от 15.10.2026 (файл заказчика).</w:t>
      </w:r>
    </w:p>
    <w:p>
      <w:r>
        <w:t>Учебный год: 2026/2027  •  Языки интерфейса и преподавания: русский / кыргызский</w:t>
      </w:r>
    </w:p>
    <w:p>
      <w:r>
        <w:t>Редакция: 1.1   •   Статус: проект для согласования и разработки   •   Дата: 15.10.2026</w:t>
      </w:r>
    </w:p>
    <w:p>
      <w:r>
        <w:t>Разработчик: проектное техническое предложение (без подтверждения заказчиком)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18"/>
              </w:rPr>
              <w:t xml:space="preserve">Принцип точности  </w:t>
            </w:r>
            <w:r>
              <w:rPr>
                <w:sz w:val="18"/>
              </w:rPr>
              <w:t>Официальные КТП 1, 2, 3 (новая траектория) и 5 классов задают темы, порядок и часы. Для 4 класса (11-летняя система) и альтернативного 3 класса найденa программа КАО 2022 с официальными разделами и часами. Недельная разбивка и дробление разделов на мини-темы — проект разработчика, НЕ опубликованный КТП школы. Конкретные даты не назначаются без школьного расписания.</w:t>
            </w:r>
          </w:p>
        </w:tc>
      </w:tr>
    </w:tbl>
    <w:p>
      <w:r>
        <w:br/>
        <w:t>Сопутствующее приложение: Excel со всеми пятью классами: 704 часовых слота в основном наборе (1,2,3 KG12; 4 KG11; 5 KG12), плюс 170 слотов альтернативного 3 KG11. Всего 874 проектные строки расписания; из них 340 переходных часов детализированы разработчиком по официальной программе 2022 года.</w:t>
      </w:r>
    </w:p>
    <w:p>
      <w:r>
        <w:br w:type="page"/>
      </w:r>
    </w:p>
    <w:p>
      <w:pPr>
        <w:pStyle w:val="Heading1"/>
      </w:pPr>
      <w:r>
        <w:t>1. Назначение и границы реализации</w:t>
      </w:r>
    </w:p>
    <w:p>
      <w:r>
        <w:t>Задача исполнителя — построить работающее двуязычное веб-приложение для систематического освоения математики по государственным программам Кыргызской Республики, с учебным маршрутом, методически управляемыми уроками, домашними заданиями и измеримым освоением навыков.</w:t>
      </w:r>
    </w:p>
    <w:p>
      <w:pPr>
        <w:pStyle w:val="Heading2"/>
      </w:pPr>
      <w:r>
        <w:t>1.1. Что входит и что не входит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19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Входит в реализацию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 входит без отдельного решения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Курсы математики для 1–5 классов, релевантные траектории перехода KG12 / KG11.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Российская программа как основная, курсы иных школьных предметов.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Русский и кыргызский язык уроков, инструкций, озвучки и интерфейса.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Автоматический непроверенный перевод учебных заданий.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Кабинеты родителя, ребёнка, методиста, редактора и администратора.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Выдача государственного аттестата и заявление об аккредитации.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Воспроизводимый по КТП календарь, диагностика, адаптивная помощь, домашние.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Полностью свободный AI-чат с ребёнком без ограничений.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Контентная CMS, версии, рецензирование, журнал событий, тесты.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Копирование официальных авторских материалов в коммерческий продукт.</w:t>
            </w:r>
          </w:p>
        </w:tc>
      </w:tr>
    </w:tbl>
    <w:p>
      <w:pPr>
        <w:spacing w:after="0"/>
      </w:pPr>
    </w:p>
    <w:p>
      <w:pPr>
        <w:pStyle w:val="Heading2"/>
      </w:pPr>
      <w:r>
        <w:t>1.2. Терминология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973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Термин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Значение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КТП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Примерный календарно-тематический план Кыргызской академии образования.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Учебный час / Slot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Единица обязательного объёма в КТП; не равна автоматически одному экранному миниуроку.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Lesson / Activity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Цифровое занятие и вложенные шаги объяснения, практики и проверки.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Track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Учебная траектория: KG12 либо KG11_TRANSITION, в рамках конкретного учебного года.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План / факт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Проектные плановые сроки и реально выполненные занятия, хранящиеся отдельно.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Skill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Версионируемый, измеримый математический навык, общий для русской и кыргызской локалей.</w:t>
            </w:r>
          </w:p>
        </w:tc>
      </w:tr>
    </w:tbl>
    <w:p>
      <w:pPr>
        <w:spacing w:after="0"/>
      </w:pPr>
    </w:p>
    <w:p>
      <w:pPr>
        <w:pStyle w:val="Heading1"/>
      </w:pPr>
      <w:r>
        <w:t>2. Первоисточники, достоверность, ограничения</w:t>
      </w:r>
    </w:p>
    <w:p>
      <w:r>
        <w:t>Источники: [SRC-01] государственный стандарт КР (14.03.2025, №131); [SRC-02] опубликованные базисные планы 2026/27; [SRC-03] официальное сообщение Министерства о календаре; [SRC-04..07] примерные русскоязычные КТП 1, 2, 3, 5 классов; [SRC-08] разъяснение Министерства от 28.08.2026 о рекомендательном статусе КТП; [SRC-09] программа математики 1–4 классов КАО (2022) для 11-летнего перехода. Полные адреса см. раздел 16.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18"/>
              </w:rPr>
              <w:t xml:space="preserve">Обязательный статус источника  </w:t>
            </w:r>
            <w:r>
              <w:rPr>
                <w:sz w:val="18"/>
              </w:rPr>
              <w:t>Каждая тема учебного приложения имеет source_document_id, source_page, source_topic_index, hours, approval_status. Для 3 KG11 и 4 KG11 статус PROGRAM_CONFIRMED__SPLIT_PROPOSED: разделы/часы подтверждены программой КАО-2022, подразделы/недели проектные; дата без расписания не подтверждена.</w:t>
            </w:r>
          </w:p>
        </w:tc>
      </w:tr>
    </w:tbl>
    <w:p>
      <w:pPr>
        <w:pStyle w:val="Heading2"/>
      </w:pPr>
      <w:r>
        <w:t>2.1. Подтверждённые учебные профили 2026/2027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778"/>
        <w:gridCol w:w="4365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Профиль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Недель/часов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Источники и статус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 класс, KG12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32 нед. × 3 = 96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КТП 2026/27, 33 блока; ПОДТВЕРЖДЕНО.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 класс, KG12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33 нед. × 4 = 132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КТП 2026/27, 25 блоков; ПОДТВЕРЖДЕНО.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 класс, KG12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34 нед. × 4 = 136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КТП 2026/27, 41 блок; ПОДТВЕРЖДЕНО.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 класс, KG11_TRANSITION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 ч/нед., 170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КАО 2022: 30+50+82+8 ч; детализация недель проектная, нужен КТП школы.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 класс, KG11_TRANSITION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 ч/нед., 170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КАО 2022: 40+22+31+70+7 ч; последовательность разделов официальная, недельная разбивка проектная.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 класс, KG12_INTEGRATED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34 нед. × 5 = 170 ч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КТП 2026/27: 85 ч I полугодие (5-й), 85 ч II полугодие (6-й).</w:t>
            </w:r>
          </w:p>
        </w:tc>
      </w:tr>
    </w:tbl>
    <w:p>
      <w:pPr>
        <w:spacing w:after="0"/>
      </w:pPr>
    </w:p>
    <w:p>
      <w:r>
        <w:t>Для 3-го KG11 и 4-го KG11 приложение показывает учебную последовательность разделов по КАО-2022 и ориентировочную неделю, явно помечая проектную детализацию. Точный «урок в конкретную дату» определяется только школьным КТП/расписанием после проверки методистом.</w:t>
      </w:r>
    </w:p>
    <w:p>
      <w:pPr>
        <w:pStyle w:val="Heading1"/>
      </w:pPr>
      <w:r>
        <w:t>3. Функциональные требования и трассируемость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535"/>
        <w:gridCol w:w="2608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ID / модуль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Как реализовать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Критерий приёмки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FR-01 Учётная запись родителя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Email + пароль; OIDC Google/Microsoft после настройки провайдера. Instagram — исследуемая опция, не обязательный вход.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Семейный владелец профиля управляет согласием и детьми.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FR-02 Профиль ребёнка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Класс, год, KG12/KG11, язык, необязательный локальный план, возрастной режим.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Без осознанного выбора переходной траектории профиль не активирует курс.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FR-03 Каталог программ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Импорт/просмотр КТП, источника, тем, часов; immutable опубликованные версии.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Нельзя смешивать источники разных треков.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FR-04 Календарный движок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Старт и конец года, каникулы, локальные дни уроков, переносы, праздники, план/факт.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Не приписывать КАО конкретные даты, когда их нет.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FR-05 Экран «Мой урок»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Показывает следующий плановый час, актуальную тему, повторения и альтернативный путь.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Учитывает индивидуальный прогресс без пропуска обязательных навыков.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FR-06 Движок занятия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Сценарий: проверка→объяснение→манипуляция→совместно→самостоятельно→рефлексия.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Состояние сохраняется на каждом шаге.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FR-07 Виджеты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 менее 8 работающих упражнений: фишки, позиция объекта, числовая прямая, ввод, сопоставление, дроби, геометрия, таблицы.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Есть работающие валидаторы и клавиатурная альтернатива.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FR-08 Math validator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Детерминированная проверка, единицы, допустимые варианты, математические допуски.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AI не является арбитром правильности.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FR-09 Диагностика ошибок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Счёт, операция, направление, единицы, дробная часть, чтение условия, порядок действий.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Показывает объяснение и новый независимый пример.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FR-10 Домашняя работа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5–8 разнотипных проверяемых задач после опубликованного урока.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Домашняя работа создаётся только по утверждённым шаблонам.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FR-11 Навыки и повторение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Предварительные навыки, мастерство, отсроченный возврат темы, сохранение доказательств.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Смена языка не сбрасывает mastery.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FR-12 Локализация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RU/KY: инструкция, текст задачи, подсказки, аудио, интерфейс, отчёт родителя.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Для каждого содержательного текста REVIEWED_BY_TEACHER.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FR-13 Кабинет родителя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Что ребёнок изучает сегодня/на неделе, успехи, ошибки и советы.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Данные только собственного ребёнка.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FR-14 Редактор методиста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КТП→Topic→Skill→Lesson→Step→Exercise + учебный год/источник/локаль/версия.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Непроверенный урок не публикуется.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FR-15 Синхронизация школьного плана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Импорт согласованного КТП школы, предпросмотр отличий, подтверждение методистом.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Импорт не меняет государственный профиль без аудита.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FR-16 События и аналитика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Attempts, help_used, completion, mastery, учебный план/факт с минимизацией данных.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Запрещены публичные рейтинги ребёнка.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FR-17 Защита и права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Контроль родителя, политика хранения, журнал админ-доступа, экспорт/удаление, отсутствие рекламы.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Нужно юридическое согласование перед продакшеном.</w:t>
            </w:r>
          </w:p>
        </w:tc>
      </w:tr>
    </w:tbl>
    <w:p>
      <w:pPr>
        <w:spacing w:after="0"/>
      </w:pPr>
    </w:p>
    <w:p>
      <w:pPr>
        <w:pStyle w:val="Heading1"/>
      </w:pPr>
      <w:r>
        <w:t>4. Как система решает, что и когда учить</w:t>
      </w:r>
    </w:p>
    <w:p>
      <w:pPr>
        <w:pStyle w:val="Heading2"/>
      </w:pPr>
      <w:r>
        <w:t>4.1. Иерархия обязательных данных</w:t>
      </w:r>
    </w:p>
    <w:p>
      <w:pPr>
        <w:pStyle w:val="ListNumber"/>
      </w:pPr>
      <w:r>
        <w:t>Определить academic_year и grade; учесть конкретный transition_track (KG12, KG11_TRANSITION).</w:t>
      </w:r>
    </w:p>
    <w:p>
      <w:pPr>
        <w:pStyle w:val="ListNumber"/>
      </w:pPr>
      <w:r>
        <w:t>Загрузить утверждённый curriculum_version и набор упорядоченных topic_id из источника КАО либо согласованный переходный школьный план.</w:t>
      </w:r>
    </w:p>
    <w:p>
      <w:pPr>
        <w:pStyle w:val="ListNumber"/>
      </w:pPr>
      <w:r>
        <w:t>Для каждого topic_id сохранить часовую нагрузку; создать плановые учебные часы с последовательными номерами от 1 до N.</w:t>
      </w:r>
    </w:p>
    <w:p>
      <w:pPr>
        <w:pStyle w:val="ListNumber"/>
      </w:pPr>
      <w:r>
        <w:t>Вычислить учебную неделю: week_index = floor((hour_index − 1) / weekly_math_hours) + 1; слот недели: ((hour_index − 1) mod weekly_math_hours) + 1.</w:t>
      </w:r>
    </w:p>
    <w:p>
      <w:pPr>
        <w:pStyle w:val="ListNumber"/>
      </w:pPr>
      <w:r>
        <w:t>Преобразовать учебную неделю и слот в календарную дату только после получения расписания дней занятий и школьного календаря, включая местные дополнительные каникулы.</w:t>
      </w:r>
    </w:p>
    <w:p>
      <w:pPr>
        <w:pStyle w:val="ListNumber"/>
      </w:pPr>
      <w:r>
        <w:t>Отдельно хранить expected_date, school_override_date, actual_completion_at и status; не подменять одно другим.</w:t>
      </w:r>
    </w:p>
    <w:p>
      <w:pPr>
        <w:pStyle w:val="ListNumber"/>
      </w:pPr>
      <w:r>
        <w:t>Если ученик отстаёт или идёт вперёд, показывать «школьный план» и «персональное обучение» раздельно.</w:t>
      </w:r>
    </w:p>
    <w:p>
      <w:pPr>
        <w:pStyle w:val="Heading2"/>
      </w:pPr>
      <w:r>
        <w:t>4.2. Календарь Кыргызстана 2026/2027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293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Событие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Параметр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Границы учебного года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 сентября 2026 — 25 мая 2027.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Осенние каникулы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11–15 ноября 2026.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Зимние каникулы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1–10 января 2027.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Весенние каникулы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3–8 марта 2027.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Майские каникулы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1–9 мая 2027.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Дополнительные каникулы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 класс — ещё 2 недели; 2 класс — ещё 1 неделя, даты определяет местный орган управления образованием.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Точное расписание «понедельник/среда/пятница»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 опубликовано КАО; получает школа/родитель/администратор.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18"/>
              </w:rPr>
              <w:t xml:space="preserve">Пример без выдуманной даты  </w:t>
            </w:r>
            <w:r>
              <w:rPr>
                <w:sz w:val="18"/>
              </w:rPr>
              <w:t>1 класс, тема 1 «Ориентация в пространстве»: часы №1–4, расчётные учебные недели №1–2; часы №1–3 — слоты первой недели, час №4 — первый слот второй. Конкретные календарные даты не указываются, пока неизвестны дни уроков в школе.</w:t>
            </w:r>
          </w:p>
        </w:tc>
      </w:tr>
    </w:tbl>
    <w:p>
      <w:pPr>
        <w:pStyle w:val="Heading2"/>
      </w:pPr>
      <w:r>
        <w:t>4.3. Бизнес-правила календаря</w:t>
      </w:r>
    </w:p>
    <w:p>
      <w:pPr>
        <w:pStyle w:val="ListBullet"/>
      </w:pPr>
      <w:r>
        <w:t>CAL-01: выходной/каникулы/локально закрытый день никогда не получает школьный обязательный урок; домашние повторения можно выполнять добровольно.</w:t>
      </w:r>
    </w:p>
    <w:p>
      <w:pPr>
        <w:pStyle w:val="ListBullet"/>
      </w:pPr>
      <w:r>
        <w:t>CAL-02: пользователь видит источник и пометку «ориентировочная учебная неделя» до подтверждения школьного расписания.</w:t>
      </w:r>
    </w:p>
    <w:p>
      <w:pPr>
        <w:pStyle w:val="ListBullet"/>
      </w:pPr>
      <w:r>
        <w:t>CAL-03: административная перестановка темы сохраняет историю, основание, ответственное лицо и требует перепроверки суммарных часов.</w:t>
      </w:r>
    </w:p>
    <w:p>
      <w:pPr>
        <w:pStyle w:val="ListBullet"/>
      </w:pPr>
      <w:r>
        <w:t>CAL-04: внутри topic.hours допускается несколько коротких экранных сессий; школа считает освоенные учебные часы только после прохождения утверждённой контрольной точки.</w:t>
      </w:r>
    </w:p>
    <w:p>
      <w:pPr>
        <w:pStyle w:val="ListBullet"/>
      </w:pPr>
      <w:r>
        <w:t>CAL-05: при наличии школы программа может отклоняться по распределению недель при сохранении требований стандарта; отчёт «план КАО vs КТП школы» обязателен.</w:t>
      </w:r>
    </w:p>
    <w:p>
      <w:pPr>
        <w:pStyle w:val="ListBullet"/>
      </w:pPr>
      <w:r>
        <w:t>CAL-06: KG11 использует собственную программу КАО-2022 (для 3-го и 4-го), не наследует КТП KG12 и не создаёт фиктивные официальные даты.</w:t>
      </w:r>
    </w:p>
    <w:p>
      <w:pPr>
        <w:pStyle w:val="Heading1"/>
      </w:pPr>
      <w:r>
        <w:t>5. Цифровой учебный час: содержимое и педагогика</w:t>
      </w:r>
    </w:p>
    <w:p>
      <w:pPr>
        <w:pStyle w:val="Heading2"/>
      </w:pPr>
      <w:r>
        <w:t>5.1. Контракт контента (для КАЖДОГО учебного часа)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Поле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Что должно быть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Идентификаторы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track_id, academic_year, grade, source_id, source_topic_idx, hour_index, skill_ids, lesson_version.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Календарь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week_index, slot_in_week, date_status, school_plan_date? (nullable), status.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Цель / результаты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1–3 проверяемых учебных результата, предпосылки, сложность, терминологический словарь.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Учитель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Вводная история → визуальная модель → совместное решение → самостоятельное решение.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Примеры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Новые варианты с валидируемым ответом; рядом — правильная математическая модель.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Домашнее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5–8 проверяемых интерактивных заданий, отдельная версия каждого шаблона.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Ошибки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MisconceptionCode + причина + 2-ступенчатая подсказка + похожая задача.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Результат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Уровень самостоятельности, используемая помощь, последующее повторение.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Языки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Русский и кыргызский проходят математическую и лингвистическую проверку.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Публикация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Draft→Math Review→Pedagogy Review→RU/KY Review→Approved→Published.</w:t>
            </w:r>
          </w:p>
        </w:tc>
      </w:tr>
    </w:tbl>
    <w:p>
      <w:pPr>
        <w:spacing w:after="0"/>
      </w:pPr>
    </w:p>
    <w:p>
      <w:pPr>
        <w:pStyle w:val="Heading2"/>
      </w:pPr>
      <w:r>
        <w:t>5.2. Реальный учитель, а не просто тест</w:t>
      </w:r>
    </w:p>
    <w:p>
      <w:pPr>
        <w:pStyle w:val="ListNumber"/>
      </w:pPr>
      <w:r>
        <w:t>Учитель проверяет 1–2 необходимых старых навыка. Если забыты — предлагает короткое восстановление.</w:t>
      </w:r>
    </w:p>
    <w:p>
      <w:pPr>
        <w:pStyle w:val="ListNumber"/>
      </w:pPr>
      <w:r>
        <w:t>Вводит знакомую бытовую ситуацию, называет единственную цель занятия.</w:t>
      </w:r>
    </w:p>
    <w:p>
      <w:pPr>
        <w:pStyle w:val="ListNumber"/>
      </w:pPr>
      <w:r>
        <w:t>Демонстрирует действие предметами, затем схемой, затем математическими символами.</w:t>
      </w:r>
    </w:p>
    <w:p>
      <w:pPr>
        <w:pStyle w:val="ListNumber"/>
      </w:pPr>
      <w:r>
        <w:t>Проводит ученика через 2 направленных примера, не раскрывая ответ преждевременно.</w:t>
      </w:r>
    </w:p>
    <w:p>
      <w:pPr>
        <w:pStyle w:val="ListNumber"/>
      </w:pPr>
      <w:r>
        <w:t>Даёт 2–4 новых самостоятельных задания разного вида, оценивая ход мысли там, где он наблюдаем.</w:t>
      </w:r>
    </w:p>
    <w:p>
      <w:pPr>
        <w:pStyle w:val="ListNumber"/>
      </w:pPr>
      <w:r>
        <w:t>После неправильного ответа объясняет причину, предлагает альтернативную визуализацию и затем новый пример.</w:t>
      </w:r>
    </w:p>
    <w:p>
      <w:pPr>
        <w:pStyle w:val="ListNumber"/>
      </w:pPr>
      <w:r>
        <w:t>Делает рефлексию («как объяснить другому?»), запускает домашнюю и планирует повторение.</w:t>
      </w:r>
    </w:p>
    <w:p>
      <w:pPr>
        <w:pStyle w:val="Heading2"/>
      </w:pPr>
      <w:r>
        <w:t>5.3. Принципы проверки навыка</w:t>
      </w:r>
    </w:p>
    <w:p>
      <w:r>
        <w:t>Предлагаемая метрика: освоение после нескольких самостоятельных успешных ответов в разных представлениях и отложенной проверки. Порог можно начать с 80%, но он методически настраиваем и не заменяет педагогическую экспертизу. Скорость ответа не является основным показателем.</w:t>
      </w:r>
    </w:p>
    <w:p>
      <w:pPr>
        <w:pStyle w:val="Heading1"/>
      </w:pPr>
      <w:r>
        <w:t>6. Реальный проект уроков: 1 класс, первый тематический блок</w:t>
      </w:r>
    </w:p>
    <w:p>
      <w:r>
        <w:t>Официально: тема №1 «Ориентация в пространстве» — 4 учебных часа. Следующие четыре сценария — предложения разработчика для реализации этой темы, а не заголовки четырёх отдельных официальных уроков.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762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ID / когда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Проектная цель урока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Интерактив и домашняя работа / тип ошибки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KG12-G1-H001</w:t>
              <w:br/>
              <w:t>1-я учебная неделя · слот 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Слева и справа относительно себя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Показ направлений на игровом поле; перемещение мяча влево/вправо.</w:t>
              <w:br/>
              <w:t>Домашнее: Выбрать стрелку; переместить фишку; исправить неверное направление.</w:t>
              <w:br/>
              <w:t>Типовая ошибка: Путает лево/право — показывает руки ребёнка и повторяет команду.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KG12-G1-H002</w:t>
              <w:br/>
              <w:t>1-я учебная неделя · слот 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Слева и справа относительно ориентира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Коробка как ориентир; 2 объекта, один левее, другой правее.</w:t>
              <w:br/>
              <w:t>Домашнее: Поставить объект слева от коробки; выбрать корректную картинку.</w:t>
              <w:br/>
              <w:t>Типовая ошибка: Не уточняет ориентир — учитель подсвечивает коробку.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KG12-G1-H003</w:t>
              <w:br/>
              <w:t>1-я учебная неделя · слот 3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Над, под, между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Полка и игрушки; перетаскивание и сравнение расположения.</w:t>
              <w:br/>
              <w:t>Домашнее: Заполнить пропуск «мяч ___ полкой»; переместить предмет.</w:t>
              <w:br/>
              <w:t>Типовая ошибка: Путает «над» и «на» — показывает расстояние до поверхности.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KG12-G1-H004</w:t>
              <w:br/>
              <w:t>2-я учебная неделя · слот 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Перед и за; итоговое ориентирование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Карта класса/дорога в школу; сравнение точек зрения.</w:t>
              <w:br/>
              <w:t>Домашнее: Найти место; построить маршрут; определить положение со стороны персонажа.</w:t>
              <w:br/>
              <w:t>Типовая ошибка: Смена точки зрения — отдельно уточнить: «справа от кого?».</w:t>
            </w:r>
          </w:p>
        </w:tc>
      </w:tr>
    </w:tbl>
    <w:p>
      <w:pPr>
        <w:spacing w:after="0"/>
      </w:pPr>
    </w:p>
    <w:p>
      <w:pPr>
        <w:pStyle w:val="Heading2"/>
      </w:pPr>
      <w:r>
        <w:t>6.1. Пример двуязычного объекта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85"/>
        <w:gridCol w:w="3798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Элемент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Русский (RU)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Кыргызский (KY)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Команда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Положи мяч слева от коробки.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Топту кутучанын сол жагына жайгаштыр.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Вопрос учителя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Где находится мяч относительно коробки?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Топ кутучага салыштырмалуу кайда турат?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Ответ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Слева от коробки.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Кутучанын сол жагында.</w:t>
            </w:r>
          </w:p>
        </w:tc>
      </w:tr>
    </w:tbl>
    <w:p>
      <w:pPr>
        <w:spacing w:after="0"/>
      </w:pPr>
    </w:p>
    <w:p>
      <w:r>
        <w:t>Кыргызские варианты приведены как рабочие проектные тексты. Они должны быть подтверждены носителем языка и учителем математики до публикации.</w:t>
      </w:r>
    </w:p>
    <w:p>
      <w:pPr>
        <w:pStyle w:val="Heading1"/>
      </w:pPr>
      <w:r>
        <w:t>7. Особенности остальных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6746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Класс / профиль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Специальная реализация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 класс — KG12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Задачи в пределах 100, операции и группы, половины/четверти, периметр, сом/тыйын; 132 часа в 33 учебные недели.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 класс — KG12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Числа до 1000, дроби в начале маршрута, геометрия и данные; 136 часов, 34 недели; отдельная проверка неоднозначных редакций КТП.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 класс — KG11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Программа КАО-2022: 30 ч тысячи/сумма-разность → 50 ч таблицы умножения/деления → 82 ч вычисления → 8 ч повторение. 170 часов, недели проектные.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 класс — KG11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Программа КАО-2022: 40 ч числа и величины → 22 ч сложение/вычитание → 31 ч умножение → 70 ч деление → 7 ч повторение. Система строит 170 часов с маркировкой проектных подтем и недель.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 класс — KG12 integrated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Первое полугодие: 85 часов содержания 5-го; второе: 85 часов содержания 6-го. Нужны диагностические мостики и контроль объёма 85+85.</w:t>
            </w:r>
          </w:p>
        </w:tc>
      </w:tr>
    </w:tbl>
    <w:p>
      <w:pPr>
        <w:spacing w:after="0"/>
      </w:pPr>
    </w:p>
    <w:p>
      <w:pPr>
        <w:pStyle w:val="Heading2"/>
      </w:pPr>
      <w:r>
        <w:t>7.1. Контроль 5-го класса, 85 + 85 часов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154"/>
        <w:gridCol w:w="5386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Полугодие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Диапазон часов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Что важно поддержать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I: курс 5-го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1–85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Натуральные числа, обычные и десятичные дроби, целые, множества, геометрия, величины, уравнения и проценты.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II: курс 6-го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86–170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Делимость и НОД/НОК, действия с дробями, степени/одночлены, статистика, координаты, пропорции, рациональные числа и уравнения.</w:t>
            </w:r>
          </w:p>
        </w:tc>
      </w:tr>
    </w:tbl>
    <w:p>
      <w:pPr>
        <w:spacing w:after="0"/>
      </w:pPr>
    </w:p>
    <w:p>
      <w:pPr>
        <w:pStyle w:val="Heading1"/>
      </w:pPr>
      <w:r>
        <w:t>8. Архитектура и обязательные данные</w:t>
      </w:r>
    </w:p>
    <w:p>
      <w:pPr>
        <w:pStyle w:val="Heading2"/>
      </w:pPr>
      <w:r>
        <w:t>8.1. Предлагаемый стек и границы сервисов</w:t>
      </w:r>
    </w:p>
    <w:p>
      <w:r>
        <w:t>Frontend: Next.js/React + TypeScript, адаптивный интерфейс, SVG/Canvas для манипулятивных моделей; Backend: REST API или typed RPC; PostgreSQL + ORM + миграции; хранилище лицензированного аудио/изображений; очередь фоновых задач для отчётов и отложенного повторения. Математическая проверка — отдельная библиотека без зависимости от ответов генеративного AI.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860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Модуль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Вход → результат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Curriculum Registry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Нормативный источник → год, трек, тема, часы, статус публикации.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Calendar Engine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Базовый учебный год + школьное расписание → плановые учебные слоты и учебные недели.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Track Resolver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Год+класс+подтверждение родителя → правильный curriculum_version.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Lesson Engine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lesson_version + locale → шаги занятия и события ученика.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 Engine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Задача + попытка → вердикт, диагностический код, допустимые альтернативы.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Mastery Engine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Доказательства решения → уровень навыка и расписание повторений.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CMS Workflow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Черновик → математическая, методическая и языковая проверка → публикация.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Parent Analytics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Доступные родителю попытки → освоенные навыки, сложности, поддерживающие рекомендации.</w:t>
            </w:r>
          </w:p>
        </w:tc>
      </w:tr>
    </w:tbl>
    <w:p>
      <w:pPr>
        <w:spacing w:after="0"/>
      </w:pPr>
    </w:p>
    <w:p>
      <w:pPr>
        <w:pStyle w:val="Heading2"/>
      </w:pPr>
      <w:r>
        <w:t>8.2. Ключевые таблицы / отношения</w:t>
      </w:r>
    </w:p>
    <w:p>
      <w:pPr>
        <w:pStyle w:val="ListBullet"/>
      </w:pPr>
      <w:r>
        <w:t>CurriculumVersion(id, year, track, grade, standard_id, source_id, published_at); Topic(id, curriculum_id, source_index, sequence, hours); Skill(id, objective, prereq_ids).</w:t>
      </w:r>
    </w:p>
    <w:p>
      <w:pPr>
        <w:pStyle w:val="ListBullet"/>
      </w:pPr>
      <w:r>
        <w:t>HourSlot(id, topic_id, absolute_hour, topic_hour_offset, academic_week, week_slot, planned_date NULL, school_date NULL, status); CalendarEvent(id, event_type, start, end, locality).</w:t>
      </w:r>
    </w:p>
    <w:p>
      <w:pPr>
        <w:pStyle w:val="ListBullet"/>
      </w:pPr>
      <w:r>
        <w:t>Lesson(id, hour_slot_id, version, objective, state); LessonStep(id, lesson_id, order, interaction_type); LessonLocale(lesson_id, locale, text, audio_id, review_status).</w:t>
      </w:r>
    </w:p>
    <w:p>
      <w:pPr>
        <w:pStyle w:val="ListBullet"/>
      </w:pPr>
      <w:r>
        <w:t>ExerciseTemplate(id, skill_id, validator_type, seed_policy, misconception_map); ExerciseInstance(id, template_id, params, answer_key_hash); Attempt(id, learner_id, exercise_id, answer, timestamp, validator_result).</w:t>
      </w:r>
    </w:p>
    <w:p>
      <w:pPr>
        <w:pStyle w:val="ListBullet"/>
      </w:pPr>
      <w:r>
        <w:t>Parent(id); Child(id, parent_id, class, year, track, language); Consent(child_id, consent_type, granted_by, version, timestamp); MasteryEvidence(child_id, skill_id, lesson_id, evidence); ContentApproval; AuditEvent.</w:t>
      </w:r>
    </w:p>
    <w:p>
      <w:pPr>
        <w:pStyle w:val="Heading2"/>
      </w:pPr>
      <w:r>
        <w:t>8.3. API-контракты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009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Метод / путь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Ожидаемое поведение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POST /api/children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Создаёт профиль с валидной траекторией и подтверждённым согласием взрослого.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GET /api/children/:id/today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Отдаёт ближайший час, признак точности даты и работу по повторению.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GET /api/curricula/:id/topics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Версионированные темы с часами и источниками.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GET /api/lessons/:id?locale=ru|ky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Утверждённый урок на выбранном языке без изменения математических ID.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POST /api/attempts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Проверяет ответ детерминированно, сохраняет попытку, возвращает hint_code.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POST /api/school-calendars/import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Загружает даты, создаёт предварительный diff, требует подтверждения.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GET /api/parents/:id/progress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Ограниченный доступ к отчёту только собственных детских профилей.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POST /api/cms/lessons/:id/publish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Публикация только при полном наборе approvals и двух локалей.</w:t>
            </w:r>
          </w:p>
        </w:tc>
      </w:tr>
    </w:tbl>
    <w:p>
      <w:pPr>
        <w:spacing w:after="0"/>
      </w:pPr>
    </w:p>
    <w:p>
      <w:pPr>
        <w:pStyle w:val="Heading1"/>
      </w:pPr>
      <w:r>
        <w:t>9. Интерфейс, безопасность, производительность</w:t>
      </w:r>
    </w:p>
    <w:p>
      <w:pPr>
        <w:pStyle w:val="Heading2"/>
      </w:pPr>
      <w:r>
        <w:t>9.1. Основные экраны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973"/>
      </w:tblGrid>
      <w:tr>
        <w:trPr>
          <w:tblHeader w:val="true"/>
        </w:trPr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Экран</w:t>
            </w:r>
          </w:p>
        </w:tc>
        <w:tc>
          <w:tcPr>
            <w:tcW w:type="dxa" w:w="4876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Состав и интерактивное поведение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Домашняя / лендинг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RU/KY, описание курса, связь с программой Кыргызстана, прозрачный статус продукта.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Регистрация взрослого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Email, пароль, опциональный OIDC; проверка подтверждения адреса и согласий.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Создание профиля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Класс, учебный год, переходная траектория, язык и региональные параметры календаря.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Сегодня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Тема, неделя и плановый час, кнопка продолжения, домашнее/повторение, источник и статус даты.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Урок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Учитель, визуальная рабочая область, действия, подсказка, озвучка, прогресс по шагам.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Домашнее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 одной задаче, возврат к помощи, запись попыток, ясное итоговое объяснение.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Родитель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План/факт, трудные навыки, просмотр тем недели, рекомендации и управление данными.</w:t>
            </w:r>
          </w:p>
        </w:tc>
      </w:tr>
      <w:tr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Методист/CMS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Создание и согласование предметной структуры, уроков, переводов, заданий и календаря.</w:t>
            </w:r>
          </w:p>
        </w:tc>
      </w:tr>
    </w:tbl>
    <w:p>
      <w:pPr>
        <w:spacing w:after="0"/>
      </w:pPr>
    </w:p>
    <w:p>
      <w:pPr>
        <w:pStyle w:val="Heading2"/>
      </w:pPr>
      <w:r>
        <w:t>9.2. Нефункциональные требования — проектные целевые значения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649"/>
        <w:gridCol w:w="3572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ID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Требование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Критерий теста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NFR-01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Адаптивность: смартфон 360px+, планшет, ноутбук.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E2E в трёх размерах, без горизонтальной прокрутки основных сценариев.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NFR-02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Доступность WCAG 2.2 AA как целевой стандарт.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Клавиатура, озвучивание, контраст, фокус, моторные альтернативы для drag/drop.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NFR-03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Производительность: API обычных запросов p95 &lt; 500 мс в целевой тестовой нагрузке.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Нагрузочные тесты, спецификация среды перед запуском.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NFR-04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Сохранение состояния шагов после потери связи.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E2E с разрывом соединения; корректный повтор запроса и защита от дублей.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NFR-05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Минимизация персональных данных, контроль родителя и TLS.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Security review, раздельные роли, журнал доступа, экспорт и удаление.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NFR-06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Реестр лицензий на шрифты, аудио, иллюстрации и задания.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Правовая проверка перед публикацией коммерческой версии.</w:t>
            </w:r>
          </w:p>
        </w:tc>
      </w:tr>
    </w:tbl>
    <w:p>
      <w:pPr>
        <w:spacing w:after="0"/>
      </w:pPr>
    </w:p>
    <w:p>
      <w:r>
        <w:t>Открытый AI-чат ребёнка, сбор голоса и поведенческое профилирование вне учебной задачи выключены по умолчанию. Система не должна выдавать себя за аккредитованное учреждение. Вопросы законодательства Кыргызстана и платежей требуют отдельной юридической экспертизы.</w:t>
      </w:r>
    </w:p>
    <w:p>
      <w:pPr>
        <w:pStyle w:val="Heading1"/>
      </w:pPr>
      <w:r>
        <w:t>10. Проверка качества и приёмка</w:t>
      </w:r>
    </w:p>
    <w:p>
      <w:pPr>
        <w:pStyle w:val="Heading2"/>
      </w:pPr>
      <w:r>
        <w:t>10.1. Критические сценарии (Given / When / Then)</w:t>
      </w:r>
    </w:p>
    <w:p>
      <w:r>
        <w:rPr>
          <w:b/>
          <w:color w:val="007171"/>
        </w:rPr>
        <w:t xml:space="preserve">AC-01  </w:t>
      </w:r>
      <w:r>
        <w:t>Родитель создаёт KG12, 1 класс, 2026/27 → приложение показывает начальную тему «Ориентация в пространстве», 4 часа, недели 1–2, без неподтверждённой даты.</w:t>
      </w:r>
    </w:p>
    <w:p>
      <w:r>
        <w:rPr>
          <w:b/>
          <w:color w:val="007171"/>
        </w:rPr>
        <w:t xml:space="preserve">AC-02  </w:t>
      </w:r>
      <w:r>
        <w:t>Класс 5 KG12 → система создаёт 170 часов; ровно 85 в первом и 85 во втором полугодии.</w:t>
      </w:r>
    </w:p>
    <w:p>
      <w:r>
        <w:rPr>
          <w:b/>
          <w:color w:val="007171"/>
        </w:rPr>
        <w:t xml:space="preserve">AC-03  </w:t>
      </w:r>
      <w:r>
        <w:t>Класс 4 KG11 без school_ktp → система показывает 170 часов, 5 разделов КАО-2022, ориентир по неделям и маркировку «проектное», но НЕ назначает фиктивный «официальный урок на конкретную дату».</w:t>
      </w:r>
    </w:p>
    <w:p>
      <w:r>
        <w:rPr>
          <w:b/>
          <w:color w:val="007171"/>
        </w:rPr>
        <w:t xml:space="preserve">AC-04  </w:t>
      </w:r>
      <w:r>
        <w:t>Родитель переключает ru→ky после ответа → та же задача/validator, attempts и mastery сохраняются.</w:t>
      </w:r>
    </w:p>
    <w:p>
      <w:r>
        <w:rPr>
          <w:b/>
          <w:color w:val="007171"/>
        </w:rPr>
        <w:t xml:space="preserve">AC-05  </w:t>
      </w:r>
      <w:r>
        <w:t>При неправильной ориентации «слева» учитель уточняет ориентир → даёт другую визуальную модель и новый пример.</w:t>
      </w:r>
    </w:p>
    <w:p>
      <w:r>
        <w:rPr>
          <w:b/>
          <w:color w:val="007171"/>
        </w:rPr>
        <w:t xml:space="preserve">AC-06  </w:t>
      </w:r>
      <w:r>
        <w:t>Методист редактирует уже опубликованный урок → появляется новая версия, старая попытка не меняет смысл.</w:t>
      </w:r>
    </w:p>
    <w:p>
      <w:r>
        <w:rPr>
          <w:b/>
          <w:color w:val="007171"/>
        </w:rPr>
        <w:t xml:space="preserve">AC-07  </w:t>
      </w:r>
      <w:r>
        <w:t>Школа загружает КТП с датами → приложение создаёт diff и требует подтверждения; старый журнал план/факт сохраняется.</w:t>
      </w:r>
    </w:p>
    <w:p>
      <w:r>
        <w:rPr>
          <w:b/>
          <w:color w:val="007171"/>
        </w:rPr>
        <w:t xml:space="preserve">AC-08  </w:t>
      </w:r>
      <w:r>
        <w:t>Задача без проверки ответа либо KY перевода → публикация блокируется.</w:t>
      </w:r>
    </w:p>
    <w:p>
      <w:r>
        <w:rPr>
          <w:b/>
          <w:color w:val="007171"/>
        </w:rPr>
        <w:t xml:space="preserve">AC-09  </w:t>
      </w:r>
      <w:r>
        <w:t>Родитель A пробует доступ к ребёнку B → 403 и аудируемое событие.</w:t>
      </w:r>
    </w:p>
    <w:p>
      <w:r>
        <w:rPr>
          <w:b/>
          <w:color w:val="007171"/>
        </w:rPr>
        <w:t xml:space="preserve">AC-10  </w:t>
      </w:r>
      <w:r>
        <w:t>Суммы часов: KG12 G1=96; G2=132; G3=136; KG11 G3=170; KG11 G4=170; KG12 G5=170. Основной набор 704 часов, с альтернативой G3 — 874.</w:t>
      </w:r>
    </w:p>
    <w:p>
      <w:pPr>
        <w:pStyle w:val="Heading2"/>
      </w:pPr>
      <w:r>
        <w:t>10.2. Definition of Done</w:t>
      </w:r>
    </w:p>
    <w:p>
      <w:pPr>
        <w:pStyle w:val="ListBullet"/>
      </w:pPr>
      <w:r>
        <w:t>Схема данных + миграции + интеграционные тесты CI; покрыты проверки валидаторов и профильные ограничения.</w:t>
      </w:r>
    </w:p>
    <w:p>
      <w:pPr>
        <w:pStyle w:val="ListBullet"/>
      </w:pPr>
      <w:r>
        <w:t>Реально функционируют минимум 8 интерактивных типов, в двух локалях, с сохранением состояния и доступной альтернативой.</w:t>
      </w:r>
    </w:p>
    <w:p>
      <w:pPr>
        <w:pStyle w:val="ListBullet"/>
      </w:pPr>
      <w:r>
        <w:t>В административном кабинете можно восстановить происхождение урока от source_document до опубликованной версии.</w:t>
      </w:r>
    </w:p>
    <w:p>
      <w:pPr>
        <w:pStyle w:val="ListBullet"/>
      </w:pPr>
      <w:r>
        <w:t>Контрольные суммы КТП проходят проверку; предупреждения по KG11 не скрываются.</w:t>
      </w:r>
    </w:p>
    <w:p>
      <w:pPr>
        <w:pStyle w:val="ListBullet"/>
      </w:pPr>
      <w:r>
        <w:t>Созданы демонстрационные 4 часовых сценария темы 1 класса и один модуль сложности 5 класса; полноценные рецензии до публикации.</w:t>
      </w:r>
    </w:p>
    <w:p>
      <w:pPr>
        <w:pStyle w:val="ListBullet"/>
      </w:pPr>
      <w:r>
        <w:t>Проведены security/a11y/linguistic/pedagogy/UX тесты; приложены фактические протоколы.</w:t>
      </w:r>
    </w:p>
    <w:p>
      <w:pPr>
        <w:pStyle w:val="Heading1"/>
      </w:pPr>
      <w:r>
        <w:t>11. Этапы исполнения и внешние зависимости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742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Этап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Что реализуем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Критерий выхода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P0: согласование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Источники, права, KG11 планы, варианты входа, терминология, календарь и целевые сроки.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Подписанное приложение к Pflichtenheft.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P1: фундамент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Регистрация/профили, источник и импортер КТП, база, календарь, роли и перевод.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Показ 874 слотов шести профилей с источниками и статусами точности.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P2: вертикальный MVP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Тема №1 1 класса на 4 часа, интерактивный урок и домашнее; личные кабинеты.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AC-01,04,05,08,09 выполняются на тестовом стенде.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P3: движок контента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CMS, математика и ошибки, навыки, повторение, редактура ru/ky.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Контент-пайплайн и API протестированы.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P4: наполнение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Последовательная разработка уроков для 1–5 по КТП, приоритетная корректировка переходных KG11.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Рецензированный контент по утверждённым поурочным картам.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P5: пилот и запуск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Пилот с семьями и методистами, устойчивость, безопасность, политика данных.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Акт приёмки и разрешения на выпуск.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18"/>
              </w:rPr>
              <w:t xml:space="preserve">Зависимости от заказчика  </w:t>
            </w:r>
            <w:r>
              <w:rPr>
                <w:sz w:val="18"/>
              </w:rPr>
              <w:t>Для ввода точных дат потребуются расписание школьных дней (например, пн/ср/пт), конкретный населённый пункт/район для дополнительных каникул и утверждённый школьный КТП переходных классов. Пока этих данных нет, календарь отображает учебные недели и слоты, а не мнимые точные даты.</w:t>
            </w:r>
          </w:p>
        </w:tc>
      </w:tr>
    </w:tbl>
    <w:p>
      <w:pPr>
        <w:pStyle w:val="Heading1"/>
      </w:pPr>
      <w:r>
        <w:t>12. Приложение А — полный реестр тем по опубликованным КТП</w:t>
      </w:r>
    </w:p>
    <w:p>
      <w:r>
        <w:t>Для KG12 классов 1,2,3,5 ниже приведены редакционные метки тематических блоков официальных КТП. Для переходных KG11 (3,4) подпункты и их часы СОСТАВЛЕНЫ РАЗРАБОТЧИКОМ, но находятся внутри утверждённых крупных разделов программы КАО 2022. Все недели расчётные. Не считать эти таблицы официальным КТП или утверждёнными датами.</w:t>
      </w:r>
    </w:p>
    <w:p>
      <w:pPr>
        <w:pStyle w:val="Heading2"/>
      </w:pPr>
      <w:r>
        <w:t>1 класс • 3 ч/нед. • 96 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Ориентировка в пространстве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Базовые геометрические фигуры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5–7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2–3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Группировка по форме, размеру и цвету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8–11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3–4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Счёт до 10; состав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12–17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4–6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Числа 0–20: чтение, запись, счёт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18–23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6–8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Приблизительная оценка количества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24–25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8–9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Порядковые, чётные и нечётные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26–27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Сравнение групп предметов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28–29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Сложение и вычитание в пределах 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30–33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10–11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Группирование и удвоение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34–35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Числовой луч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36–37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12–13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Связь сложения с вычитанием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38–39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Десятки, единицы, таблицы вычислений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40–45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14–15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Положение предметов в пространстве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46–46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Объёмные и плоские фигуры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47–48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Задачи на сложение до 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49–50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Задачи на вычитание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51–52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17–18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Арифметика по рисункам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53–54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Отрезок и его длина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55–55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Задачи «на сколько больше/меньше»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56–58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19–20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Неизвестные компоненты сложения/вычитания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59–61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Чтение таблиц и пиктограмм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62–64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21–22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Списки и представление данных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65–67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22–23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Длина, масса, время, деньги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68–77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23–26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Ломаная линия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78–78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Выражения и сравнения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79–81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Ситуационные задачи по рисункам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82–83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Обратные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84–85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28–29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Половина целого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86–86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Равные и неравные части целого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87–90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29–30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Повороты и расположение фигур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91–92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Термометр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93–93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Диаграммы Кэрролла и Венна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94–96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</w:tr>
    </w:tbl>
    <w:p>
      <w:pPr>
        <w:spacing w:after="0"/>
      </w:pPr>
    </w:p>
    <w:p>
      <w:r>
        <w:t>Контроль: 33 блоков; сумма 96 часов. * Недели расчётные. Для KG11 это предлагаемые подтемы, не официальные поурочные названия.</w:t>
      </w:r>
    </w:p>
    <w:p>
      <w:pPr>
        <w:pStyle w:val="Heading2"/>
      </w:pPr>
      <w:r>
        <w:t>2 класс • 4 ч/нед. • 132 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Нумерация чисел до 100; чётность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Состав числа по разрядам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13–15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Сложение и вычитание до 100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16–29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4–8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Римские числа и круглые десятки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30–31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Последовательность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32–32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Основы умножения и деления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33–38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9–10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Равные группы и умножение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39–42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10–11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Связь умножения и деления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43–44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Числа в строках и столбцах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45–45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Скобки и задачи до 100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46–57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12–15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Половины и четверти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58–61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15–16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Многоугольники и длины отрезков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62–71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16–18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Расположение объектов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72–74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18–19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Периметр фигур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75–77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19–20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Углы, прямоугольник и квадрат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78–81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Двух- и трёхмерные формы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82–85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21–22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Единицы величин, сомы и тыйыны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86–90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22–23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Порядок действий; буквенные выражения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91–95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23–24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Уравнения и неизвестные компоненты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96–103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24–26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Осевая симметрия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104–105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26–27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Задачи «в несколько раз»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106–110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27–28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Задачи с величинами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111–115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28–29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Задачи на 1–2 действия по условию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116–120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29–30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Равенства и неравенства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121–124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Таблицы, пиктограммы, сортировка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125–132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32–33</w:t>
            </w:r>
          </w:p>
        </w:tc>
      </w:tr>
    </w:tbl>
    <w:p>
      <w:pPr>
        <w:spacing w:after="0"/>
      </w:pPr>
    </w:p>
    <w:p>
      <w:r>
        <w:t>Контроль: 25 блоков; сумма 132 часов. * Недели расчётные. Для KG11 это предлагаемые подтемы, не официальные поурочные названия.</w:t>
      </w:r>
    </w:p>
    <w:p>
      <w:pPr>
        <w:pStyle w:val="Heading2"/>
      </w:pPr>
      <w:r>
        <w:t>3 класс • 4 ч/нед. • 136 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Нумерация и сравнение до 1000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Округление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5–6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Двух- и трёхзначные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7–9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2–3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Разрядный состав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10–12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Числовая прямая до 1000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13–17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4–5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Чётность и числовые ряды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18–19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Доли, дроби и их сравнение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5–6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Сложение и вычитание дробей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25–28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Сложение и вычитание до 1000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29–35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8–9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Умножение и деление до 100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36–38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9–10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Свойства умножения и деления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39–48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10–12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Связь деления и умножения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49–51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Числитель и знаменатель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52–54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13–14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Практические задачи на умножение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55–57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14–15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Плоские и объёмные фигуры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58–60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Симметрия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61–63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Классификация многоугольников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64–66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16–17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Порядок фигур в последовательности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67–68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Виды углов и треугольников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69–70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Буквенные обозначения фигур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71–73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18–19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Периметры и палетка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74–78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19–20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Многоугольник из отрезков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79–79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Площадь прямоугольника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80–81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Единицы длины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82–84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Единицы массы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85–86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Единицы времени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87–89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22–23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Валюта Кыргызстана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90–91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Задачи с величинами и периметром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92–93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23–24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Задачи из жизни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94–95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Порядок действий, выражения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96–102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24–26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Буквенные выражения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103–105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26–27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Простые уравнения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106–110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27–28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Значения выражений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111–113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28–29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Таблицы данных и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114–116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Пиктограммы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117–118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Гистограммы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119–120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Диаграммы с данными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121–124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Моделирование и опыт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125–126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Вероятные и невозможные события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127–129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32–33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Сочетания 2–3 элементов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130–133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Таблицы и схемы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134–136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</w:tr>
    </w:tbl>
    <w:p>
      <w:pPr>
        <w:spacing w:after="0"/>
      </w:pPr>
    </w:p>
    <w:p>
      <w:r>
        <w:t>Контроль: 41 блоков; сумма 136 часов. * Недели расчётные. Для KG11 это предлагаемые подтемы, не официальные поурочные названия.</w:t>
      </w:r>
    </w:p>
    <w:p>
      <w:pPr>
        <w:pStyle w:val="Heading2"/>
      </w:pPr>
      <w:r>
        <w:t>3 класс KG11 • 5 ч/нед. • 170 ч (программа КАО-2022)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Нумерация тысяч, трех- и четырехзначные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Длина: миллиметр; геометрия и окружность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8–12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2–3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Устное и письменное сложение и вычитание 3-4-значных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13–22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3–5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Текстовые задачи и проверка вычислений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23–30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5–6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Таблицы умножения и деления на 5, 6, 7, 8, 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31–52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7–11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Доли числа и составные текстовые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53–58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11–12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Площадь фигур и единицы площади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59–65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12–13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Буквенные выражения и числовые значения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66–69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Равенства, неравенства, простые уравнения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70–74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14–15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Трехдействийные и практические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75–80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15–16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Умножение на 10, 100, 1000, круглые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81–90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17–18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Письменное умножение на однозначное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91–103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19–21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Деление с остатком, деление на 10, 100, 1000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104–113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21–23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Письменное деление многозначных на однозначное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114–127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23–26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Единицы величин: километры, граммы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128–133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26–27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Порядок действий, числовые и буквенные выражения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134–141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27–29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Умножение и деление на двузначное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142–153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29–31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Уравнения и составные текстовые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154–162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31–33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Повторение и систематизация курса 3 класса (11-летняя)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163–170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</w:tbl>
    <w:p>
      <w:pPr>
        <w:spacing w:after="0"/>
      </w:pPr>
    </w:p>
    <w:p>
      <w:r>
        <w:t>Контроль: 19 блоков; сумма 170 часов. * Недели расчётные. Для KG11 это предлагаемые подтемы, не официальные поурочные названия.</w:t>
      </w:r>
    </w:p>
    <w:p>
      <w:pPr>
        <w:pStyle w:val="Heading2"/>
      </w:pPr>
      <w:r>
        <w:t>4 класс KG11 • 5 ч/нед. • 170 ч (программа КАО-2022)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Тысячи: повторение и арифметические действия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Доли числа и целого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6–9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Десятичная позиционная система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10–17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2–4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Многозначные числа до миллиона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18–24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4–5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Величины: длина, масса, цена, количество и стоимость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25–29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5–6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Движение: скорость, время, расстояние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30–34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6–7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Числовой луч; построения; периметр и площадь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35–40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7–8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Переместительное и сочетательное свойства сложения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41–44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Письменное сложение многозначных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45–50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9–10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Письменное вычитание многозначных чисел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51–56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11–12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Буквенные выражения, порядок действий, уравнения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57–62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12–13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Свойства умножения: перестановка, группировка, 0 и 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63–67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13–14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Распределительное свойство умножения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68–72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14–15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Умножение на 1000 и 10000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73–76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15–16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Умножение многозначных чисел на однозначное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77–82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16–17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Умножение многозначных чисел на двузначное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83–89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17–18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Текстовые задачи, выражения и уравнения на умножение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90–93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18–19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Свойства деления; деление суммы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94–99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19–20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Деление многозначного числа на однозначное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100–109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Деление многозначного числа на двузначное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110–123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22–25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Деление многозначного числа на трёхзначное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124–134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25–27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Деление на 1000 и 10000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135–139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27–28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Связь делимого, делителя, частного; проверка и уравнения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140–145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28–29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Арифметика чисел до миллиона, составные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146–154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30–31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Величины, объёмные фигуры и площади поверхностей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155–163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31–33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Итоговое повторение и обобщение курса 4 класса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164–170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</w:tbl>
    <w:p>
      <w:pPr>
        <w:spacing w:after="0"/>
      </w:pPr>
    </w:p>
    <w:p>
      <w:r>
        <w:t>Контроль: 26 блоков; сумма 170 часов. * Недели расчётные. Для KG11 это предлагаемые подтемы, не официальные поурочные названия.</w:t>
      </w:r>
    </w:p>
    <w:p>
      <w:pPr>
        <w:pStyle w:val="Heading2"/>
      </w:pPr>
      <w:r>
        <w:t>5 класс • 5 ч/нед. • 170 ч (85+85)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329"/>
        <w:gridCol w:w="680"/>
        <w:gridCol w:w="1304"/>
        <w:gridCol w:w="1247"/>
      </w:tblGrid>
      <w:tr>
        <w:trPr>
          <w:tblHeader w:val="true"/>
        </w:trPr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№ КТП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Краткая тема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1950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Натуральные числа; порядок действий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Обыкновенные дроби; смешанные числа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11–22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3–5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Десятичные дроби и операции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23–34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5–7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Целые числа, модуль, операции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35–44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7–9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Множества: объединение и пересечение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45–50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9–10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Фигуры, площади, объёмы, окружность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51–60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11–12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Величины, данные и вероятность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61–68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13–14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Выражения и линейные уравнения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69–77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14–16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Проценты, масштаб, диаграммы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78–85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16–17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Делимость, НОД и НОК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86–95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18–19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Действия с обыкновенными дробями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96–107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20–22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Операции и текстовые задачи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108–115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22–23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Одночлены, степени, погрешность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116–123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24–25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Статистика: среднее, мода, медиана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124–130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25–26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Координатная плоскость и прямые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131–138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27–28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Отношения, пропорции, масштаб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139–147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28–30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Рациональные числа и операции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148–156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30–32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Тождественные преобразования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157–163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32–33</w:t>
            </w:r>
          </w:p>
        </w:tc>
      </w:tr>
      <w:tr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Линейные уравнения, модуль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164–170</w:t>
            </w:r>
          </w:p>
        </w:tc>
        <w:tc>
          <w:tcPr>
            <w:tcW w:type="dxa" w:w="195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</w:tbl>
    <w:p>
      <w:pPr>
        <w:spacing w:after="0"/>
      </w:pPr>
    </w:p>
    <w:p>
      <w:r>
        <w:t>Контроль: 19 блоков; сумма 170 часов. * Недели расчётные. Для KG11 это предлагаемые подтемы, не официальные поурочные названия.</w:t>
      </w:r>
    </w:p>
    <w:p>
      <w:pPr>
        <w:pStyle w:val="Heading1"/>
      </w:pPr>
      <w:r>
        <w:t>13. Приложение Б — 4 класс и переходный 3 класс: официальный раздел → проектные уроки</w:t>
      </w:r>
    </w:p>
    <w:p>
      <w:pPr>
        <w:pStyle w:val="Heading2"/>
      </w:pPr>
      <w:r>
        <w:t>13.1. Четвёртый класс: официальные 170 часов, 34 недели</w:t>
      </w:r>
    </w:p>
    <w:p>
      <w:r>
        <w:t>КАО, 2022, программа I–IV классов, PDF страницы 15–17 (нумерация в печатном документе): пять последовательно идущих разделов, 40+22+31+70+7 часов. Эта последовательность и часы подтверждены первоисточником. Разбивка на подуроки и учебные недели — техническое предложение, требующее проверки школьным методистом, а не официальный КТП 2026/2027.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964"/>
        <w:gridCol w:w="1871"/>
        <w:gridCol w:w="2268"/>
      </w:tblGrid>
      <w:tr>
        <w:trPr>
          <w:tblHeader w:val="true"/>
        </w:trPr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Раздел (из программы)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Номера часов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Учебные недели*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I. Числа и величины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1–40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1–8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II. Сложение и вычитание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41–62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9–13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III. Умножение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63–93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13–19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IV. Деление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94–163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19–33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V. Повторение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164–170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</w:tbl>
    <w:p>
      <w:pPr>
        <w:spacing w:after="0"/>
      </w:pPr>
    </w:p>
    <w:p>
      <w:pPr>
        <w:pStyle w:val="Heading2"/>
      </w:pPr>
      <w:r>
        <w:t>13.2. Примеры конкретных цифровых уроков 4 класса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91"/>
        <w:gridCol w:w="4932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Неделя / час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Урок — проект методиста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Учитель → ребёнок → проверка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Нед. 1 / №1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Повторение 3- и 4-значных чисел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Учитель показывает разрядную модель; ребёнок собирает число; домашнее на разряды и сравнение.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Нед. 8 / №40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Практика движения, величин и площади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Ребёнок сопоставляет путь/скорость/время, измеряет прямоугольник; домашнее на 2 шага.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Нед. 9 / №41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Переместительное свойство сложения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Перестановка слагаемых на модели; проверка равенств; самостоятельные выражения.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Нед. 13 / №63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Свойства умножения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Модель прямоугольного массива, свойства действий и объяснение выбранного способа.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Нед. 19 / №94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Деление суммы на число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Разложение и группировка на интерактивных предметах, перенос к записи выражения.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Нед. 34 / №170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Итоговое повторение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Диагностические задачи по пяти разделам и корректирующие миниуроки.</w:t>
            </w:r>
          </w:p>
        </w:tc>
      </w:tr>
    </w:tbl>
    <w:p>
      <w:pPr>
        <w:spacing w:after="0"/>
      </w:pPr>
    </w:p>
    <w:p>
      <w:r>
        <w:t>Детальный список всех 170 плановых часов, их подтем, недель и правил домашней работы — в отдельной Excel-книге «Математика Кыргызстана: 1–5 классы». Каждый отдельный урок готовится методистом по контракту из раздела 5, проходит проверку математики и два языка.</w:t>
      </w:r>
    </w:p>
    <w:p>
      <w:pPr>
        <w:pStyle w:val="Heading2"/>
      </w:pPr>
      <w:r>
        <w:t>13.3. Альтернативный третий класс (KG11): официальные разделы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964"/>
        <w:gridCol w:w="1928"/>
        <w:gridCol w:w="2268"/>
      </w:tblGrid>
      <w:tr>
        <w:trPr>
          <w:tblHeader w:val="true"/>
        </w:trPr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Раздел (программа КАО 2022)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Часы курса</w:t>
            </w:r>
          </w:p>
        </w:tc>
        <w:tc>
          <w:tcPr>
            <w:tcW w:type="dxa" w:w="2438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Недели*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I. Тысячи. Сложение и вычитание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1–30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1–6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II. Таблицы умножения и деления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31–80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7–16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III. Умножение и деление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81–162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17–33</w:t>
            </w:r>
          </w:p>
        </w:tc>
      </w:tr>
      <w:t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IV. Повторение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163–170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33–34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6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18"/>
              </w:rPr>
              <w:t xml:space="preserve">Контроль версий  </w:t>
            </w:r>
            <w:r>
              <w:rPr>
                <w:sz w:val="18"/>
              </w:rPr>
              <w:t>Третий KG11 и третий KG12 — разные учебные профили. Четвёртый класс 2026/27 — KG11. Идентификаторы этих треков, адаптивные рекомендации и план/факт изолированы; переход к другому учебному году требует миграции с историей изменений.</w:t>
            </w:r>
          </w:p>
        </w:tc>
      </w:tr>
    </w:tbl>
    <w:p>
      <w:pPr>
        <w:pStyle w:val="Heading1"/>
      </w:pPr>
      <w:r>
        <w:t>14. Приложение В — пример структуры урока (JSON-контракт)</w:t>
      </w:r>
    </w:p>
    <w:p>
      <w:pPr/>
      <w:r>
        <w:rPr>
          <w:rFonts w:ascii="DejaVu Sans Mono" w:hAnsi="DejaVu Sans Mono"/>
          <w:sz w:val="14"/>
        </w:rPr>
        <w:t>{</w:t>
        <w:br/>
      </w:r>
      <w:r>
        <w:rPr>
          <w:rFonts w:ascii="DejaVu Sans Mono" w:hAnsi="DejaVu Sans Mono"/>
          <w:sz w:val="14"/>
        </w:rPr>
        <w:t xml:space="preserve">  "lesson_id": "KG12-G1-H001",</w:t>
        <w:br/>
      </w:r>
      <w:r>
        <w:rPr>
          <w:rFonts w:ascii="DejaVu Sans Mono" w:hAnsi="DejaVu Sans Mono"/>
          <w:sz w:val="14"/>
        </w:rPr>
        <w:t xml:space="preserve">  "curriculum_year": "2026/2027",</w:t>
        <w:br/>
      </w:r>
      <w:r>
        <w:rPr>
          <w:rFonts w:ascii="DejaVu Sans Mono" w:hAnsi="DejaVu Sans Mono"/>
          <w:sz w:val="14"/>
        </w:rPr>
        <w:t xml:space="preserve">  "grade": 1, "track": "KG12",</w:t>
        <w:br/>
      </w:r>
      <w:r>
        <w:rPr>
          <w:rFonts w:ascii="DejaVu Sans Mono" w:hAnsi="DejaVu Sans Mono"/>
          <w:sz w:val="14"/>
        </w:rPr>
        <w:t xml:space="preserve">  "source_topic_index": 1, "topic_hours": 4,</w:t>
        <w:br/>
      </w:r>
      <w:r>
        <w:rPr>
          <w:rFonts w:ascii="DejaVu Sans Mono" w:hAnsi="DejaVu Sans Mono"/>
          <w:sz w:val="14"/>
        </w:rPr>
        <w:t xml:space="preserve">  "hour_index": 1, "academic_week": 1, "week_slot": 1,</w:t>
        <w:br/>
      </w:r>
      <w:r>
        <w:rPr>
          <w:rFonts w:ascii="DejaVu Sans Mono" w:hAnsi="DejaVu Sans Mono"/>
          <w:sz w:val="14"/>
        </w:rPr>
        <w:t xml:space="preserve">  "scheduled_school_date": null,</w:t>
        <w:br/>
      </w:r>
      <w:r>
        <w:rPr>
          <w:rFonts w:ascii="DejaVu Sans Mono" w:hAnsi="DejaVu Sans Mono"/>
          <w:sz w:val="14"/>
        </w:rPr>
        <w:t xml:space="preserve">  "date_status": "NOT_VERIFIED",</w:t>
        <w:br/>
      </w:r>
      <w:r>
        <w:rPr>
          <w:rFonts w:ascii="DejaVu Sans Mono" w:hAnsi="DejaVu Sans Mono"/>
          <w:sz w:val="14"/>
        </w:rPr>
        <w:t xml:space="preserve">  "skill_ids": ["spatial.left_right.self"],</w:t>
        <w:br/>
      </w:r>
      <w:r>
        <w:rPr>
          <w:rFonts w:ascii="DejaVu Sans Mono" w:hAnsi="DejaVu Sans Mono"/>
          <w:sz w:val="14"/>
        </w:rPr>
        <w:t xml:space="preserve">  "content_status": "DRAFT_REVIEW_REQUIRED",</w:t>
        <w:br/>
      </w:r>
      <w:r>
        <w:rPr>
          <w:rFonts w:ascii="DejaVu Sans Mono" w:hAnsi="DejaVu Sans Mono"/>
          <w:sz w:val="14"/>
        </w:rPr>
        <w:t xml:space="preserve">  "locales": {"ru": "...", "ky": "..."},</w:t>
        <w:br/>
      </w:r>
      <w:r>
        <w:rPr>
          <w:rFonts w:ascii="DejaVu Sans Mono" w:hAnsi="DejaVu Sans Mono"/>
          <w:sz w:val="14"/>
        </w:rPr>
        <w:t xml:space="preserve">  "steps": ["prior_knowledge", "model", "guided", "independent", "reflection"],</w:t>
        <w:br/>
      </w:r>
      <w:r>
        <w:rPr>
          <w:rFonts w:ascii="DejaVu Sans Mono" w:hAnsi="DejaVu Sans Mono"/>
          <w:sz w:val="14"/>
        </w:rPr>
        <w:t xml:space="preserve">  "homework_count": 6,</w:t>
        <w:br/>
      </w:r>
      <w:r>
        <w:rPr>
          <w:rFonts w:ascii="DejaVu Sans Mono" w:hAnsi="DejaVu Sans Mono"/>
          <w:sz w:val="14"/>
        </w:rPr>
        <w:t xml:space="preserve">  "validator_type": "spatial_relation_deterministic",</w:t>
        <w:br/>
      </w:r>
      <w:r>
        <w:rPr>
          <w:rFonts w:ascii="DejaVu Sans Mono" w:hAnsi="DejaVu Sans Mono"/>
          <w:sz w:val="14"/>
        </w:rPr>
        <w:t xml:space="preserve">  "version": 1</w:t>
        <w:br/>
      </w:r>
      <w:r>
        <w:rPr>
          <w:rFonts w:ascii="DejaVu Sans Mono" w:hAnsi="DejaVu Sans Mono"/>
          <w:sz w:val="14"/>
        </w:rPr>
        <w:t>}</w:t>
        <w:br/>
      </w:r>
    </w:p>
    <w:p>
      <w:pPr>
        <w:pStyle w:val="Heading1"/>
      </w:pPr>
      <w:r>
        <w:t>15. Открытые решения перед стартом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762"/>
        <w:gridCol w:w="3458"/>
      </w:tblGrid>
      <w:tr>
        <w:trPr>
          <w:tblHeader w:val="true"/>
        </w:trPr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ID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Что требуется утвердить</w:t>
            </w:r>
          </w:p>
        </w:tc>
        <w:tc>
          <w:tcPr>
            <w:tcW w:type="dxa" w:w="3251"/>
            <w:shd w:fill="DDEDF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b/>
                <w:color w:val="142E45"/>
                <w:sz w:val="14"/>
              </w:rPr>
              <w:t>Влияние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OPEN-01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Школьный КТП переходных классов (при наличии), подтверждение языка и дней уроков.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До импорта школы проектные мини-темы/недели помечаются как расчётные, даты отсутствуют.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OPEN-02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Нужны ли привязка к конкретной школе/расписанию и отдельные календари по району.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Без этого отображаются только учебные недели и слоты.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OPEN-03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Доступен ли методист для проверки 874 проектных часов и перевода KY.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Без утверждения не выпускать содержимое в коммерческий продукт.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OPEN-04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Политика хранения, правила обработки данных детей, лицензии на контент.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4F8F8"/>
          </w:tcPr>
          <w:p>
            <w:pPr>
              <w:spacing w:after="0"/>
            </w:pPr>
            <w:r>
              <w:rPr>
                <w:sz w:val="14"/>
              </w:rPr>
              <w:t>Ограничивает production-ready выпуск.</w:t>
            </w:r>
          </w:p>
        </w:tc>
      </w:tr>
      <w:tr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OPEN-05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Требуются ли платёжные функции и какая модель подписки.</w:t>
            </w:r>
          </w:p>
        </w:tc>
        <w:tc>
          <w:tcPr>
            <w:tcW w:type="dxa" w:w="32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Исключено из базового объёма.</w:t>
            </w:r>
          </w:p>
        </w:tc>
      </w:tr>
    </w:tbl>
    <w:p>
      <w:pPr>
        <w:spacing w:after="0"/>
      </w:pPr>
    </w:p>
    <w:p>
      <w:pPr>
        <w:pStyle w:val="Heading1"/>
      </w:pPr>
      <w:r>
        <w:t>16. Источники и ссылочный реестр</w:t>
      </w:r>
    </w:p>
    <w:p>
      <w:r>
        <w:rPr>
          <w:b/>
          <w:sz w:val="16"/>
        </w:rPr>
        <w:t>SRC-01  Государственный стандарт КР, постановление №131 от 14.03.2025</w:t>
      </w:r>
    </w:p>
    <w:p>
      <w:pPr>
        <w:spacing w:after="80"/>
        <w:ind w:left="340"/>
      </w:pPr>
      <w:r>
        <w:rPr>
          <w:color w:val="295A73"/>
          <w:sz w:val="14"/>
        </w:rPr>
        <w:t>https://www.gov.kg/ru/npa/s/4624</w:t>
      </w:r>
    </w:p>
    <w:p>
      <w:r>
        <w:rPr>
          <w:b/>
          <w:sz w:val="16"/>
        </w:rPr>
        <w:t>SRC-02  КАО: базисные учебные планы 11 и 12 лет на 2026/2027</w:t>
      </w:r>
    </w:p>
    <w:p>
      <w:pPr>
        <w:spacing w:after="80"/>
        <w:ind w:left="340"/>
      </w:pPr>
      <w:r>
        <w:rPr>
          <w:color w:val="295A73"/>
          <w:sz w:val="14"/>
        </w:rPr>
        <w:t>https://kao.kg/базистик-окуу-пландары-базисные-учеб/</w:t>
      </w:r>
    </w:p>
    <w:p>
      <w:r>
        <w:rPr>
          <w:b/>
          <w:sz w:val="16"/>
        </w:rPr>
        <w:t>SRC-03  Министерство просвещения: учебный год, переходные классы, каникулы</w:t>
      </w:r>
    </w:p>
    <w:p>
      <w:pPr>
        <w:spacing w:after="80"/>
        <w:ind w:left="340"/>
      </w:pPr>
      <w:r>
        <w:rPr>
          <w:color w:val="295A73"/>
          <w:sz w:val="14"/>
        </w:rPr>
        <w:t>https://edu.gov.kg/posts/5149/</w:t>
      </w:r>
    </w:p>
    <w:p>
      <w:r>
        <w:rPr>
          <w:b/>
          <w:sz w:val="16"/>
        </w:rPr>
        <w:t>SRC-04  КАО: русский КТП, 1 класс</w:t>
      </w:r>
    </w:p>
    <w:p>
      <w:pPr>
        <w:spacing w:after="80"/>
        <w:ind w:left="340"/>
      </w:pPr>
      <w:r>
        <w:rPr>
          <w:color w:val="295A73"/>
          <w:sz w:val="14"/>
        </w:rPr>
        <w:t>https://kao.kg/wp-content/uploads/2026/08/3.-КТП_1-класс_математика_русск_2026.pdf</w:t>
      </w:r>
    </w:p>
    <w:p>
      <w:r>
        <w:rPr>
          <w:b/>
          <w:sz w:val="16"/>
        </w:rPr>
        <w:t>SRC-05  КАО: русский КТП, 2 класс</w:t>
      </w:r>
    </w:p>
    <w:p>
      <w:pPr>
        <w:spacing w:after="80"/>
        <w:ind w:left="340"/>
      </w:pPr>
      <w:r>
        <w:rPr>
          <w:color w:val="295A73"/>
          <w:sz w:val="14"/>
        </w:rPr>
        <w:t>https://kao.kg/wp-content/uploads/2026/08/3.-КТП_2-класс_Математика_русск_2026.pdf</w:t>
      </w:r>
    </w:p>
    <w:p>
      <w:r>
        <w:rPr>
          <w:b/>
          <w:sz w:val="16"/>
        </w:rPr>
        <w:t>SRC-06  КАО: русский КТП, 3 класс</w:t>
      </w:r>
    </w:p>
    <w:p>
      <w:pPr>
        <w:spacing w:after="80"/>
        <w:ind w:left="340"/>
      </w:pPr>
      <w:r>
        <w:rPr>
          <w:color w:val="295A73"/>
          <w:sz w:val="14"/>
        </w:rPr>
        <w:t>https://kao.kg/wp-content/uploads/2026/08/4.-Математика-КТП_3-класс_2026_русск-1.pdf</w:t>
      </w:r>
    </w:p>
    <w:p>
      <w:r>
        <w:rPr>
          <w:b/>
          <w:sz w:val="16"/>
        </w:rPr>
        <w:t>SRC-07  КАО: русский КТП, 5 класс (5+6 интегр.)</w:t>
      </w:r>
    </w:p>
    <w:p>
      <w:pPr>
        <w:spacing w:after="80"/>
        <w:ind w:left="340"/>
      </w:pPr>
      <w:r>
        <w:rPr>
          <w:color w:val="295A73"/>
          <w:sz w:val="14"/>
        </w:rPr>
        <w:t>https://kao.kg/wp-content/uploads/2026/08/6.-КТП-5-кл-Мат_2026-год.pdf</w:t>
      </w:r>
    </w:p>
    <w:p>
      <w:r>
        <w:rPr>
          <w:b/>
          <w:sz w:val="16"/>
        </w:rPr>
        <w:t>SRC-08  Министерство: методическое разъяснение рекомендательного статуса КТП</w:t>
      </w:r>
    </w:p>
    <w:p>
      <w:pPr>
        <w:spacing w:after="80"/>
        <w:ind w:left="340"/>
      </w:pPr>
      <w:r>
        <w:rPr>
          <w:color w:val="295A73"/>
          <w:sz w:val="14"/>
        </w:rPr>
        <w:t>https://edu.gov.kg/posts/5191/</w:t>
      </w:r>
    </w:p>
    <w:p>
      <w:r>
        <w:rPr>
          <w:b/>
          <w:sz w:val="16"/>
        </w:rPr>
        <w:t>SRC-09  КАО: программа математики I–IV классов, 2022 (11-летняя, страницы 14–16 для 4 класса)</w:t>
      </w:r>
    </w:p>
    <w:p>
      <w:pPr>
        <w:spacing w:after="80"/>
        <w:ind w:left="340"/>
      </w:pPr>
      <w:r>
        <w:rPr>
          <w:color w:val="295A73"/>
          <w:sz w:val="14"/>
        </w:rPr>
        <w:t>https://kao.kg/wp-content/uploads/2023/08/19-Программасы-Математика-1-4-кл.-кырг.pdf</w:t>
      </w:r>
    </w:p>
    <w:p>
      <w:r>
        <w:rPr>
          <w:b/>
          <w:sz w:val="16"/>
        </w:rPr>
        <w:t>SRC-10  КАО: КТП для школ с русским языком обучения</w:t>
      </w:r>
    </w:p>
    <w:p>
      <w:pPr>
        <w:spacing w:after="80"/>
        <w:ind w:left="340"/>
      </w:pPr>
      <w:r>
        <w:rPr>
          <w:color w:val="295A73"/>
          <w:sz w:val="14"/>
        </w:rPr>
        <w:t>https://kao.kg/для-школ-с-русским-языком-обучения-ктп/</w:t>
      </w:r>
    </w:p>
    <w:p>
      <w:r>
        <w:rPr>
          <w:b/>
          <w:sz w:val="16"/>
        </w:rPr>
        <w:t>SRC-11  КАО: КТП для школ с кыргызским языком обучения</w:t>
      </w:r>
    </w:p>
    <w:p>
      <w:pPr>
        <w:spacing w:after="80"/>
        <w:ind w:left="340"/>
      </w:pPr>
      <w:r>
        <w:rPr>
          <w:color w:val="295A73"/>
          <w:sz w:val="14"/>
        </w:rPr>
        <w:t>https://kao.kg/окутуу-кыргыз-тилинде-жүргүзүлүүчү-м-4/</w:t>
      </w:r>
    </w:p>
    <w:p>
      <w:r>
        <w:rPr>
          <w:b/>
          <w:sz w:val="16"/>
        </w:rPr>
        <w:t>SRC-12  КАО/Минпросвещения: ограничения коммерческого использования</w:t>
      </w:r>
    </w:p>
    <w:p>
      <w:pPr>
        <w:spacing w:after="80"/>
        <w:ind w:left="340"/>
      </w:pPr>
      <w:r>
        <w:rPr>
          <w:color w:val="295A73"/>
          <w:sz w:val="14"/>
        </w:rPr>
        <w:t>https://edu.gov.kg/posts/4409/</w:t>
      </w:r>
    </w:p>
    <w:p>
      <w:r>
        <w:t>Статус документа: предложение исполнителя; перед началом разработки требует согласования функционального объёма, лицензий и исходных школьных планов переходных классов.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F7A"/>
        <w:sz w:val="14"/>
      </w:rPr>
      <w:t xml:space="preserve">Разработка цифровой школы математики Кыргызстана  |  2026/2027  |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171"/>
        <w:sz w:val="14"/>
      </w:rPr>
      <w:t>KG MATH SCHOOL   •   PFLICHTENHEFT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 w:eastAsia="DejaVu Sans"/>
      <w:color w:val="142E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71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71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717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42E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Pflichtenheft — Онлайн-школа математики Кыргызстана 1–5</dc:title>
  <dc:subject>Проектная спецификация исполнения по Lastenheft v4.0, учебный год 2026/27</dc:subject>
  <dc:creator>Проектная команда EdTech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