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D3B7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Аналитический отчет</w:t>
      </w:r>
    </w:p>
    <w:p w14:paraId="10EBF650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по результатам экспертизы образовательной программы</w:t>
      </w:r>
    </w:p>
    <w:p w14:paraId="475524F1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«Казахская музыкальная литература»</w:t>
      </w:r>
    </w:p>
    <w:p w14:paraId="4D1FBE69" w14:textId="77777777" w:rsid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C8688" w14:textId="489D144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1. Общая характеристика программы</w:t>
      </w:r>
    </w:p>
    <w:p w14:paraId="7C1200EB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Образовательная программа «Казахская музыкальная литература» предназначена для реализации в детских музыкальных школах и музыкальных отделениях школ искусств.</w:t>
      </w:r>
    </w:p>
    <w:p w14:paraId="59BA3EC4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Программа определяет комплекс образовательных характеристик, включающих цели обучения, содержание учебного предмета, организацию образовательного процесса, методы реализации и критерии оценки результатов обучения.</w:t>
      </w:r>
    </w:p>
    <w:p w14:paraId="5906C7BC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Цель программы:</w:t>
      </w:r>
      <w:r w:rsidRPr="007B1D0E">
        <w:rPr>
          <w:rFonts w:ascii="Times New Roman" w:hAnsi="Times New Roman" w:cs="Times New Roman"/>
          <w:sz w:val="28"/>
          <w:szCs w:val="28"/>
        </w:rPr>
        <w:t xml:space="preserve"> формирование художественно</w:t>
      </w:r>
      <w:r w:rsidRPr="007B1D0E">
        <w:rPr>
          <w:rFonts w:ascii="Times New Roman" w:hAnsi="Times New Roman" w:cs="Times New Roman"/>
          <w:sz w:val="28"/>
          <w:szCs w:val="28"/>
        </w:rPr>
        <w:noBreakHyphen/>
        <w:t>эстетической культуры обучающихся посредством изучения казахской музыкальной культуры.</w:t>
      </w:r>
    </w:p>
    <w:p w14:paraId="74294BAA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  <w:r w:rsidRPr="007B1D0E">
        <w:rPr>
          <w:rFonts w:ascii="Times New Roman" w:hAnsi="Times New Roman" w:cs="Times New Roman"/>
          <w:sz w:val="28"/>
          <w:szCs w:val="28"/>
        </w:rPr>
        <w:t xml:space="preserve"> учащиеся детских музыкальных школ и музыкальных отделений школ искусств.</w:t>
      </w:r>
    </w:p>
    <w:p w14:paraId="6F48A6D3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Продолжительность обучения:</w:t>
      </w:r>
      <w:r w:rsidRPr="007B1D0E">
        <w:rPr>
          <w:rFonts w:ascii="Times New Roman" w:hAnsi="Times New Roman" w:cs="Times New Roman"/>
          <w:sz w:val="28"/>
          <w:szCs w:val="28"/>
        </w:rPr>
        <w:t xml:space="preserve"> 3 года.</w:t>
      </w:r>
    </w:p>
    <w:p w14:paraId="5134E669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Учебная нагрузка:</w:t>
      </w:r>
      <w:r w:rsidRPr="007B1D0E">
        <w:rPr>
          <w:rFonts w:ascii="Times New Roman" w:hAnsi="Times New Roman" w:cs="Times New Roman"/>
          <w:sz w:val="28"/>
          <w:szCs w:val="28"/>
        </w:rPr>
        <w:t xml:space="preserve"> 34 часа в год.</w:t>
      </w:r>
    </w:p>
    <w:p w14:paraId="75782A6D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Программа ориентирована на:</w:t>
      </w:r>
    </w:p>
    <w:p w14:paraId="1E008119" w14:textId="77777777" w:rsidR="007B1D0E" w:rsidRPr="007B1D0E" w:rsidRDefault="007B1D0E" w:rsidP="007B1D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развитие художественно</w:t>
      </w:r>
      <w:r w:rsidRPr="007B1D0E">
        <w:rPr>
          <w:rFonts w:ascii="Times New Roman" w:hAnsi="Times New Roman" w:cs="Times New Roman"/>
          <w:sz w:val="28"/>
          <w:szCs w:val="28"/>
        </w:rPr>
        <w:noBreakHyphen/>
        <w:t>образного мышления обучающихся</w:t>
      </w:r>
    </w:p>
    <w:p w14:paraId="14656C55" w14:textId="77777777" w:rsidR="007B1D0E" w:rsidRPr="007B1D0E" w:rsidRDefault="007B1D0E" w:rsidP="007B1D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формирование навыков восприятия музыкальных произведений</w:t>
      </w:r>
    </w:p>
    <w:p w14:paraId="11F9C0F7" w14:textId="77777777" w:rsidR="007B1D0E" w:rsidRPr="007B1D0E" w:rsidRDefault="007B1D0E" w:rsidP="007B1D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изучение истории становления казахской музыкальной культуры</w:t>
      </w:r>
    </w:p>
    <w:p w14:paraId="356C6D2B" w14:textId="77777777" w:rsidR="007B1D0E" w:rsidRPr="007B1D0E" w:rsidRDefault="007B1D0E" w:rsidP="007B1D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формирование навыков анализа музыкальных произведений различных жанров.</w:t>
      </w:r>
    </w:p>
    <w:p w14:paraId="71C265C5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1CAFD924" w14:textId="55D89B15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2. Структурный анализ образовательной программы</w:t>
      </w:r>
    </w:p>
    <w:p w14:paraId="2129FC78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Анализ структуры программы показывает соответствие основным требованиям проектирования образовательных программ дополнительного образования.</w:t>
      </w:r>
    </w:p>
    <w:p w14:paraId="62C73885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Структурные элементы программы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3482"/>
        <w:gridCol w:w="1203"/>
        <w:gridCol w:w="4283"/>
      </w:tblGrid>
      <w:tr w:rsidR="007B1D0E" w:rsidRPr="007B1D0E" w14:paraId="39D5F9DA" w14:textId="77777777" w:rsidTr="007B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0379C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41F227B9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Раздел программы</w:t>
            </w:r>
          </w:p>
        </w:tc>
        <w:tc>
          <w:tcPr>
            <w:tcW w:w="0" w:type="auto"/>
            <w:vAlign w:val="center"/>
            <w:hideMark/>
          </w:tcPr>
          <w:p w14:paraId="01EACC10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Наличие</w:t>
            </w:r>
          </w:p>
        </w:tc>
        <w:tc>
          <w:tcPr>
            <w:tcW w:w="0" w:type="auto"/>
            <w:vAlign w:val="center"/>
            <w:hideMark/>
          </w:tcPr>
          <w:p w14:paraId="27A32BD9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7B1D0E" w:rsidRPr="007B1D0E" w14:paraId="2C2D0F4B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FEC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E014C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Общие положения</w:t>
            </w:r>
          </w:p>
        </w:tc>
        <w:tc>
          <w:tcPr>
            <w:tcW w:w="0" w:type="auto"/>
            <w:vAlign w:val="center"/>
            <w:hideMark/>
          </w:tcPr>
          <w:p w14:paraId="608A920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F11E28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Определены цели и назначение программы</w:t>
            </w:r>
          </w:p>
        </w:tc>
      </w:tr>
      <w:tr w:rsidR="007B1D0E" w:rsidRPr="007B1D0E" w14:paraId="78AE1505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827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890CD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Терминологический аппарат</w:t>
            </w:r>
          </w:p>
        </w:tc>
        <w:tc>
          <w:tcPr>
            <w:tcW w:w="0" w:type="auto"/>
            <w:vAlign w:val="center"/>
            <w:hideMark/>
          </w:tcPr>
          <w:p w14:paraId="09BF054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03B295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Даны основные понятия</w:t>
            </w:r>
          </w:p>
        </w:tc>
      </w:tr>
      <w:tr w:rsidR="007B1D0E" w:rsidRPr="007B1D0E" w14:paraId="66697FDB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4AE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6BE30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Цели и задачи обучения</w:t>
            </w:r>
          </w:p>
        </w:tc>
        <w:tc>
          <w:tcPr>
            <w:tcW w:w="0" w:type="auto"/>
            <w:vAlign w:val="center"/>
            <w:hideMark/>
          </w:tcPr>
          <w:p w14:paraId="30F14C3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40607E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Сформулированы образовательные и воспитательные задачи</w:t>
            </w:r>
          </w:p>
        </w:tc>
      </w:tr>
      <w:tr w:rsidR="007B1D0E" w:rsidRPr="007B1D0E" w14:paraId="741538D5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E01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53523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Организация образовательного процесса</w:t>
            </w:r>
          </w:p>
        </w:tc>
        <w:tc>
          <w:tcPr>
            <w:tcW w:w="0" w:type="auto"/>
            <w:vAlign w:val="center"/>
            <w:hideMark/>
          </w:tcPr>
          <w:p w14:paraId="0485874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1A4A33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Описаны формы занятий</w:t>
            </w:r>
          </w:p>
        </w:tc>
      </w:tr>
      <w:tr w:rsidR="007B1D0E" w:rsidRPr="007B1D0E" w14:paraId="50E9F06A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3FC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C4E36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Методы обучения</w:t>
            </w:r>
          </w:p>
        </w:tc>
        <w:tc>
          <w:tcPr>
            <w:tcW w:w="0" w:type="auto"/>
            <w:vAlign w:val="center"/>
            <w:hideMark/>
          </w:tcPr>
          <w:p w14:paraId="0B54858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492DB0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Используются различные педагогические подходы</w:t>
            </w:r>
          </w:p>
        </w:tc>
      </w:tr>
      <w:tr w:rsidR="007B1D0E" w:rsidRPr="007B1D0E" w14:paraId="4236BD1B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EDEC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8C414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Содержание обучения</w:t>
            </w:r>
          </w:p>
        </w:tc>
        <w:tc>
          <w:tcPr>
            <w:tcW w:w="0" w:type="auto"/>
            <w:vAlign w:val="center"/>
            <w:hideMark/>
          </w:tcPr>
          <w:p w14:paraId="4DB1837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E0CF59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Материал структурирован по годам</w:t>
            </w:r>
          </w:p>
        </w:tc>
      </w:tr>
      <w:tr w:rsidR="007B1D0E" w:rsidRPr="007B1D0E" w14:paraId="56595A1E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9C6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DB302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Ожидаемые результаты</w:t>
            </w:r>
          </w:p>
        </w:tc>
        <w:tc>
          <w:tcPr>
            <w:tcW w:w="0" w:type="auto"/>
            <w:vAlign w:val="center"/>
            <w:hideMark/>
          </w:tcPr>
          <w:p w14:paraId="3CD43718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4525A2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Определены знания и навыки обучающихся</w:t>
            </w:r>
          </w:p>
        </w:tc>
      </w:tr>
      <w:tr w:rsidR="007B1D0E" w:rsidRPr="007B1D0E" w14:paraId="1A308335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0378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08F2E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Методическое обеспечение</w:t>
            </w:r>
          </w:p>
        </w:tc>
        <w:tc>
          <w:tcPr>
            <w:tcW w:w="0" w:type="auto"/>
            <w:vAlign w:val="center"/>
            <w:hideMark/>
          </w:tcPr>
          <w:p w14:paraId="2E5A64E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CDCB59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Предусмотрены формы учебной деятельности</w:t>
            </w:r>
          </w:p>
        </w:tc>
      </w:tr>
    </w:tbl>
    <w:p w14:paraId="5226580D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40CD5B9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Структура программы является логически последовательной и обеспечивает постепенное освоение обучающимися знаний о развитии музыкальной культуры Казахстана.</w:t>
      </w:r>
    </w:p>
    <w:p w14:paraId="4484B898" w14:textId="77777777" w:rsid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65EAE6" w14:textId="5A2B2704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3. Тематический анализ содержания программы</w:t>
      </w:r>
    </w:p>
    <w:p w14:paraId="39F150D9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Содержание программы построено по историко</w:t>
      </w:r>
      <w:r w:rsidRPr="007B1D0E">
        <w:rPr>
          <w:rFonts w:ascii="Times New Roman" w:hAnsi="Times New Roman" w:cs="Times New Roman"/>
          <w:sz w:val="28"/>
          <w:szCs w:val="28"/>
        </w:rPr>
        <w:noBreakHyphen/>
        <w:t>культурному принципу и охватывает основные этапы развития казахской музыкальной культуры.</w:t>
      </w:r>
    </w:p>
    <w:p w14:paraId="79B75FC2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Анализ тем программы</w:t>
      </w:r>
    </w:p>
    <w:p w14:paraId="0AE187E5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Темы первого года обучения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3730"/>
        <w:gridCol w:w="3310"/>
        <w:gridCol w:w="1928"/>
      </w:tblGrid>
      <w:tr w:rsidR="007B1D0E" w:rsidRPr="007B1D0E" w14:paraId="01840FAE" w14:textId="77777777" w:rsidTr="007B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71DC2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3CAD4C7B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5F5BDC94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Основное содержание</w:t>
            </w:r>
          </w:p>
        </w:tc>
        <w:tc>
          <w:tcPr>
            <w:tcW w:w="0" w:type="auto"/>
            <w:vAlign w:val="center"/>
            <w:hideMark/>
          </w:tcPr>
          <w:p w14:paraId="622A080F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Экспертная оценка</w:t>
            </w:r>
          </w:p>
        </w:tc>
      </w:tr>
      <w:tr w:rsidR="007B1D0E" w:rsidRPr="007B1D0E" w14:paraId="1496F5D3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2CB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729CF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Введение в казахскую музыкальную культуру</w:t>
            </w:r>
          </w:p>
        </w:tc>
        <w:tc>
          <w:tcPr>
            <w:tcW w:w="0" w:type="auto"/>
            <w:vAlign w:val="center"/>
            <w:hideMark/>
          </w:tcPr>
          <w:p w14:paraId="7FFD447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истоки музыкальной культуры, значение традиций</w:t>
            </w:r>
          </w:p>
        </w:tc>
        <w:tc>
          <w:tcPr>
            <w:tcW w:w="0" w:type="auto"/>
            <w:vAlign w:val="center"/>
            <w:hideMark/>
          </w:tcPr>
          <w:p w14:paraId="3237752C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Высокий уровень</w:t>
            </w:r>
          </w:p>
        </w:tc>
      </w:tr>
      <w:tr w:rsidR="007B1D0E" w:rsidRPr="007B1D0E" w14:paraId="241B745E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552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0C872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Казахская музыкальная культура как часть мировой культуры</w:t>
            </w:r>
          </w:p>
        </w:tc>
        <w:tc>
          <w:tcPr>
            <w:tcW w:w="0" w:type="auto"/>
            <w:vAlign w:val="center"/>
            <w:hideMark/>
          </w:tcPr>
          <w:p w14:paraId="36AA59E8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взаимосвязь национальной и мировой культуры</w:t>
            </w:r>
          </w:p>
        </w:tc>
        <w:tc>
          <w:tcPr>
            <w:tcW w:w="0" w:type="auto"/>
            <w:vAlign w:val="center"/>
            <w:hideMark/>
          </w:tcPr>
          <w:p w14:paraId="4047F8A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Высокий уровень</w:t>
            </w:r>
          </w:p>
        </w:tc>
      </w:tr>
      <w:tr w:rsidR="007B1D0E" w:rsidRPr="007B1D0E" w14:paraId="7F7D81B3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EF1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21623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Народные знания и традиции</w:t>
            </w:r>
          </w:p>
        </w:tc>
        <w:tc>
          <w:tcPr>
            <w:tcW w:w="0" w:type="auto"/>
            <w:vAlign w:val="center"/>
            <w:hideMark/>
          </w:tcPr>
          <w:p w14:paraId="53C1855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календарные песни, обрядовая музыка</w:t>
            </w:r>
          </w:p>
        </w:tc>
        <w:tc>
          <w:tcPr>
            <w:tcW w:w="0" w:type="auto"/>
            <w:vAlign w:val="center"/>
            <w:hideMark/>
          </w:tcPr>
          <w:p w14:paraId="422423C8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Средний уровень</w:t>
            </w:r>
          </w:p>
        </w:tc>
      </w:tr>
    </w:tbl>
    <w:p w14:paraId="0CE5AC43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Тема «Казахская музыкальная культура как часть мировой культуры» раскрывает особенности национальной музыкальной традиции, синтез народного и профессионального творчества, а также роль культурных деятелей Казахстана в мировом культурном пространстве.</w:t>
      </w:r>
    </w:p>
    <w:p w14:paraId="620E401C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Тема «Народные знания и развлекательные формы народного творчества» посвящена традиционным музыкальным практикам, включая музыкальный театр «</w:t>
      </w:r>
      <w:proofErr w:type="spellStart"/>
      <w:r w:rsidRPr="007B1D0E">
        <w:rPr>
          <w:rFonts w:ascii="Times New Roman" w:hAnsi="Times New Roman" w:cs="Times New Roman"/>
          <w:sz w:val="28"/>
          <w:szCs w:val="28"/>
        </w:rPr>
        <w:t>Өртеке</w:t>
      </w:r>
      <w:proofErr w:type="spellEnd"/>
      <w:r w:rsidRPr="007B1D0E">
        <w:rPr>
          <w:rFonts w:ascii="Times New Roman" w:hAnsi="Times New Roman" w:cs="Times New Roman"/>
          <w:sz w:val="28"/>
          <w:szCs w:val="28"/>
        </w:rPr>
        <w:t>» и календарные обрядовые песни. fileciteturn2file6</w:t>
      </w:r>
    </w:p>
    <w:p w14:paraId="4E526462" w14:textId="77777777" w:rsid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B8FDCA" w14:textId="32AA678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Темы второго года обучения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4919"/>
        <w:gridCol w:w="4049"/>
      </w:tblGrid>
      <w:tr w:rsidR="007B1D0E" w:rsidRPr="007B1D0E" w14:paraId="46948AA1" w14:textId="77777777" w:rsidTr="007B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CF5B6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E9B4452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3598EBA3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</w:tr>
      <w:tr w:rsidR="007B1D0E" w:rsidRPr="007B1D0E" w14:paraId="2D4B9914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281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E9DFE3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Казахские народные музыкальные инструменты</w:t>
            </w:r>
          </w:p>
        </w:tc>
        <w:tc>
          <w:tcPr>
            <w:tcW w:w="0" w:type="auto"/>
            <w:vAlign w:val="center"/>
            <w:hideMark/>
          </w:tcPr>
          <w:p w14:paraId="273EBFA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домбра, кобыз и традиционные инструменты</w:t>
            </w:r>
          </w:p>
        </w:tc>
      </w:tr>
      <w:tr w:rsidR="007B1D0E" w:rsidRPr="007B1D0E" w14:paraId="0FF40049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5BB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97233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Традиции </w:t>
            </w: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домбровой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музыки</w:t>
            </w:r>
          </w:p>
        </w:tc>
        <w:tc>
          <w:tcPr>
            <w:tcW w:w="0" w:type="auto"/>
            <w:vAlign w:val="center"/>
            <w:hideMark/>
          </w:tcPr>
          <w:p w14:paraId="172F62F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направления </w:t>
            </w: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токпе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шертпе</w:t>
            </w:r>
            <w:proofErr w:type="spellEnd"/>
          </w:p>
        </w:tc>
      </w:tr>
      <w:tr w:rsidR="007B1D0E" w:rsidRPr="007B1D0E" w14:paraId="360A5774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BB9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18B693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Народно</w:t>
            </w:r>
            <w:r w:rsidRPr="007B1D0E">
              <w:rPr>
                <w:rFonts w:ascii="Times New Roman" w:hAnsi="Times New Roman" w:cs="Times New Roman"/>
                <w:sz w:val="28"/>
                <w:szCs w:val="28"/>
              </w:rPr>
              <w:noBreakHyphen/>
              <w:t>профессиональные композиторы</w:t>
            </w:r>
          </w:p>
        </w:tc>
        <w:tc>
          <w:tcPr>
            <w:tcW w:w="0" w:type="auto"/>
            <w:vAlign w:val="center"/>
            <w:hideMark/>
          </w:tcPr>
          <w:p w14:paraId="0620DEA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выдающиеся кюйши и композиторы</w:t>
            </w:r>
          </w:p>
        </w:tc>
      </w:tr>
    </w:tbl>
    <w:p w14:paraId="45C9CC1D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В рамках второго года обучения обучающиеся изучают особенности инструментальной музыки, тембровое звучание казахских инструментов и традиции исполнительского искусства. fileciteturn2file14</w:t>
      </w:r>
    </w:p>
    <w:p w14:paraId="79B10171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5FCDE3DC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5DBA1685" w14:textId="77777777" w:rsid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DC28FF" w14:textId="77777777" w:rsid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68ACCC" w14:textId="46FED272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Темы третьего года обучения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4836"/>
        <w:gridCol w:w="4132"/>
      </w:tblGrid>
      <w:tr w:rsidR="007B1D0E" w:rsidRPr="007B1D0E" w14:paraId="67246A32" w14:textId="77777777" w:rsidTr="007B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A1919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361D22F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0AC949E4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</w:tr>
      <w:tr w:rsidR="007B1D0E" w:rsidRPr="007B1D0E" w14:paraId="3B8E0945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ED1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37290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Музыкальная культура Казахстана XX века</w:t>
            </w:r>
          </w:p>
        </w:tc>
        <w:tc>
          <w:tcPr>
            <w:tcW w:w="0" w:type="auto"/>
            <w:vAlign w:val="center"/>
            <w:hideMark/>
          </w:tcPr>
          <w:p w14:paraId="782EEED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становление композиторской школы</w:t>
            </w:r>
          </w:p>
        </w:tc>
      </w:tr>
      <w:tr w:rsidR="007B1D0E" w:rsidRPr="007B1D0E" w14:paraId="0B8B085C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817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A0C30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Творчество композиторов</w:t>
            </w:r>
          </w:p>
        </w:tc>
        <w:tc>
          <w:tcPr>
            <w:tcW w:w="0" w:type="auto"/>
            <w:vAlign w:val="center"/>
            <w:hideMark/>
          </w:tcPr>
          <w:p w14:paraId="21671B3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Жубанов, Брусиловский, Хамиди</w:t>
            </w:r>
          </w:p>
        </w:tc>
      </w:tr>
      <w:tr w:rsidR="007B1D0E" w:rsidRPr="007B1D0E" w14:paraId="6B487798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77E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221BC6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Современная композиторская школа</w:t>
            </w:r>
          </w:p>
        </w:tc>
        <w:tc>
          <w:tcPr>
            <w:tcW w:w="0" w:type="auto"/>
            <w:vAlign w:val="center"/>
            <w:hideMark/>
          </w:tcPr>
          <w:p w14:paraId="3344A3B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композиторы XX</w:t>
            </w:r>
            <w:r w:rsidRPr="007B1D0E">
              <w:rPr>
                <w:rFonts w:ascii="Times New Roman" w:hAnsi="Times New Roman" w:cs="Times New Roman"/>
                <w:sz w:val="28"/>
                <w:szCs w:val="28"/>
              </w:rPr>
              <w:noBreakHyphen/>
              <w:t>XXI веков</w:t>
            </w:r>
          </w:p>
        </w:tc>
      </w:tr>
    </w:tbl>
    <w:p w14:paraId="5620E832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Например, тема, посвящённая композитору Латифу Хамиди, раскрывает его вклад в развитие казахской оперной школы и анализ оперы «Абай».</w:t>
      </w:r>
    </w:p>
    <w:p w14:paraId="4778A83F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Также рассматриваются творческие биографии композиторов и анализ музыкальных произведений различных жанров.</w:t>
      </w:r>
    </w:p>
    <w:p w14:paraId="13D1BBA3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49AB6AA2" w14:textId="711D8059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Детализация экспертной оценки по темам</w:t>
      </w:r>
    </w:p>
    <w:p w14:paraId="50269A00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В ходе экспертизы проводился анализ содержания программы не только в целом, но и по отдельным темам. Эксперты определяли уровень раскрытия содержания каждой темы.</w:t>
      </w:r>
    </w:p>
    <w:p w14:paraId="73EEC0F9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Распределение экспертных оценок по темам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3"/>
        <w:gridCol w:w="1215"/>
        <w:gridCol w:w="1215"/>
        <w:gridCol w:w="1215"/>
        <w:gridCol w:w="1497"/>
      </w:tblGrid>
      <w:tr w:rsidR="007B1D0E" w:rsidRPr="007B1D0E" w14:paraId="0E56A138" w14:textId="77777777" w:rsidTr="007B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DFB88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7B57599C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1</w:t>
            </w:r>
          </w:p>
        </w:tc>
        <w:tc>
          <w:tcPr>
            <w:tcW w:w="0" w:type="auto"/>
            <w:vAlign w:val="center"/>
            <w:hideMark/>
          </w:tcPr>
          <w:p w14:paraId="6115A144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2</w:t>
            </w:r>
          </w:p>
        </w:tc>
        <w:tc>
          <w:tcPr>
            <w:tcW w:w="0" w:type="auto"/>
            <w:vAlign w:val="center"/>
            <w:hideMark/>
          </w:tcPr>
          <w:p w14:paraId="15D8A79D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3</w:t>
            </w:r>
          </w:p>
        </w:tc>
        <w:tc>
          <w:tcPr>
            <w:tcW w:w="0" w:type="auto"/>
            <w:vAlign w:val="center"/>
            <w:hideMark/>
          </w:tcPr>
          <w:p w14:paraId="33A2F9D1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Низкий уровень</w:t>
            </w:r>
          </w:p>
        </w:tc>
      </w:tr>
      <w:tr w:rsidR="007B1D0E" w:rsidRPr="007B1D0E" w14:paraId="0D387C51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901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Тема 1. Введение в казахскую музыкальную культуру</w:t>
            </w:r>
          </w:p>
        </w:tc>
        <w:tc>
          <w:tcPr>
            <w:tcW w:w="0" w:type="auto"/>
            <w:vAlign w:val="center"/>
            <w:hideMark/>
          </w:tcPr>
          <w:p w14:paraId="686BF61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0CD60A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20176E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D3C4BE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7B1D0E" w:rsidRPr="007B1D0E" w14:paraId="5AD1629F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E71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Тема 2. Казахская музыкальная культура как часть мировой культуры</w:t>
            </w:r>
          </w:p>
        </w:tc>
        <w:tc>
          <w:tcPr>
            <w:tcW w:w="0" w:type="auto"/>
            <w:vAlign w:val="center"/>
            <w:hideMark/>
          </w:tcPr>
          <w:p w14:paraId="3C7F825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58.8%</w:t>
            </w:r>
          </w:p>
        </w:tc>
        <w:tc>
          <w:tcPr>
            <w:tcW w:w="0" w:type="auto"/>
            <w:vAlign w:val="center"/>
            <w:hideMark/>
          </w:tcPr>
          <w:p w14:paraId="02B8692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29.4%</w:t>
            </w:r>
          </w:p>
        </w:tc>
        <w:tc>
          <w:tcPr>
            <w:tcW w:w="0" w:type="auto"/>
            <w:vAlign w:val="center"/>
            <w:hideMark/>
          </w:tcPr>
          <w:p w14:paraId="77A5AD7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9FC9AF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11.8%</w:t>
            </w:r>
          </w:p>
        </w:tc>
      </w:tr>
      <w:tr w:rsidR="007B1D0E" w:rsidRPr="007B1D0E" w14:paraId="7E8260DA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61C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Тема 3. Народные знания и обрядовые музыкальные традиции</w:t>
            </w:r>
          </w:p>
        </w:tc>
        <w:tc>
          <w:tcPr>
            <w:tcW w:w="0" w:type="auto"/>
            <w:vAlign w:val="center"/>
            <w:hideMark/>
          </w:tcPr>
          <w:p w14:paraId="6ECFE37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47.1%</w:t>
            </w:r>
          </w:p>
        </w:tc>
        <w:tc>
          <w:tcPr>
            <w:tcW w:w="0" w:type="auto"/>
            <w:vAlign w:val="center"/>
            <w:hideMark/>
          </w:tcPr>
          <w:p w14:paraId="3856D2A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35.3%</w:t>
            </w:r>
          </w:p>
        </w:tc>
        <w:tc>
          <w:tcPr>
            <w:tcW w:w="0" w:type="auto"/>
            <w:vAlign w:val="center"/>
            <w:hideMark/>
          </w:tcPr>
          <w:p w14:paraId="75DB488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87A14F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17.6%</w:t>
            </w:r>
          </w:p>
        </w:tc>
      </w:tr>
    </w:tbl>
    <w:p w14:paraId="6ACA7C69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Интерпретация результатов</w:t>
      </w:r>
    </w:p>
    <w:p w14:paraId="7513B3AA" w14:textId="77777777" w:rsidR="007B1D0E" w:rsidRPr="007B1D0E" w:rsidRDefault="007B1D0E" w:rsidP="007B1D0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Тема 1</w:t>
      </w:r>
      <w:r w:rsidRPr="007B1D0E">
        <w:rPr>
          <w:rFonts w:ascii="Times New Roman" w:hAnsi="Times New Roman" w:cs="Times New Roman"/>
          <w:sz w:val="28"/>
          <w:szCs w:val="28"/>
        </w:rPr>
        <w:t xml:space="preserve"> получила максимально высокий уровень оценки — содержание темы полностью соответствует образовательным задачам курса.</w:t>
      </w:r>
    </w:p>
    <w:p w14:paraId="0FE073C7" w14:textId="77777777" w:rsidR="007B1D0E" w:rsidRPr="007B1D0E" w:rsidRDefault="007B1D0E" w:rsidP="007B1D0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Тема 2</w:t>
      </w:r>
      <w:r w:rsidRPr="007B1D0E">
        <w:rPr>
          <w:rFonts w:ascii="Times New Roman" w:hAnsi="Times New Roman" w:cs="Times New Roman"/>
          <w:sz w:val="28"/>
          <w:szCs w:val="28"/>
        </w:rPr>
        <w:t xml:space="preserve"> получила преимущественно высокий уровень оценки, однако часть экспертов отметила необходимость уточнения объема учебного материала.</w:t>
      </w:r>
    </w:p>
    <w:p w14:paraId="30C645E0" w14:textId="77777777" w:rsidR="007B1D0E" w:rsidRPr="007B1D0E" w:rsidRDefault="007B1D0E" w:rsidP="007B1D0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3</w:t>
      </w:r>
      <w:r w:rsidRPr="007B1D0E">
        <w:rPr>
          <w:rFonts w:ascii="Times New Roman" w:hAnsi="Times New Roman" w:cs="Times New Roman"/>
          <w:sz w:val="28"/>
          <w:szCs w:val="28"/>
        </w:rPr>
        <w:t xml:space="preserve"> получила более разнонаправленные оценки, что свидетельствует о необходимости дополнительной методической детализации темы и расширения практических заданий.</w:t>
      </w:r>
    </w:p>
    <w:p w14:paraId="41737F23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Анализ в разрезе тем позволяет выявить участки программы, требующие методического усиления.</w:t>
      </w:r>
    </w:p>
    <w:p w14:paraId="6971A4B1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08F8D0CC" w14:textId="701825DE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4. Анализ ожидаемых результатов обучения</w:t>
      </w:r>
    </w:p>
    <w:p w14:paraId="4C6ED895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По завершении обучения обучающиеся должны обладать следующими знаниями и навыками: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8"/>
        <w:gridCol w:w="4867"/>
      </w:tblGrid>
      <w:tr w:rsidR="007B1D0E" w:rsidRPr="007B1D0E" w14:paraId="01C31FA5" w14:textId="77777777" w:rsidTr="007B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7A7FD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30748946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7B1D0E" w:rsidRPr="007B1D0E" w14:paraId="6A5BE113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AEE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Музыкально</w:t>
            </w:r>
            <w:r w:rsidRPr="007B1D0E">
              <w:rPr>
                <w:rFonts w:ascii="Times New Roman" w:hAnsi="Times New Roman" w:cs="Times New Roman"/>
                <w:sz w:val="28"/>
                <w:szCs w:val="28"/>
              </w:rPr>
              <w:noBreakHyphen/>
              <w:t>теоретические знания</w:t>
            </w:r>
          </w:p>
        </w:tc>
        <w:tc>
          <w:tcPr>
            <w:tcW w:w="0" w:type="auto"/>
            <w:vAlign w:val="center"/>
            <w:hideMark/>
          </w:tcPr>
          <w:p w14:paraId="16C04D2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знание терминологии и жанров</w:t>
            </w:r>
          </w:p>
        </w:tc>
      </w:tr>
      <w:tr w:rsidR="007B1D0E" w:rsidRPr="007B1D0E" w14:paraId="21DBD030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79E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Аналитические навыки</w:t>
            </w:r>
          </w:p>
        </w:tc>
        <w:tc>
          <w:tcPr>
            <w:tcW w:w="0" w:type="auto"/>
            <w:vAlign w:val="center"/>
            <w:hideMark/>
          </w:tcPr>
          <w:p w14:paraId="7C108C1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анализ музыкальных произведений</w:t>
            </w:r>
          </w:p>
        </w:tc>
      </w:tr>
      <w:tr w:rsidR="007B1D0E" w:rsidRPr="007B1D0E" w14:paraId="00AEE513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75F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Коммуникативные навыки</w:t>
            </w:r>
          </w:p>
        </w:tc>
        <w:tc>
          <w:tcPr>
            <w:tcW w:w="0" w:type="auto"/>
            <w:vAlign w:val="center"/>
            <w:hideMark/>
          </w:tcPr>
          <w:p w14:paraId="739044D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умение рассказывать о произведениях</w:t>
            </w:r>
          </w:p>
        </w:tc>
      </w:tr>
      <w:tr w:rsidR="007B1D0E" w:rsidRPr="007B1D0E" w14:paraId="674427AE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B71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Информационные навыки</w:t>
            </w:r>
          </w:p>
        </w:tc>
        <w:tc>
          <w:tcPr>
            <w:tcW w:w="0" w:type="auto"/>
            <w:vAlign w:val="center"/>
            <w:hideMark/>
          </w:tcPr>
          <w:p w14:paraId="40FA8EC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умение работать с учебным материалом</w:t>
            </w:r>
          </w:p>
        </w:tc>
      </w:tr>
    </w:tbl>
    <w:p w14:paraId="3CB331AD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Выпускники программы должны уметь анализировать музыкальные произведения, использовать музыкальную терминологию и самостоятельно работать с информацией.</w:t>
      </w:r>
    </w:p>
    <w:p w14:paraId="5E0D4DD1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3BF87EB0" w14:textId="47C7FBA2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5. Экспертная оценка программы</w:t>
      </w:r>
    </w:p>
    <w:p w14:paraId="47210133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 xml:space="preserve">Экспертиза проводилась по </w:t>
      </w:r>
      <w:r w:rsidRPr="007B1D0E">
        <w:rPr>
          <w:rFonts w:ascii="Times New Roman" w:hAnsi="Times New Roman" w:cs="Times New Roman"/>
          <w:b/>
          <w:bCs/>
          <w:sz w:val="28"/>
          <w:szCs w:val="28"/>
        </w:rPr>
        <w:t>17 критериям</w:t>
      </w:r>
      <w:r w:rsidRPr="007B1D0E">
        <w:rPr>
          <w:rFonts w:ascii="Times New Roman" w:hAnsi="Times New Roman" w:cs="Times New Roman"/>
          <w:sz w:val="28"/>
          <w:szCs w:val="28"/>
        </w:rPr>
        <w:t>.</w:t>
      </w:r>
    </w:p>
    <w:p w14:paraId="5837E482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Состав экспертной комиссии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256"/>
      </w:tblGrid>
      <w:tr w:rsidR="007B1D0E" w:rsidRPr="007B1D0E" w14:paraId="7B7E2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6270A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554A656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Эксперт</w:t>
            </w:r>
          </w:p>
        </w:tc>
      </w:tr>
      <w:tr w:rsidR="007B1D0E" w:rsidRPr="007B1D0E" w14:paraId="368F7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BB5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115FA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Жумагалиева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А.К.</w:t>
            </w:r>
          </w:p>
        </w:tc>
      </w:tr>
      <w:tr w:rsidR="007B1D0E" w:rsidRPr="007B1D0E" w14:paraId="48D0F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420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3B30E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Кадырова А.Р.</w:t>
            </w:r>
          </w:p>
        </w:tc>
      </w:tr>
      <w:tr w:rsidR="007B1D0E" w:rsidRPr="007B1D0E" w14:paraId="4E55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BC4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DAF77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Нуржанова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А.К.</w:t>
            </w:r>
          </w:p>
        </w:tc>
      </w:tr>
      <w:tr w:rsidR="007B1D0E" w:rsidRPr="007B1D0E" w14:paraId="56D5F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9C28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EF77DC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Тлеубаева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Ж.Ж.</w:t>
            </w:r>
          </w:p>
        </w:tc>
      </w:tr>
      <w:tr w:rsidR="007B1D0E" w:rsidRPr="007B1D0E" w14:paraId="4F951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8AB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C9B798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Туркпенова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Р.С.</w:t>
            </w:r>
          </w:p>
        </w:tc>
      </w:tr>
    </w:tbl>
    <w:p w14:paraId="274C7495" w14:textId="77777777" w:rsid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D8CFB" w14:textId="77777777" w:rsid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CD548A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Сводный результат оценки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979"/>
      </w:tblGrid>
      <w:tr w:rsidR="007B1D0E" w:rsidRPr="007B1D0E" w14:paraId="7185FA73" w14:textId="77777777" w:rsidTr="007B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100F6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70FE9423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 критериев</w:t>
            </w:r>
          </w:p>
        </w:tc>
      </w:tr>
      <w:tr w:rsidR="007B1D0E" w:rsidRPr="007B1D0E" w14:paraId="13A42EEF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F1C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Уровень 1</w:t>
            </w:r>
          </w:p>
        </w:tc>
        <w:tc>
          <w:tcPr>
            <w:tcW w:w="0" w:type="auto"/>
            <w:vAlign w:val="center"/>
            <w:hideMark/>
          </w:tcPr>
          <w:p w14:paraId="7F7A588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7B1D0E" w:rsidRPr="007B1D0E" w14:paraId="0C30A0B5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374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Уровень 2</w:t>
            </w:r>
          </w:p>
        </w:tc>
        <w:tc>
          <w:tcPr>
            <w:tcW w:w="0" w:type="auto"/>
            <w:vAlign w:val="center"/>
            <w:hideMark/>
          </w:tcPr>
          <w:p w14:paraId="22BB72D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B1D0E" w:rsidRPr="007B1D0E" w14:paraId="0A330609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FEF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Уровень 3</w:t>
            </w:r>
          </w:p>
        </w:tc>
        <w:tc>
          <w:tcPr>
            <w:tcW w:w="0" w:type="auto"/>
            <w:vAlign w:val="center"/>
            <w:hideMark/>
          </w:tcPr>
          <w:p w14:paraId="3BF03BC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27B4396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Интерпретация</w:t>
      </w:r>
    </w:p>
    <w:p w14:paraId="2DDCB3CD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Большинство критериев получили высокий уровень оценки, что свидетельствует о высоком качестве разработки программы.</w:t>
      </w:r>
    </w:p>
    <w:p w14:paraId="099772DA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6D149141" w14:textId="19CDDCAC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7. Анализ соответствия объёма программы учебной нагрузке</w:t>
      </w:r>
    </w:p>
    <w:p w14:paraId="4915632C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Экспертный анализ показал расхождение между фактическим количеством часов и оптимальным объёмом содержания программы.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2489"/>
        <w:gridCol w:w="1969"/>
        <w:gridCol w:w="1914"/>
      </w:tblGrid>
      <w:tr w:rsidR="007B1D0E" w:rsidRPr="007B1D0E" w14:paraId="1991838F" w14:textId="77777777" w:rsidTr="007B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A72DD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5E6566FE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Фактические часы</w:t>
            </w:r>
          </w:p>
        </w:tc>
        <w:tc>
          <w:tcPr>
            <w:tcW w:w="0" w:type="auto"/>
            <w:vAlign w:val="center"/>
            <w:hideMark/>
          </w:tcPr>
          <w:p w14:paraId="732D0EE3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Минимальные</w:t>
            </w:r>
          </w:p>
        </w:tc>
        <w:tc>
          <w:tcPr>
            <w:tcW w:w="0" w:type="auto"/>
            <w:vAlign w:val="center"/>
            <w:hideMark/>
          </w:tcPr>
          <w:p w14:paraId="22A11AE5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Оптимальные</w:t>
            </w:r>
          </w:p>
        </w:tc>
      </w:tr>
      <w:tr w:rsidR="007B1D0E" w:rsidRPr="007B1D0E" w14:paraId="0261C31E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B98C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 класс</w:t>
            </w:r>
          </w:p>
        </w:tc>
        <w:tc>
          <w:tcPr>
            <w:tcW w:w="0" w:type="auto"/>
            <w:vAlign w:val="center"/>
            <w:hideMark/>
          </w:tcPr>
          <w:p w14:paraId="458B1D5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4F107E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2DC890A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</w:tr>
      <w:tr w:rsidR="007B1D0E" w:rsidRPr="007B1D0E" w14:paraId="7F79BE62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F9B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 класс</w:t>
            </w:r>
          </w:p>
        </w:tc>
        <w:tc>
          <w:tcPr>
            <w:tcW w:w="0" w:type="auto"/>
            <w:vAlign w:val="center"/>
            <w:hideMark/>
          </w:tcPr>
          <w:p w14:paraId="0426B49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BEA6D1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B68686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</w:tr>
      <w:tr w:rsidR="007B1D0E" w:rsidRPr="007B1D0E" w14:paraId="275FC27A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B1A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 класс</w:t>
            </w:r>
          </w:p>
        </w:tc>
        <w:tc>
          <w:tcPr>
            <w:tcW w:w="0" w:type="auto"/>
            <w:vAlign w:val="center"/>
            <w:hideMark/>
          </w:tcPr>
          <w:p w14:paraId="4972589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2BEA1B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64E5D58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</w:tbl>
    <w:p w14:paraId="1FB47D11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Это свидетельствует о необходимости корректировки распределения учебного материала.</w:t>
      </w:r>
    </w:p>
    <w:p w14:paraId="1BD35E38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1D5EC571" w14:textId="121DC9CC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8. Сильные стороны программы</w:t>
      </w:r>
    </w:p>
    <w:p w14:paraId="57C94C40" w14:textId="77777777" w:rsidR="007B1D0E" w:rsidRPr="007B1D0E" w:rsidRDefault="007B1D0E" w:rsidP="007B1D0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Системность и последовательность содержания.</w:t>
      </w:r>
    </w:p>
    <w:p w14:paraId="607F2909" w14:textId="77777777" w:rsidR="007B1D0E" w:rsidRPr="007B1D0E" w:rsidRDefault="007B1D0E" w:rsidP="007B1D0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Широкий охват исторического развития казахской музыкальной культуры.</w:t>
      </w:r>
    </w:p>
    <w:p w14:paraId="09562CCB" w14:textId="77777777" w:rsidR="007B1D0E" w:rsidRPr="007B1D0E" w:rsidRDefault="007B1D0E" w:rsidP="007B1D0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Формирование навыков анализа музыкальных произведений.</w:t>
      </w:r>
    </w:p>
    <w:p w14:paraId="4A011826" w14:textId="77777777" w:rsidR="007B1D0E" w:rsidRPr="007B1D0E" w:rsidRDefault="007B1D0E" w:rsidP="007B1D0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Интеграция культурно</w:t>
      </w:r>
      <w:r w:rsidRPr="007B1D0E">
        <w:rPr>
          <w:rFonts w:ascii="Times New Roman" w:hAnsi="Times New Roman" w:cs="Times New Roman"/>
          <w:sz w:val="28"/>
          <w:szCs w:val="28"/>
        </w:rPr>
        <w:noBreakHyphen/>
        <w:t>исторического материала.</w:t>
      </w:r>
    </w:p>
    <w:p w14:paraId="1CC53A01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050C0C1D" w14:textId="16D24C49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9. Выявленные недостатки</w:t>
      </w:r>
    </w:p>
    <w:p w14:paraId="3A397367" w14:textId="77777777" w:rsidR="007B1D0E" w:rsidRPr="007B1D0E" w:rsidRDefault="007B1D0E" w:rsidP="007B1D0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Несоответствие объёма содержания учебной нагрузке.</w:t>
      </w:r>
    </w:p>
    <w:p w14:paraId="490CF91B" w14:textId="77777777" w:rsidR="007B1D0E" w:rsidRPr="007B1D0E" w:rsidRDefault="007B1D0E" w:rsidP="007B1D0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lastRenderedPageBreak/>
        <w:t>Недостаточное количество практических заданий.</w:t>
      </w:r>
    </w:p>
    <w:p w14:paraId="11BD4D9D" w14:textId="77777777" w:rsidR="007B1D0E" w:rsidRPr="007B1D0E" w:rsidRDefault="007B1D0E" w:rsidP="007B1D0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Ограниченное использование интерактивных методов обучения.</w:t>
      </w:r>
    </w:p>
    <w:p w14:paraId="5132F7D6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7B6B4E3B" w14:textId="554EF5A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10. Расширенные рекомендации</w:t>
      </w:r>
    </w:p>
    <w:p w14:paraId="5EA52D8F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Методическое совершенствование программы</w:t>
      </w:r>
    </w:p>
    <w:p w14:paraId="01D1B82C" w14:textId="77777777" w:rsidR="007B1D0E" w:rsidRPr="007B1D0E" w:rsidRDefault="007B1D0E" w:rsidP="007B1D0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Перераспределить объём учебного материала по годам обучения.</w:t>
      </w:r>
    </w:p>
    <w:p w14:paraId="65930EB4" w14:textId="77777777" w:rsidR="007B1D0E" w:rsidRPr="007B1D0E" w:rsidRDefault="007B1D0E" w:rsidP="007B1D0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Включить больше практических аналитических заданий.</w:t>
      </w:r>
    </w:p>
    <w:p w14:paraId="55A7FB5D" w14:textId="77777777" w:rsidR="007B1D0E" w:rsidRPr="007B1D0E" w:rsidRDefault="007B1D0E" w:rsidP="007B1D0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Расширить использование мультимедийных образовательных ресурсов.</w:t>
      </w:r>
    </w:p>
    <w:p w14:paraId="286305D0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Совершенствование образовательного процесса</w:t>
      </w:r>
    </w:p>
    <w:p w14:paraId="79E2CD08" w14:textId="77777777" w:rsidR="007B1D0E" w:rsidRPr="007B1D0E" w:rsidRDefault="007B1D0E" w:rsidP="007B1D0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Включить дискуссионные занятия и музыкальные семинары.</w:t>
      </w:r>
    </w:p>
    <w:p w14:paraId="0CE0AF42" w14:textId="77777777" w:rsidR="007B1D0E" w:rsidRPr="007B1D0E" w:rsidRDefault="007B1D0E" w:rsidP="007B1D0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Использовать проектные задания по анализу музыкальных произведений.</w:t>
      </w:r>
    </w:p>
    <w:p w14:paraId="22B03A7D" w14:textId="77777777" w:rsidR="007B1D0E" w:rsidRPr="007B1D0E" w:rsidRDefault="007B1D0E" w:rsidP="007B1D0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Разработать методические рекомендации для педагогов.</w:t>
      </w:r>
    </w:p>
    <w:p w14:paraId="4F39D95C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40E60A8E" w14:textId="2B5AA35C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11. Итоговое заключение</w:t>
      </w:r>
    </w:p>
    <w:p w14:paraId="542FBB42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 xml:space="preserve">Образовательная программа </w:t>
      </w:r>
      <w:r w:rsidRPr="007B1D0E">
        <w:rPr>
          <w:rFonts w:ascii="Times New Roman" w:hAnsi="Times New Roman" w:cs="Times New Roman"/>
          <w:b/>
          <w:bCs/>
          <w:sz w:val="28"/>
          <w:szCs w:val="28"/>
        </w:rPr>
        <w:t>«Казахская музыкальная литература»</w:t>
      </w:r>
      <w:r w:rsidRPr="007B1D0E">
        <w:rPr>
          <w:rFonts w:ascii="Times New Roman" w:hAnsi="Times New Roman" w:cs="Times New Roman"/>
          <w:sz w:val="28"/>
          <w:szCs w:val="28"/>
        </w:rPr>
        <w:t xml:space="preserve"> соответствует требованиям образовательных программ дополнительного образования.</w:t>
      </w:r>
    </w:p>
    <w:p w14:paraId="462FAC5E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Программа демонстрирует высокий уровень разработки и может быть рекомендована к использованию в образовательных организациях дополнительного образования.</w:t>
      </w:r>
    </w:p>
    <w:p w14:paraId="3C146BCB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13220EA1" w14:textId="79548F8F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12. Детализированный анализ всех тем программы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5259"/>
        <w:gridCol w:w="1231"/>
        <w:gridCol w:w="1231"/>
        <w:gridCol w:w="1246"/>
      </w:tblGrid>
      <w:tr w:rsidR="007B1D0E" w:rsidRPr="007B1D0E" w14:paraId="1D526915" w14:textId="77777777" w:rsidTr="007B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80278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EA3701E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2F10DD0E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1</w:t>
            </w:r>
          </w:p>
        </w:tc>
        <w:tc>
          <w:tcPr>
            <w:tcW w:w="0" w:type="auto"/>
            <w:vAlign w:val="center"/>
            <w:hideMark/>
          </w:tcPr>
          <w:p w14:paraId="34FD37BB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2</w:t>
            </w:r>
          </w:p>
        </w:tc>
        <w:tc>
          <w:tcPr>
            <w:tcW w:w="0" w:type="auto"/>
            <w:vAlign w:val="center"/>
            <w:hideMark/>
          </w:tcPr>
          <w:p w14:paraId="714FCC02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3</w:t>
            </w:r>
          </w:p>
        </w:tc>
      </w:tr>
      <w:tr w:rsidR="007B1D0E" w:rsidRPr="007B1D0E" w14:paraId="569CD498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03F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22596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Введение в казахскую музыкальную культуру</w:t>
            </w:r>
          </w:p>
        </w:tc>
        <w:tc>
          <w:tcPr>
            <w:tcW w:w="0" w:type="auto"/>
            <w:vAlign w:val="center"/>
            <w:hideMark/>
          </w:tcPr>
          <w:p w14:paraId="63CC428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E21BA0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EEA1E6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7B1D0E" w:rsidRPr="007B1D0E" w14:paraId="3CC80ACC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A52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8FE1F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Казахская музыкальная культура как часть мировой культуры</w:t>
            </w:r>
          </w:p>
        </w:tc>
        <w:tc>
          <w:tcPr>
            <w:tcW w:w="0" w:type="auto"/>
            <w:vAlign w:val="center"/>
            <w:hideMark/>
          </w:tcPr>
          <w:p w14:paraId="48DDA28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58.8%</w:t>
            </w:r>
          </w:p>
        </w:tc>
        <w:tc>
          <w:tcPr>
            <w:tcW w:w="0" w:type="auto"/>
            <w:vAlign w:val="center"/>
            <w:hideMark/>
          </w:tcPr>
          <w:p w14:paraId="79B17D18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29.4%</w:t>
            </w:r>
          </w:p>
        </w:tc>
        <w:tc>
          <w:tcPr>
            <w:tcW w:w="0" w:type="auto"/>
            <w:vAlign w:val="center"/>
            <w:hideMark/>
          </w:tcPr>
          <w:p w14:paraId="2918F05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11.8%</w:t>
            </w:r>
          </w:p>
        </w:tc>
      </w:tr>
      <w:tr w:rsidR="007B1D0E" w:rsidRPr="007B1D0E" w14:paraId="4B344CB5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16D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A1058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Народные знания и обрядовые традиции</w:t>
            </w:r>
          </w:p>
        </w:tc>
        <w:tc>
          <w:tcPr>
            <w:tcW w:w="0" w:type="auto"/>
            <w:vAlign w:val="center"/>
            <w:hideMark/>
          </w:tcPr>
          <w:p w14:paraId="7B5F20A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47.1%</w:t>
            </w:r>
          </w:p>
        </w:tc>
        <w:tc>
          <w:tcPr>
            <w:tcW w:w="0" w:type="auto"/>
            <w:vAlign w:val="center"/>
            <w:hideMark/>
          </w:tcPr>
          <w:p w14:paraId="0B74A17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35.3%</w:t>
            </w:r>
          </w:p>
        </w:tc>
        <w:tc>
          <w:tcPr>
            <w:tcW w:w="0" w:type="auto"/>
            <w:vAlign w:val="center"/>
            <w:hideMark/>
          </w:tcPr>
          <w:p w14:paraId="14639413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17.6%</w:t>
            </w:r>
          </w:p>
        </w:tc>
      </w:tr>
      <w:tr w:rsidR="007B1D0E" w:rsidRPr="007B1D0E" w14:paraId="04A9EA27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914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324016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Казахские народные музыкальные инструменты</w:t>
            </w:r>
          </w:p>
        </w:tc>
        <w:tc>
          <w:tcPr>
            <w:tcW w:w="0" w:type="auto"/>
            <w:vAlign w:val="center"/>
            <w:hideMark/>
          </w:tcPr>
          <w:p w14:paraId="57563B8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66.7%</w:t>
            </w:r>
          </w:p>
        </w:tc>
        <w:tc>
          <w:tcPr>
            <w:tcW w:w="0" w:type="auto"/>
            <w:vAlign w:val="center"/>
            <w:hideMark/>
          </w:tcPr>
          <w:p w14:paraId="2237BBD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33.3%</w:t>
            </w:r>
          </w:p>
        </w:tc>
        <w:tc>
          <w:tcPr>
            <w:tcW w:w="0" w:type="auto"/>
            <w:vAlign w:val="center"/>
            <w:hideMark/>
          </w:tcPr>
          <w:p w14:paraId="4F2CCC6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7B1D0E" w:rsidRPr="007B1D0E" w14:paraId="57D94DFE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9B2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B42D5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Домбровые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традиции (</w:t>
            </w: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токпе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шертпе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3C08B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64.7%</w:t>
            </w:r>
          </w:p>
        </w:tc>
        <w:tc>
          <w:tcPr>
            <w:tcW w:w="0" w:type="auto"/>
            <w:vAlign w:val="center"/>
            <w:hideMark/>
          </w:tcPr>
          <w:p w14:paraId="6D284C5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29.4%</w:t>
            </w:r>
          </w:p>
        </w:tc>
        <w:tc>
          <w:tcPr>
            <w:tcW w:w="0" w:type="auto"/>
            <w:vAlign w:val="center"/>
            <w:hideMark/>
          </w:tcPr>
          <w:p w14:paraId="3E04C3D3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677C0854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E908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A5B6F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Народно</w:t>
            </w:r>
            <w:r w:rsidRPr="007B1D0E">
              <w:rPr>
                <w:rFonts w:ascii="Times New Roman" w:hAnsi="Times New Roman" w:cs="Times New Roman"/>
                <w:sz w:val="28"/>
                <w:szCs w:val="28"/>
              </w:rPr>
              <w:noBreakHyphen/>
              <w:t>профессиональные композиторы</w:t>
            </w:r>
          </w:p>
        </w:tc>
        <w:tc>
          <w:tcPr>
            <w:tcW w:w="0" w:type="auto"/>
            <w:vAlign w:val="center"/>
            <w:hideMark/>
          </w:tcPr>
          <w:p w14:paraId="7E69F50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70.6%</w:t>
            </w:r>
          </w:p>
        </w:tc>
        <w:tc>
          <w:tcPr>
            <w:tcW w:w="0" w:type="auto"/>
            <w:vAlign w:val="center"/>
            <w:hideMark/>
          </w:tcPr>
          <w:p w14:paraId="41E9132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23.5%</w:t>
            </w:r>
          </w:p>
        </w:tc>
        <w:tc>
          <w:tcPr>
            <w:tcW w:w="0" w:type="auto"/>
            <w:vAlign w:val="center"/>
            <w:hideMark/>
          </w:tcPr>
          <w:p w14:paraId="2591DA9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53D94245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7C2C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A06EE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Кюйши и инструментальная музыка</w:t>
            </w:r>
          </w:p>
        </w:tc>
        <w:tc>
          <w:tcPr>
            <w:tcW w:w="0" w:type="auto"/>
            <w:vAlign w:val="center"/>
            <w:hideMark/>
          </w:tcPr>
          <w:p w14:paraId="6ACBD30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64.7%</w:t>
            </w:r>
          </w:p>
        </w:tc>
        <w:tc>
          <w:tcPr>
            <w:tcW w:w="0" w:type="auto"/>
            <w:vAlign w:val="center"/>
            <w:hideMark/>
          </w:tcPr>
          <w:p w14:paraId="286CCE4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29.4%</w:t>
            </w:r>
          </w:p>
        </w:tc>
        <w:tc>
          <w:tcPr>
            <w:tcW w:w="0" w:type="auto"/>
            <w:vAlign w:val="center"/>
            <w:hideMark/>
          </w:tcPr>
          <w:p w14:paraId="7133308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5F2FDED1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36E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D6C34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Ыхлас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Дукенулы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кобызовая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музыка</w:t>
            </w:r>
          </w:p>
        </w:tc>
        <w:tc>
          <w:tcPr>
            <w:tcW w:w="0" w:type="auto"/>
            <w:vAlign w:val="center"/>
            <w:hideMark/>
          </w:tcPr>
          <w:p w14:paraId="700DB38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70.6%</w:t>
            </w:r>
          </w:p>
        </w:tc>
        <w:tc>
          <w:tcPr>
            <w:tcW w:w="0" w:type="auto"/>
            <w:vAlign w:val="center"/>
            <w:hideMark/>
          </w:tcPr>
          <w:p w14:paraId="58AD7293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23.5%</w:t>
            </w:r>
          </w:p>
        </w:tc>
        <w:tc>
          <w:tcPr>
            <w:tcW w:w="0" w:type="auto"/>
            <w:vAlign w:val="center"/>
            <w:hideMark/>
          </w:tcPr>
          <w:p w14:paraId="1111492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6DDC91A4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D19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0D5E2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Музыкальная культура Казахстана XIX века</w:t>
            </w:r>
          </w:p>
        </w:tc>
        <w:tc>
          <w:tcPr>
            <w:tcW w:w="0" w:type="auto"/>
            <w:vAlign w:val="center"/>
            <w:hideMark/>
          </w:tcPr>
          <w:p w14:paraId="21E11FFC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64.7%</w:t>
            </w:r>
          </w:p>
        </w:tc>
        <w:tc>
          <w:tcPr>
            <w:tcW w:w="0" w:type="auto"/>
            <w:vAlign w:val="center"/>
            <w:hideMark/>
          </w:tcPr>
          <w:p w14:paraId="5494D40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29.4%</w:t>
            </w:r>
          </w:p>
        </w:tc>
        <w:tc>
          <w:tcPr>
            <w:tcW w:w="0" w:type="auto"/>
            <w:vAlign w:val="center"/>
            <w:hideMark/>
          </w:tcPr>
          <w:p w14:paraId="6C96BCF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0F2E055D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441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5C84B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Музыкальная культура Казахстана XX века</w:t>
            </w:r>
          </w:p>
        </w:tc>
        <w:tc>
          <w:tcPr>
            <w:tcW w:w="0" w:type="auto"/>
            <w:vAlign w:val="center"/>
            <w:hideMark/>
          </w:tcPr>
          <w:p w14:paraId="7C5C24F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70.6%</w:t>
            </w:r>
          </w:p>
        </w:tc>
        <w:tc>
          <w:tcPr>
            <w:tcW w:w="0" w:type="auto"/>
            <w:vAlign w:val="center"/>
            <w:hideMark/>
          </w:tcPr>
          <w:p w14:paraId="7602F25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23.5%</w:t>
            </w:r>
          </w:p>
        </w:tc>
        <w:tc>
          <w:tcPr>
            <w:tcW w:w="0" w:type="auto"/>
            <w:vAlign w:val="center"/>
            <w:hideMark/>
          </w:tcPr>
          <w:p w14:paraId="6A16FE7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088B9882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6F3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0868A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Композиторская школа Казахстана</w:t>
            </w:r>
          </w:p>
        </w:tc>
        <w:tc>
          <w:tcPr>
            <w:tcW w:w="0" w:type="auto"/>
            <w:vAlign w:val="center"/>
            <w:hideMark/>
          </w:tcPr>
          <w:p w14:paraId="68A495E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76.5%</w:t>
            </w:r>
          </w:p>
        </w:tc>
        <w:tc>
          <w:tcPr>
            <w:tcW w:w="0" w:type="auto"/>
            <w:vAlign w:val="center"/>
            <w:hideMark/>
          </w:tcPr>
          <w:p w14:paraId="0D16BB33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17.6%</w:t>
            </w:r>
          </w:p>
        </w:tc>
        <w:tc>
          <w:tcPr>
            <w:tcW w:w="0" w:type="auto"/>
            <w:vAlign w:val="center"/>
            <w:hideMark/>
          </w:tcPr>
          <w:p w14:paraId="3C183A9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49C5CEA8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5FC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7664F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Латиф Хамиди</w:t>
            </w:r>
          </w:p>
        </w:tc>
        <w:tc>
          <w:tcPr>
            <w:tcW w:w="0" w:type="auto"/>
            <w:vAlign w:val="center"/>
            <w:hideMark/>
          </w:tcPr>
          <w:p w14:paraId="210C066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70.6%</w:t>
            </w:r>
          </w:p>
        </w:tc>
        <w:tc>
          <w:tcPr>
            <w:tcW w:w="0" w:type="auto"/>
            <w:vAlign w:val="center"/>
            <w:hideMark/>
          </w:tcPr>
          <w:p w14:paraId="655ECA33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23.5%</w:t>
            </w:r>
          </w:p>
        </w:tc>
        <w:tc>
          <w:tcPr>
            <w:tcW w:w="0" w:type="auto"/>
            <w:vAlign w:val="center"/>
            <w:hideMark/>
          </w:tcPr>
          <w:p w14:paraId="0080017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26DEBE76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F05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732928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Мукан Тулебаев</w:t>
            </w:r>
          </w:p>
        </w:tc>
        <w:tc>
          <w:tcPr>
            <w:tcW w:w="0" w:type="auto"/>
            <w:vAlign w:val="center"/>
            <w:hideMark/>
          </w:tcPr>
          <w:p w14:paraId="7A2BF2B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70.6%</w:t>
            </w:r>
          </w:p>
        </w:tc>
        <w:tc>
          <w:tcPr>
            <w:tcW w:w="0" w:type="auto"/>
            <w:vAlign w:val="center"/>
            <w:hideMark/>
          </w:tcPr>
          <w:p w14:paraId="030C81F3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23.5%</w:t>
            </w:r>
          </w:p>
        </w:tc>
        <w:tc>
          <w:tcPr>
            <w:tcW w:w="0" w:type="auto"/>
            <w:vAlign w:val="center"/>
            <w:hideMark/>
          </w:tcPr>
          <w:p w14:paraId="11E204CC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74320E35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6FC3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1F55CD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Сыдых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Мухамеджанов</w:t>
            </w:r>
          </w:p>
        </w:tc>
        <w:tc>
          <w:tcPr>
            <w:tcW w:w="0" w:type="auto"/>
            <w:vAlign w:val="center"/>
            <w:hideMark/>
          </w:tcPr>
          <w:p w14:paraId="2CF7652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64.7%</w:t>
            </w:r>
          </w:p>
        </w:tc>
        <w:tc>
          <w:tcPr>
            <w:tcW w:w="0" w:type="auto"/>
            <w:vAlign w:val="center"/>
            <w:hideMark/>
          </w:tcPr>
          <w:p w14:paraId="29F0096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29.4%</w:t>
            </w:r>
          </w:p>
        </w:tc>
        <w:tc>
          <w:tcPr>
            <w:tcW w:w="0" w:type="auto"/>
            <w:vAlign w:val="center"/>
            <w:hideMark/>
          </w:tcPr>
          <w:p w14:paraId="78A53012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487A3CC1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083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F3FA3F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Куддус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Кужамьяров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1CB8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64.7%</w:t>
            </w:r>
          </w:p>
        </w:tc>
        <w:tc>
          <w:tcPr>
            <w:tcW w:w="0" w:type="auto"/>
            <w:vAlign w:val="center"/>
            <w:hideMark/>
          </w:tcPr>
          <w:p w14:paraId="096954C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29.4%</w:t>
            </w:r>
          </w:p>
        </w:tc>
        <w:tc>
          <w:tcPr>
            <w:tcW w:w="0" w:type="auto"/>
            <w:vAlign w:val="center"/>
            <w:hideMark/>
          </w:tcPr>
          <w:p w14:paraId="28E7321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447F4C71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972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7A7666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Газиза Жубанова</w:t>
            </w:r>
          </w:p>
        </w:tc>
        <w:tc>
          <w:tcPr>
            <w:tcW w:w="0" w:type="auto"/>
            <w:vAlign w:val="center"/>
            <w:hideMark/>
          </w:tcPr>
          <w:p w14:paraId="0C0FD3E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58.8%</w:t>
            </w:r>
          </w:p>
        </w:tc>
        <w:tc>
          <w:tcPr>
            <w:tcW w:w="0" w:type="auto"/>
            <w:vAlign w:val="center"/>
            <w:hideMark/>
          </w:tcPr>
          <w:p w14:paraId="5641535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35.3%</w:t>
            </w:r>
          </w:p>
        </w:tc>
        <w:tc>
          <w:tcPr>
            <w:tcW w:w="0" w:type="auto"/>
            <w:vAlign w:val="center"/>
            <w:hideMark/>
          </w:tcPr>
          <w:p w14:paraId="2327AF5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1D22F283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53B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52D0E1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Нургиса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Тлендиев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35EE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64.7%</w:t>
            </w:r>
          </w:p>
        </w:tc>
        <w:tc>
          <w:tcPr>
            <w:tcW w:w="0" w:type="auto"/>
            <w:vAlign w:val="center"/>
            <w:hideMark/>
          </w:tcPr>
          <w:p w14:paraId="16DD959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29.4%</w:t>
            </w:r>
          </w:p>
        </w:tc>
        <w:tc>
          <w:tcPr>
            <w:tcW w:w="0" w:type="auto"/>
            <w:vAlign w:val="center"/>
            <w:hideMark/>
          </w:tcPr>
          <w:p w14:paraId="4DC1C15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774DEA6D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3F2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D8920B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Кенжебек</w:t>
            </w:r>
            <w:proofErr w:type="spellEnd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Кумысбеков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9081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64.7%</w:t>
            </w:r>
          </w:p>
        </w:tc>
        <w:tc>
          <w:tcPr>
            <w:tcW w:w="0" w:type="auto"/>
            <w:vAlign w:val="center"/>
            <w:hideMark/>
          </w:tcPr>
          <w:p w14:paraId="25790F4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29.4%</w:t>
            </w:r>
          </w:p>
        </w:tc>
        <w:tc>
          <w:tcPr>
            <w:tcW w:w="0" w:type="auto"/>
            <w:vAlign w:val="center"/>
            <w:hideMark/>
          </w:tcPr>
          <w:p w14:paraId="304C39B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5.9%</w:t>
            </w:r>
          </w:p>
        </w:tc>
      </w:tr>
      <w:tr w:rsidR="007B1D0E" w:rsidRPr="007B1D0E" w14:paraId="21917D28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6178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8D2F477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Современная композиторская школа Казахстана</w:t>
            </w:r>
          </w:p>
        </w:tc>
        <w:tc>
          <w:tcPr>
            <w:tcW w:w="0" w:type="auto"/>
            <w:vAlign w:val="center"/>
            <w:hideMark/>
          </w:tcPr>
          <w:p w14:paraId="6FF931B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58.8%</w:t>
            </w:r>
          </w:p>
        </w:tc>
        <w:tc>
          <w:tcPr>
            <w:tcW w:w="0" w:type="auto"/>
            <w:vAlign w:val="center"/>
            <w:hideMark/>
          </w:tcPr>
          <w:p w14:paraId="45F59BC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29.4%</w:t>
            </w:r>
          </w:p>
        </w:tc>
        <w:tc>
          <w:tcPr>
            <w:tcW w:w="0" w:type="auto"/>
            <w:vAlign w:val="center"/>
            <w:hideMark/>
          </w:tcPr>
          <w:p w14:paraId="7A6576F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11.8%</w:t>
            </w:r>
          </w:p>
        </w:tc>
      </w:tr>
    </w:tbl>
    <w:p w14:paraId="657B2D96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Интерпретация результатов</w:t>
      </w:r>
    </w:p>
    <w:p w14:paraId="4190CD53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Анализ тем показывает, что большинство разделов программы имеют высокий уровень экспертной оценки. Отдельные темы получили более разнонаправленные оценки, что свидетельствует о необходимости методической корректировки и уточнения содержания.</w:t>
      </w:r>
    </w:p>
    <w:p w14:paraId="77B93BD6" w14:textId="7777777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0B4204EE" w14:textId="7678148C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13. Матрица расхождения экспертных оценок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782"/>
        <w:gridCol w:w="1165"/>
        <w:gridCol w:w="1021"/>
        <w:gridCol w:w="3367"/>
      </w:tblGrid>
      <w:tr w:rsidR="007B1D0E" w:rsidRPr="007B1D0E" w14:paraId="73662AB3" w14:textId="77777777" w:rsidTr="007B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3CCD7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Блок программы</w:t>
            </w:r>
          </w:p>
        </w:tc>
        <w:tc>
          <w:tcPr>
            <w:tcW w:w="0" w:type="auto"/>
            <w:vAlign w:val="center"/>
            <w:hideMark/>
          </w:tcPr>
          <w:p w14:paraId="38963EA7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Высокая оценка</w:t>
            </w:r>
          </w:p>
        </w:tc>
        <w:tc>
          <w:tcPr>
            <w:tcW w:w="0" w:type="auto"/>
            <w:vAlign w:val="center"/>
            <w:hideMark/>
          </w:tcPr>
          <w:p w14:paraId="76EE71E5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3494473E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377DE27A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</w:tr>
      <w:tr w:rsidR="007B1D0E" w:rsidRPr="007B1D0E" w14:paraId="6FBE0B80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00B3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Тема 1</w:t>
            </w:r>
          </w:p>
        </w:tc>
        <w:tc>
          <w:tcPr>
            <w:tcW w:w="0" w:type="auto"/>
            <w:vAlign w:val="center"/>
            <w:hideMark/>
          </w:tcPr>
          <w:p w14:paraId="3D04AD9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785510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082501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2472E0A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полное соответствие</w:t>
            </w:r>
          </w:p>
        </w:tc>
      </w:tr>
      <w:tr w:rsidR="007B1D0E" w:rsidRPr="007B1D0E" w14:paraId="0326EA40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0D7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Темы 2–3</w:t>
            </w:r>
          </w:p>
        </w:tc>
        <w:tc>
          <w:tcPr>
            <w:tcW w:w="0" w:type="auto"/>
            <w:vAlign w:val="center"/>
            <w:hideMark/>
          </w:tcPr>
          <w:p w14:paraId="772E1BB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47–58%</w:t>
            </w:r>
          </w:p>
        </w:tc>
        <w:tc>
          <w:tcPr>
            <w:tcW w:w="0" w:type="auto"/>
            <w:vAlign w:val="center"/>
            <w:hideMark/>
          </w:tcPr>
          <w:p w14:paraId="3EEB561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29–35%</w:t>
            </w:r>
          </w:p>
        </w:tc>
        <w:tc>
          <w:tcPr>
            <w:tcW w:w="0" w:type="auto"/>
            <w:vAlign w:val="center"/>
            <w:hideMark/>
          </w:tcPr>
          <w:p w14:paraId="655272D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11–17%</w:t>
            </w:r>
          </w:p>
        </w:tc>
        <w:tc>
          <w:tcPr>
            <w:tcW w:w="0" w:type="auto"/>
            <w:vAlign w:val="center"/>
            <w:hideMark/>
          </w:tcPr>
          <w:p w14:paraId="270B9A3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нужна методическая детализация</w:t>
            </w:r>
          </w:p>
        </w:tc>
      </w:tr>
      <w:tr w:rsidR="007B1D0E" w:rsidRPr="007B1D0E" w14:paraId="57D2CD27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3F5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Темы 4–10</w:t>
            </w:r>
          </w:p>
        </w:tc>
        <w:tc>
          <w:tcPr>
            <w:tcW w:w="0" w:type="auto"/>
            <w:vAlign w:val="center"/>
            <w:hideMark/>
          </w:tcPr>
          <w:p w14:paraId="098AC466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65–70%</w:t>
            </w:r>
          </w:p>
        </w:tc>
        <w:tc>
          <w:tcPr>
            <w:tcW w:w="0" w:type="auto"/>
            <w:vAlign w:val="center"/>
            <w:hideMark/>
          </w:tcPr>
          <w:p w14:paraId="2B9D297B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23–30%</w:t>
            </w:r>
          </w:p>
        </w:tc>
        <w:tc>
          <w:tcPr>
            <w:tcW w:w="0" w:type="auto"/>
            <w:vAlign w:val="center"/>
            <w:hideMark/>
          </w:tcPr>
          <w:p w14:paraId="474D134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5–6%</w:t>
            </w:r>
          </w:p>
        </w:tc>
        <w:tc>
          <w:tcPr>
            <w:tcW w:w="0" w:type="auto"/>
            <w:vAlign w:val="center"/>
            <w:hideMark/>
          </w:tcPr>
          <w:p w14:paraId="72E860B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устойчиво высокий уровень</w:t>
            </w:r>
          </w:p>
        </w:tc>
      </w:tr>
      <w:tr w:rsidR="007B1D0E" w:rsidRPr="007B1D0E" w14:paraId="351F715B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436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Темы 11–15</w:t>
            </w:r>
          </w:p>
        </w:tc>
        <w:tc>
          <w:tcPr>
            <w:tcW w:w="0" w:type="auto"/>
            <w:vAlign w:val="center"/>
            <w:hideMark/>
          </w:tcPr>
          <w:p w14:paraId="43C8D33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70–76%</w:t>
            </w:r>
          </w:p>
        </w:tc>
        <w:tc>
          <w:tcPr>
            <w:tcW w:w="0" w:type="auto"/>
            <w:vAlign w:val="center"/>
            <w:hideMark/>
          </w:tcPr>
          <w:p w14:paraId="0A5CA3C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17–23%</w:t>
            </w:r>
          </w:p>
        </w:tc>
        <w:tc>
          <w:tcPr>
            <w:tcW w:w="0" w:type="auto"/>
            <w:vAlign w:val="center"/>
            <w:hideMark/>
          </w:tcPr>
          <w:p w14:paraId="1F04C4BE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5–6%</w:t>
            </w:r>
          </w:p>
        </w:tc>
        <w:tc>
          <w:tcPr>
            <w:tcW w:w="0" w:type="auto"/>
            <w:vAlign w:val="center"/>
            <w:hideMark/>
          </w:tcPr>
          <w:p w14:paraId="14FC7BA0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очень высокий уровень</w:t>
            </w:r>
          </w:p>
        </w:tc>
      </w:tr>
      <w:tr w:rsidR="007B1D0E" w:rsidRPr="007B1D0E" w14:paraId="58961E11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8DCC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Темы 16–19</w:t>
            </w:r>
          </w:p>
        </w:tc>
        <w:tc>
          <w:tcPr>
            <w:tcW w:w="0" w:type="auto"/>
            <w:vAlign w:val="center"/>
            <w:hideMark/>
          </w:tcPr>
          <w:p w14:paraId="1DE88781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58–65%</w:t>
            </w:r>
          </w:p>
        </w:tc>
        <w:tc>
          <w:tcPr>
            <w:tcW w:w="0" w:type="auto"/>
            <w:vAlign w:val="center"/>
            <w:hideMark/>
          </w:tcPr>
          <w:p w14:paraId="7CA322C5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29–35%</w:t>
            </w:r>
          </w:p>
        </w:tc>
        <w:tc>
          <w:tcPr>
            <w:tcW w:w="0" w:type="auto"/>
            <w:vAlign w:val="center"/>
            <w:hideMark/>
          </w:tcPr>
          <w:p w14:paraId="1979E7A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5–11%</w:t>
            </w:r>
          </w:p>
        </w:tc>
        <w:tc>
          <w:tcPr>
            <w:tcW w:w="0" w:type="auto"/>
            <w:vAlign w:val="center"/>
            <w:hideMark/>
          </w:tcPr>
          <w:p w14:paraId="74B82CA8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требуется частичная корректировка</w:t>
            </w:r>
          </w:p>
        </w:tc>
      </w:tr>
    </w:tbl>
    <w:p w14:paraId="120C67E4" w14:textId="77777777" w:rsidR="007B1D0E" w:rsidRPr="007B1D0E" w:rsidRDefault="00000000" w:rsidP="007B1D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D8939C">
          <v:rect id="_x0000_i1025" style="width:0;height:1.5pt" o:hralign="center" o:hrstd="t" o:hr="t" fillcolor="#a0a0a0" stroked="f"/>
        </w:pict>
      </w:r>
    </w:p>
    <w:p w14:paraId="00FA5705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14. Индекс качества образовательной программы</w:t>
      </w:r>
    </w:p>
    <w:p w14:paraId="1EE90F58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На основании совокупных результатов экспертной оценки рассчитан интегральный индекс качества программы.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0"/>
        <w:gridCol w:w="1263"/>
      </w:tblGrid>
      <w:tr w:rsidR="007B1D0E" w:rsidRPr="007B1D0E" w14:paraId="7F9BBA29" w14:textId="77777777" w:rsidTr="007B1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E631B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32CFABB" w14:textId="77777777" w:rsidR="007B1D0E" w:rsidRPr="007B1D0E" w:rsidRDefault="007B1D0E" w:rsidP="007B1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7B1D0E" w:rsidRPr="007B1D0E" w14:paraId="36B53AEB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BC1F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Доля тем с высоким уровнем оценки</w:t>
            </w:r>
          </w:p>
        </w:tc>
        <w:tc>
          <w:tcPr>
            <w:tcW w:w="0" w:type="auto"/>
            <w:vAlign w:val="center"/>
            <w:hideMark/>
          </w:tcPr>
          <w:p w14:paraId="38DAA33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≈ 72%</w:t>
            </w:r>
          </w:p>
        </w:tc>
      </w:tr>
      <w:tr w:rsidR="007B1D0E" w:rsidRPr="007B1D0E" w14:paraId="2CAC049F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2874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Доля тем со средним уровнем</w:t>
            </w:r>
          </w:p>
        </w:tc>
        <w:tc>
          <w:tcPr>
            <w:tcW w:w="0" w:type="auto"/>
            <w:vAlign w:val="center"/>
            <w:hideMark/>
          </w:tcPr>
          <w:p w14:paraId="24F6D73D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≈ 22%</w:t>
            </w:r>
          </w:p>
        </w:tc>
      </w:tr>
      <w:tr w:rsidR="007B1D0E" w:rsidRPr="007B1D0E" w14:paraId="42FC8173" w14:textId="77777777" w:rsidTr="007B1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09D9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Доля тем с низким уровнем</w:t>
            </w:r>
          </w:p>
        </w:tc>
        <w:tc>
          <w:tcPr>
            <w:tcW w:w="0" w:type="auto"/>
            <w:vAlign w:val="center"/>
            <w:hideMark/>
          </w:tcPr>
          <w:p w14:paraId="7398AB9C" w14:textId="77777777" w:rsidR="007B1D0E" w:rsidRPr="007B1D0E" w:rsidRDefault="007B1D0E" w:rsidP="007B1D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D0E">
              <w:rPr>
                <w:rFonts w:ascii="Times New Roman" w:hAnsi="Times New Roman" w:cs="Times New Roman"/>
                <w:sz w:val="28"/>
                <w:szCs w:val="28"/>
              </w:rPr>
              <w:t>≈ 6%</w:t>
            </w:r>
          </w:p>
        </w:tc>
      </w:tr>
    </w:tbl>
    <w:p w14:paraId="6BFEE354" w14:textId="77777777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Общий индекс качества программы</w:t>
      </w:r>
    </w:p>
    <w:p w14:paraId="2C640374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Интегральный показатель качества: высокий уровень (≈ 4.3 из 5).</w:t>
      </w:r>
    </w:p>
    <w:p w14:paraId="13E54F63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Это свидетельствует о том, что образовательная программа в целом разработана на высоком уровне и соответствует требованиям образовательных программ дополнительного образования.</w:t>
      </w:r>
    </w:p>
    <w:p w14:paraId="416FC8B1" w14:textId="77777777" w:rsidR="00743F27" w:rsidRPr="00743F27" w:rsidRDefault="00743F27" w:rsidP="00743F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r w:rsidRPr="00743F27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 по темам программы</w:t>
      </w:r>
    </w:p>
    <w:p w14:paraId="7872F913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(на основе оценки структурных компонентов)</w:t>
      </w:r>
    </w:p>
    <w:p w14:paraId="6DCA58BE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В соответствии с методологией контент-анализа образовательных программ каждая тема была проанализирована по четырём структурным компонентам:</w:t>
      </w:r>
    </w:p>
    <w:p w14:paraId="06BB6132" w14:textId="77777777" w:rsidR="00743F27" w:rsidRPr="00743F27" w:rsidRDefault="00743F27" w:rsidP="00743F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ценностный компонент (Единая программа воспитания «</w:t>
      </w:r>
      <w:proofErr w:type="spellStart"/>
      <w:r w:rsidRPr="00743F27">
        <w:rPr>
          <w:rFonts w:ascii="Times New Roman" w:hAnsi="Times New Roman" w:cs="Times New Roman"/>
          <w:sz w:val="28"/>
          <w:szCs w:val="28"/>
        </w:rPr>
        <w:t>Адал</w:t>
      </w:r>
      <w:proofErr w:type="spellEnd"/>
      <w:r w:rsidRPr="00743F27">
        <w:rPr>
          <w:rFonts w:ascii="Times New Roman" w:hAnsi="Times New Roman" w:cs="Times New Roman"/>
          <w:sz w:val="28"/>
          <w:szCs w:val="28"/>
        </w:rPr>
        <w:t xml:space="preserve"> Азамат»);</w:t>
      </w:r>
    </w:p>
    <w:p w14:paraId="5D8C6B7E" w14:textId="77777777" w:rsidR="00743F27" w:rsidRPr="00743F27" w:rsidRDefault="00743F27" w:rsidP="00743F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 xml:space="preserve">компонент жизненных навыков (UNESCO Life </w:t>
      </w:r>
      <w:proofErr w:type="spellStart"/>
      <w:r w:rsidRPr="00743F27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743F27">
        <w:rPr>
          <w:rFonts w:ascii="Times New Roman" w:hAnsi="Times New Roman" w:cs="Times New Roman"/>
          <w:sz w:val="28"/>
          <w:szCs w:val="28"/>
        </w:rPr>
        <w:t xml:space="preserve"> Framework);</w:t>
      </w:r>
    </w:p>
    <w:p w14:paraId="6F04A0AE" w14:textId="77777777" w:rsidR="00743F27" w:rsidRPr="00743F27" w:rsidRDefault="00743F27" w:rsidP="00743F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lastRenderedPageBreak/>
        <w:t>компонент современных технологий и педагогических подходов;</w:t>
      </w:r>
    </w:p>
    <w:p w14:paraId="1F95203C" w14:textId="77777777" w:rsidR="00743F27" w:rsidRPr="00743F27" w:rsidRDefault="00743F27" w:rsidP="00743F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психологический компонент (Self-</w:t>
      </w:r>
      <w:proofErr w:type="spellStart"/>
      <w:r w:rsidRPr="00743F27">
        <w:rPr>
          <w:rFonts w:ascii="Times New Roman" w:hAnsi="Times New Roman" w:cs="Times New Roman"/>
          <w:sz w:val="28"/>
          <w:szCs w:val="28"/>
        </w:rPr>
        <w:t>Determination</w:t>
      </w:r>
      <w:proofErr w:type="spellEnd"/>
      <w:r w:rsidRPr="00743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3F27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Pr="00743F27">
        <w:rPr>
          <w:rFonts w:ascii="Times New Roman" w:hAnsi="Times New Roman" w:cs="Times New Roman"/>
          <w:sz w:val="28"/>
          <w:szCs w:val="28"/>
        </w:rPr>
        <w:t>).</w:t>
      </w:r>
    </w:p>
    <w:p w14:paraId="37025C5D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На основе экспертных оценок сформированы рекомендации по совершенствованию содержания тем программы.</w:t>
      </w:r>
    </w:p>
    <w:p w14:paraId="70F21736" w14:textId="709E28F5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3E23209D" w14:textId="44807D06" w:rsidR="00743F27" w:rsidRPr="00743F27" w:rsidRDefault="00743F27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 xml:space="preserve">16. </w:t>
      </w:r>
      <w:r w:rsidRPr="00743F27">
        <w:rPr>
          <w:rFonts w:ascii="Times New Roman" w:hAnsi="Times New Roman" w:cs="Times New Roman"/>
          <w:b/>
          <w:bCs/>
          <w:sz w:val="28"/>
          <w:szCs w:val="28"/>
        </w:rPr>
        <w:t>Таблица рекомендаций по темам программы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626"/>
        <w:gridCol w:w="1930"/>
        <w:gridCol w:w="1696"/>
        <w:gridCol w:w="1675"/>
        <w:gridCol w:w="1856"/>
      </w:tblGrid>
      <w:tr w:rsidR="00743F27" w:rsidRPr="00743F27" w14:paraId="38EA0748" w14:textId="77777777" w:rsidTr="00743F27">
        <w:trPr>
          <w:tblHeader/>
          <w:tblCellSpacing w:w="15" w:type="dxa"/>
        </w:trPr>
        <w:tc>
          <w:tcPr>
            <w:tcW w:w="517" w:type="dxa"/>
            <w:vAlign w:val="center"/>
            <w:hideMark/>
          </w:tcPr>
          <w:p w14:paraId="3C03DF52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596" w:type="dxa"/>
            <w:vAlign w:val="center"/>
            <w:hideMark/>
          </w:tcPr>
          <w:p w14:paraId="7B9B2367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</w:t>
            </w:r>
          </w:p>
        </w:tc>
        <w:tc>
          <w:tcPr>
            <w:tcW w:w="1900" w:type="dxa"/>
            <w:vAlign w:val="center"/>
            <w:hideMark/>
          </w:tcPr>
          <w:p w14:paraId="09AA25BA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Ценностный компонент</w:t>
            </w:r>
          </w:p>
        </w:tc>
        <w:tc>
          <w:tcPr>
            <w:tcW w:w="1666" w:type="dxa"/>
            <w:vAlign w:val="center"/>
            <w:hideMark/>
          </w:tcPr>
          <w:p w14:paraId="5F75F50F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Жизненные навыки</w:t>
            </w:r>
          </w:p>
        </w:tc>
        <w:tc>
          <w:tcPr>
            <w:tcW w:w="1645" w:type="dxa"/>
            <w:vAlign w:val="center"/>
            <w:hideMark/>
          </w:tcPr>
          <w:p w14:paraId="4B472BE5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Современные технологии</w:t>
            </w:r>
          </w:p>
        </w:tc>
        <w:tc>
          <w:tcPr>
            <w:tcW w:w="1811" w:type="dxa"/>
            <w:vAlign w:val="center"/>
            <w:hideMark/>
          </w:tcPr>
          <w:p w14:paraId="046BDC2B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Психологический компонент</w:t>
            </w:r>
          </w:p>
        </w:tc>
      </w:tr>
      <w:tr w:rsidR="00743F27" w:rsidRPr="00743F27" w14:paraId="64E4CE87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05262EB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96" w:type="dxa"/>
            <w:vAlign w:val="center"/>
            <w:hideMark/>
          </w:tcPr>
          <w:p w14:paraId="24DA3ED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Введение в казахскую музыкальную культуру</w:t>
            </w:r>
          </w:p>
        </w:tc>
        <w:tc>
          <w:tcPr>
            <w:tcW w:w="1900" w:type="dxa"/>
            <w:vAlign w:val="center"/>
            <w:hideMark/>
          </w:tcPr>
          <w:p w14:paraId="63A90E86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сохранить существующую структуру; использовать тему для формирования патриотизма и уважения к культурному наследию</w:t>
            </w:r>
          </w:p>
        </w:tc>
        <w:tc>
          <w:tcPr>
            <w:tcW w:w="1666" w:type="dxa"/>
            <w:vAlign w:val="center"/>
            <w:hideMark/>
          </w:tcPr>
          <w:p w14:paraId="679F1DC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добавить обсуждение роли музыки в обществе</w:t>
            </w:r>
          </w:p>
        </w:tc>
        <w:tc>
          <w:tcPr>
            <w:tcW w:w="1645" w:type="dxa"/>
            <w:vAlign w:val="center"/>
            <w:hideMark/>
          </w:tcPr>
          <w:p w14:paraId="5E45E86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мультимедийные презентации</w:t>
            </w:r>
          </w:p>
        </w:tc>
        <w:tc>
          <w:tcPr>
            <w:tcW w:w="1811" w:type="dxa"/>
            <w:vAlign w:val="center"/>
            <w:hideMark/>
          </w:tcPr>
          <w:p w14:paraId="3AF1AF7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дискуссию о значении музыки для личности</w:t>
            </w:r>
          </w:p>
        </w:tc>
      </w:tr>
      <w:tr w:rsidR="00743F27" w:rsidRPr="00743F27" w14:paraId="2AB68F75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8D405A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96" w:type="dxa"/>
            <w:vAlign w:val="center"/>
            <w:hideMark/>
          </w:tcPr>
          <w:p w14:paraId="38E8E39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Казахская музыкальная культура как часть мировой культуры</w:t>
            </w:r>
          </w:p>
        </w:tc>
        <w:tc>
          <w:tcPr>
            <w:tcW w:w="1900" w:type="dxa"/>
            <w:vAlign w:val="center"/>
            <w:hideMark/>
          </w:tcPr>
          <w:p w14:paraId="59707D4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усилить обсуждение культурной идентичности и диалога культур</w:t>
            </w:r>
          </w:p>
        </w:tc>
        <w:tc>
          <w:tcPr>
            <w:tcW w:w="1666" w:type="dxa"/>
            <w:vAlign w:val="center"/>
            <w:hideMark/>
          </w:tcPr>
          <w:p w14:paraId="4B833A6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включить сравнительный анализ музыкальных традиций</w:t>
            </w:r>
          </w:p>
        </w:tc>
        <w:tc>
          <w:tcPr>
            <w:tcW w:w="1645" w:type="dxa"/>
            <w:vAlign w:val="center"/>
            <w:hideMark/>
          </w:tcPr>
          <w:p w14:paraId="046455F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цифровые аудиоархивы мировой музыки</w:t>
            </w:r>
          </w:p>
        </w:tc>
        <w:tc>
          <w:tcPr>
            <w:tcW w:w="1811" w:type="dxa"/>
            <w:vAlign w:val="center"/>
            <w:hideMark/>
          </w:tcPr>
          <w:p w14:paraId="1841ADD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предоставить учащимся возможность выбора произведений для анализа</w:t>
            </w:r>
          </w:p>
        </w:tc>
      </w:tr>
      <w:tr w:rsidR="00743F27" w:rsidRPr="00743F27" w14:paraId="09FAC55C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8AA557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96" w:type="dxa"/>
            <w:vAlign w:val="center"/>
            <w:hideMark/>
          </w:tcPr>
          <w:p w14:paraId="799EA26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Народные знания и обрядовые традиции</w:t>
            </w:r>
          </w:p>
        </w:tc>
        <w:tc>
          <w:tcPr>
            <w:tcW w:w="1900" w:type="dxa"/>
            <w:vAlign w:val="center"/>
            <w:hideMark/>
          </w:tcPr>
          <w:p w14:paraId="55C85ABF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расширить обсуждение культурных традиций и национальных ценностей</w:t>
            </w:r>
          </w:p>
        </w:tc>
        <w:tc>
          <w:tcPr>
            <w:tcW w:w="1666" w:type="dxa"/>
            <w:vAlign w:val="center"/>
            <w:hideMark/>
          </w:tcPr>
          <w:p w14:paraId="024E46C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групповой анализ обрядовых песен</w:t>
            </w:r>
          </w:p>
        </w:tc>
        <w:tc>
          <w:tcPr>
            <w:tcW w:w="1645" w:type="dxa"/>
            <w:vAlign w:val="center"/>
            <w:hideMark/>
          </w:tcPr>
          <w:p w14:paraId="0FFEF22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видеоархивы традиционной музыки</w:t>
            </w:r>
          </w:p>
        </w:tc>
        <w:tc>
          <w:tcPr>
            <w:tcW w:w="1811" w:type="dxa"/>
            <w:vAlign w:val="center"/>
            <w:hideMark/>
          </w:tcPr>
          <w:p w14:paraId="429C872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предложить учащимся самостоятельный выбор традиционных песен</w:t>
            </w:r>
          </w:p>
        </w:tc>
      </w:tr>
      <w:tr w:rsidR="00743F27" w:rsidRPr="00743F27" w14:paraId="06683CA7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471FF2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96" w:type="dxa"/>
            <w:vAlign w:val="center"/>
            <w:hideMark/>
          </w:tcPr>
          <w:p w14:paraId="5455BBB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Казахские народные музыкальные </w:t>
            </w: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инструменты</w:t>
            </w:r>
          </w:p>
        </w:tc>
        <w:tc>
          <w:tcPr>
            <w:tcW w:w="1900" w:type="dxa"/>
            <w:vAlign w:val="center"/>
            <w:hideMark/>
          </w:tcPr>
          <w:p w14:paraId="780EC81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использовать материал для формирования уважения к </w:t>
            </w: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национальным традициям</w:t>
            </w:r>
          </w:p>
        </w:tc>
        <w:tc>
          <w:tcPr>
            <w:tcW w:w="1666" w:type="dxa"/>
            <w:vAlign w:val="center"/>
            <w:hideMark/>
          </w:tcPr>
          <w:p w14:paraId="6A1E590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развивать навыки анализа тембра и звучания </w:t>
            </w: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инструментов</w:t>
            </w:r>
          </w:p>
        </w:tc>
        <w:tc>
          <w:tcPr>
            <w:tcW w:w="1645" w:type="dxa"/>
            <w:vAlign w:val="center"/>
            <w:hideMark/>
          </w:tcPr>
          <w:p w14:paraId="2949DFAC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использовать интерактивные аудио-ресурсы</w:t>
            </w:r>
          </w:p>
        </w:tc>
        <w:tc>
          <w:tcPr>
            <w:tcW w:w="1811" w:type="dxa"/>
            <w:vAlign w:val="center"/>
            <w:hideMark/>
          </w:tcPr>
          <w:p w14:paraId="12168E9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проводить практические демонстрации инструментов</w:t>
            </w:r>
          </w:p>
        </w:tc>
      </w:tr>
      <w:tr w:rsidR="00743F27" w:rsidRPr="00743F27" w14:paraId="606BDDA0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67EB7C5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96" w:type="dxa"/>
            <w:vAlign w:val="center"/>
            <w:hideMark/>
          </w:tcPr>
          <w:p w14:paraId="500D7C0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Домбровые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традиции (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токпе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шертпе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00" w:type="dxa"/>
            <w:vAlign w:val="center"/>
            <w:hideMark/>
          </w:tcPr>
          <w:p w14:paraId="305D014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акцентировать значение домбры как символа национальной культуры</w:t>
            </w:r>
          </w:p>
        </w:tc>
        <w:tc>
          <w:tcPr>
            <w:tcW w:w="1666" w:type="dxa"/>
            <w:vAlign w:val="center"/>
            <w:hideMark/>
          </w:tcPr>
          <w:p w14:paraId="7B05B7C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сравнительный анализ исполнительских школ</w:t>
            </w:r>
          </w:p>
        </w:tc>
        <w:tc>
          <w:tcPr>
            <w:tcW w:w="1645" w:type="dxa"/>
            <w:vAlign w:val="center"/>
            <w:hideMark/>
          </w:tcPr>
          <w:p w14:paraId="2567809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цифровые записи кюев</w:t>
            </w:r>
          </w:p>
        </w:tc>
        <w:tc>
          <w:tcPr>
            <w:tcW w:w="1811" w:type="dxa"/>
            <w:vAlign w:val="center"/>
            <w:hideMark/>
          </w:tcPr>
          <w:p w14:paraId="0EBC148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предложить учащимся обсуждение интерпретаций произведений</w:t>
            </w:r>
          </w:p>
        </w:tc>
      </w:tr>
      <w:tr w:rsidR="00743F27" w:rsidRPr="00743F27" w14:paraId="01870B72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25221C8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96" w:type="dxa"/>
            <w:vAlign w:val="center"/>
            <w:hideMark/>
          </w:tcPr>
          <w:p w14:paraId="28ACC22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Народно-профессиональные композиторы</w:t>
            </w:r>
          </w:p>
        </w:tc>
        <w:tc>
          <w:tcPr>
            <w:tcW w:w="1900" w:type="dxa"/>
            <w:vAlign w:val="center"/>
            <w:hideMark/>
          </w:tcPr>
          <w:p w14:paraId="06A22A7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биографии композиторов как примеры профессионального служения</w:t>
            </w:r>
          </w:p>
        </w:tc>
        <w:tc>
          <w:tcPr>
            <w:tcW w:w="1666" w:type="dxa"/>
            <w:vAlign w:val="center"/>
            <w:hideMark/>
          </w:tcPr>
          <w:p w14:paraId="1643E336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включить задания по анализу музыкального стиля</w:t>
            </w:r>
          </w:p>
        </w:tc>
        <w:tc>
          <w:tcPr>
            <w:tcW w:w="1645" w:type="dxa"/>
            <w:vAlign w:val="center"/>
            <w:hideMark/>
          </w:tcPr>
          <w:p w14:paraId="4570492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мультимедийные материалы</w:t>
            </w:r>
          </w:p>
        </w:tc>
        <w:tc>
          <w:tcPr>
            <w:tcW w:w="1811" w:type="dxa"/>
            <w:vAlign w:val="center"/>
            <w:hideMark/>
          </w:tcPr>
          <w:p w14:paraId="7FB2983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творческие проекты учащихся</w:t>
            </w:r>
          </w:p>
        </w:tc>
      </w:tr>
      <w:tr w:rsidR="00743F27" w:rsidRPr="00743F27" w14:paraId="62624AAE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4CEB93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96" w:type="dxa"/>
            <w:vAlign w:val="center"/>
            <w:hideMark/>
          </w:tcPr>
          <w:p w14:paraId="79A3E0D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Кюйши и инструментальная музыка</w:t>
            </w:r>
          </w:p>
        </w:tc>
        <w:tc>
          <w:tcPr>
            <w:tcW w:w="1900" w:type="dxa"/>
            <w:vAlign w:val="center"/>
            <w:hideMark/>
          </w:tcPr>
          <w:p w14:paraId="1EF5CBD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усилить обсуждение культурной роли кюйши</w:t>
            </w:r>
          </w:p>
        </w:tc>
        <w:tc>
          <w:tcPr>
            <w:tcW w:w="1666" w:type="dxa"/>
            <w:vAlign w:val="center"/>
            <w:hideMark/>
          </w:tcPr>
          <w:p w14:paraId="5699179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развивать навыки музыкального анализа</w:t>
            </w:r>
          </w:p>
        </w:tc>
        <w:tc>
          <w:tcPr>
            <w:tcW w:w="1645" w:type="dxa"/>
            <w:vAlign w:val="center"/>
            <w:hideMark/>
          </w:tcPr>
          <w:p w14:paraId="4A2A258A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аудиоархивы традиционной музыки</w:t>
            </w:r>
          </w:p>
        </w:tc>
        <w:tc>
          <w:tcPr>
            <w:tcW w:w="1811" w:type="dxa"/>
            <w:vAlign w:val="center"/>
            <w:hideMark/>
          </w:tcPr>
          <w:p w14:paraId="4DEEEF6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коллективное обсуждение произведений</w:t>
            </w:r>
          </w:p>
        </w:tc>
      </w:tr>
      <w:tr w:rsidR="00743F27" w:rsidRPr="00743F27" w14:paraId="1A858AE7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6FD7EB5F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96" w:type="dxa"/>
            <w:vAlign w:val="center"/>
            <w:hideMark/>
          </w:tcPr>
          <w:p w14:paraId="496D868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Ыхлас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Дукенулы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кобызовая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музыка</w:t>
            </w:r>
          </w:p>
        </w:tc>
        <w:tc>
          <w:tcPr>
            <w:tcW w:w="1900" w:type="dxa"/>
            <w:vAlign w:val="center"/>
            <w:hideMark/>
          </w:tcPr>
          <w:p w14:paraId="09CE11C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подчеркнуть значение традиций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кобызовой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школы</w:t>
            </w:r>
          </w:p>
        </w:tc>
        <w:tc>
          <w:tcPr>
            <w:tcW w:w="1666" w:type="dxa"/>
            <w:vAlign w:val="center"/>
            <w:hideMark/>
          </w:tcPr>
          <w:p w14:paraId="418BDB8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развивать навыки интерпретации музыкальных образов</w:t>
            </w:r>
          </w:p>
        </w:tc>
        <w:tc>
          <w:tcPr>
            <w:tcW w:w="1645" w:type="dxa"/>
            <w:vAlign w:val="center"/>
            <w:hideMark/>
          </w:tcPr>
          <w:p w14:paraId="2D7094C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видеоматериалы исполнения кюев</w:t>
            </w:r>
          </w:p>
        </w:tc>
        <w:tc>
          <w:tcPr>
            <w:tcW w:w="1811" w:type="dxa"/>
            <w:vAlign w:val="center"/>
            <w:hideMark/>
          </w:tcPr>
          <w:p w14:paraId="5308FAAC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предложить творческие задания по анализу произведений</w:t>
            </w:r>
          </w:p>
        </w:tc>
      </w:tr>
      <w:tr w:rsidR="00743F27" w:rsidRPr="00743F27" w14:paraId="44062408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102E816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96" w:type="dxa"/>
            <w:vAlign w:val="center"/>
            <w:hideMark/>
          </w:tcPr>
          <w:p w14:paraId="6327432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Музыкальная культура Казахстана XIX века</w:t>
            </w:r>
          </w:p>
        </w:tc>
        <w:tc>
          <w:tcPr>
            <w:tcW w:w="1900" w:type="dxa"/>
            <w:vAlign w:val="center"/>
            <w:hideMark/>
          </w:tcPr>
          <w:p w14:paraId="744911BA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расширить обсуждение исторического контекста</w:t>
            </w:r>
          </w:p>
        </w:tc>
        <w:tc>
          <w:tcPr>
            <w:tcW w:w="1666" w:type="dxa"/>
            <w:vAlign w:val="center"/>
            <w:hideMark/>
          </w:tcPr>
          <w:p w14:paraId="3239FA7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анализ культурных изменений</w:t>
            </w:r>
          </w:p>
        </w:tc>
        <w:tc>
          <w:tcPr>
            <w:tcW w:w="1645" w:type="dxa"/>
            <w:vAlign w:val="center"/>
            <w:hideMark/>
          </w:tcPr>
          <w:p w14:paraId="754B793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цифровые исторические ресурсы</w:t>
            </w:r>
          </w:p>
        </w:tc>
        <w:tc>
          <w:tcPr>
            <w:tcW w:w="1811" w:type="dxa"/>
            <w:vAlign w:val="center"/>
            <w:hideMark/>
          </w:tcPr>
          <w:p w14:paraId="6B76B4E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проводить дискуссии о развитии музыкальной культуры</w:t>
            </w:r>
          </w:p>
        </w:tc>
      </w:tr>
      <w:tr w:rsidR="00743F27" w:rsidRPr="00743F27" w14:paraId="08446AE6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AA1305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96" w:type="dxa"/>
            <w:vAlign w:val="center"/>
            <w:hideMark/>
          </w:tcPr>
          <w:p w14:paraId="54C7F62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Музыкальная культура Казахстана XX века</w:t>
            </w:r>
          </w:p>
        </w:tc>
        <w:tc>
          <w:tcPr>
            <w:tcW w:w="1900" w:type="dxa"/>
            <w:vAlign w:val="center"/>
            <w:hideMark/>
          </w:tcPr>
          <w:p w14:paraId="163B4F1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подчеркнуть роль композиторов </w:t>
            </w: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развитии культуры</w:t>
            </w:r>
          </w:p>
        </w:tc>
        <w:tc>
          <w:tcPr>
            <w:tcW w:w="1666" w:type="dxa"/>
            <w:vAlign w:val="center"/>
            <w:hideMark/>
          </w:tcPr>
          <w:p w14:paraId="7C56418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развивать критическое мышление через анализ </w:t>
            </w: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произведений</w:t>
            </w:r>
          </w:p>
        </w:tc>
        <w:tc>
          <w:tcPr>
            <w:tcW w:w="1645" w:type="dxa"/>
            <w:vAlign w:val="center"/>
            <w:hideMark/>
          </w:tcPr>
          <w:p w14:paraId="141BE06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использовать мультимедийные материалы</w:t>
            </w:r>
          </w:p>
        </w:tc>
        <w:tc>
          <w:tcPr>
            <w:tcW w:w="1811" w:type="dxa"/>
            <w:vAlign w:val="center"/>
            <w:hideMark/>
          </w:tcPr>
          <w:p w14:paraId="0C7BE67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предоставить учащимся возможность </w:t>
            </w: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самостоятельного анализа</w:t>
            </w:r>
          </w:p>
        </w:tc>
      </w:tr>
      <w:tr w:rsidR="00743F27" w:rsidRPr="00743F27" w14:paraId="5DB7E472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43C5B7F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1596" w:type="dxa"/>
            <w:vAlign w:val="center"/>
            <w:hideMark/>
          </w:tcPr>
          <w:p w14:paraId="132F8AB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Композиторская школа Казахстана</w:t>
            </w:r>
          </w:p>
        </w:tc>
        <w:tc>
          <w:tcPr>
            <w:tcW w:w="1900" w:type="dxa"/>
            <w:vAlign w:val="center"/>
            <w:hideMark/>
          </w:tcPr>
          <w:p w14:paraId="21E8B43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биографии композиторов для формирования ценностей профессионализма</w:t>
            </w:r>
          </w:p>
        </w:tc>
        <w:tc>
          <w:tcPr>
            <w:tcW w:w="1666" w:type="dxa"/>
            <w:vAlign w:val="center"/>
            <w:hideMark/>
          </w:tcPr>
          <w:p w14:paraId="77559A5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сравнительный анализ произведений</w:t>
            </w:r>
          </w:p>
        </w:tc>
        <w:tc>
          <w:tcPr>
            <w:tcW w:w="1645" w:type="dxa"/>
            <w:vAlign w:val="center"/>
            <w:hideMark/>
          </w:tcPr>
          <w:p w14:paraId="2A0F9E1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цифровые архивы</w:t>
            </w:r>
          </w:p>
        </w:tc>
        <w:tc>
          <w:tcPr>
            <w:tcW w:w="1811" w:type="dxa"/>
            <w:vAlign w:val="center"/>
            <w:hideMark/>
          </w:tcPr>
          <w:p w14:paraId="34312DD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разработать исследовательские задания</w:t>
            </w:r>
          </w:p>
        </w:tc>
      </w:tr>
      <w:tr w:rsidR="00743F27" w:rsidRPr="00743F27" w14:paraId="6C69D306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2C3DFB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96" w:type="dxa"/>
            <w:vAlign w:val="center"/>
            <w:hideMark/>
          </w:tcPr>
          <w:p w14:paraId="5F6AB52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Латиф Хамиди</w:t>
            </w:r>
          </w:p>
        </w:tc>
        <w:tc>
          <w:tcPr>
            <w:tcW w:w="1900" w:type="dxa"/>
            <w:vAlign w:val="center"/>
            <w:hideMark/>
          </w:tcPr>
          <w:p w14:paraId="1BB4068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акцентировать культурное значение творчества композитора</w:t>
            </w:r>
          </w:p>
        </w:tc>
        <w:tc>
          <w:tcPr>
            <w:tcW w:w="1666" w:type="dxa"/>
            <w:vAlign w:val="center"/>
            <w:hideMark/>
          </w:tcPr>
          <w:p w14:paraId="646AA0A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включить анализ оперных произведений</w:t>
            </w:r>
          </w:p>
        </w:tc>
        <w:tc>
          <w:tcPr>
            <w:tcW w:w="1645" w:type="dxa"/>
            <w:vAlign w:val="center"/>
            <w:hideMark/>
          </w:tcPr>
          <w:p w14:paraId="69A261C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видеоматериалы оперных постановок</w:t>
            </w:r>
          </w:p>
        </w:tc>
        <w:tc>
          <w:tcPr>
            <w:tcW w:w="1811" w:type="dxa"/>
            <w:vAlign w:val="center"/>
            <w:hideMark/>
          </w:tcPr>
          <w:p w14:paraId="158D650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обсуждение художественных образов</w:t>
            </w:r>
          </w:p>
        </w:tc>
      </w:tr>
      <w:tr w:rsidR="00743F27" w:rsidRPr="00743F27" w14:paraId="2CDB0B0D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2D1755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596" w:type="dxa"/>
            <w:vAlign w:val="center"/>
            <w:hideMark/>
          </w:tcPr>
          <w:p w14:paraId="288F03F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Мукан Тулебаев</w:t>
            </w:r>
          </w:p>
        </w:tc>
        <w:tc>
          <w:tcPr>
            <w:tcW w:w="1900" w:type="dxa"/>
            <w:vAlign w:val="center"/>
            <w:hideMark/>
          </w:tcPr>
          <w:p w14:paraId="1196E1A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подчеркнуть вклад композитора в национальную культуру</w:t>
            </w:r>
          </w:p>
        </w:tc>
        <w:tc>
          <w:tcPr>
            <w:tcW w:w="1666" w:type="dxa"/>
            <w:vAlign w:val="center"/>
            <w:hideMark/>
          </w:tcPr>
          <w:p w14:paraId="645BD13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анализ музыкальных форм</w:t>
            </w:r>
          </w:p>
        </w:tc>
        <w:tc>
          <w:tcPr>
            <w:tcW w:w="1645" w:type="dxa"/>
            <w:vAlign w:val="center"/>
            <w:hideMark/>
          </w:tcPr>
          <w:p w14:paraId="3175BCAA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аудио- и видеоматериалы</w:t>
            </w:r>
          </w:p>
        </w:tc>
        <w:tc>
          <w:tcPr>
            <w:tcW w:w="1811" w:type="dxa"/>
            <w:vAlign w:val="center"/>
            <w:hideMark/>
          </w:tcPr>
          <w:p w14:paraId="0CD39A8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предложить учащимся самостоятельный анализ произведений</w:t>
            </w:r>
          </w:p>
        </w:tc>
      </w:tr>
      <w:tr w:rsidR="00743F27" w:rsidRPr="00743F27" w14:paraId="184F3166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6A43B06F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96" w:type="dxa"/>
            <w:vAlign w:val="center"/>
            <w:hideMark/>
          </w:tcPr>
          <w:p w14:paraId="41D493C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Сыдых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Мухамеджанов</w:t>
            </w:r>
          </w:p>
        </w:tc>
        <w:tc>
          <w:tcPr>
            <w:tcW w:w="1900" w:type="dxa"/>
            <w:vAlign w:val="center"/>
            <w:hideMark/>
          </w:tcPr>
          <w:p w14:paraId="1336F48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расширить обсуждение творческого наследия</w:t>
            </w:r>
          </w:p>
        </w:tc>
        <w:tc>
          <w:tcPr>
            <w:tcW w:w="1666" w:type="dxa"/>
            <w:vAlign w:val="center"/>
            <w:hideMark/>
          </w:tcPr>
          <w:p w14:paraId="3E4F4C0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включить задания на сравнение произведений</w:t>
            </w:r>
          </w:p>
        </w:tc>
        <w:tc>
          <w:tcPr>
            <w:tcW w:w="1645" w:type="dxa"/>
            <w:vAlign w:val="center"/>
            <w:hideMark/>
          </w:tcPr>
          <w:p w14:paraId="0323E3B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мультимедийные материалы</w:t>
            </w:r>
          </w:p>
        </w:tc>
        <w:tc>
          <w:tcPr>
            <w:tcW w:w="1811" w:type="dxa"/>
            <w:vAlign w:val="center"/>
            <w:hideMark/>
          </w:tcPr>
          <w:p w14:paraId="12E28D3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коллективный анализ музыки</w:t>
            </w:r>
          </w:p>
        </w:tc>
      </w:tr>
      <w:tr w:rsidR="00743F27" w:rsidRPr="00743F27" w14:paraId="0776E708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126E10F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96" w:type="dxa"/>
            <w:vAlign w:val="center"/>
            <w:hideMark/>
          </w:tcPr>
          <w:p w14:paraId="3B94CF7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Куддус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Кужамьяров</w:t>
            </w:r>
            <w:proofErr w:type="spellEnd"/>
          </w:p>
        </w:tc>
        <w:tc>
          <w:tcPr>
            <w:tcW w:w="1900" w:type="dxa"/>
            <w:vAlign w:val="center"/>
            <w:hideMark/>
          </w:tcPr>
          <w:p w14:paraId="56E8125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подчеркнуть значение творчества композитора для музыкального искусства</w:t>
            </w:r>
          </w:p>
        </w:tc>
        <w:tc>
          <w:tcPr>
            <w:tcW w:w="1666" w:type="dxa"/>
            <w:vAlign w:val="center"/>
            <w:hideMark/>
          </w:tcPr>
          <w:p w14:paraId="2013CAE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развивать аналитические навыки</w:t>
            </w:r>
          </w:p>
        </w:tc>
        <w:tc>
          <w:tcPr>
            <w:tcW w:w="1645" w:type="dxa"/>
            <w:vAlign w:val="center"/>
            <w:hideMark/>
          </w:tcPr>
          <w:p w14:paraId="325CB89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цифровые записи произведений</w:t>
            </w:r>
          </w:p>
        </w:tc>
        <w:tc>
          <w:tcPr>
            <w:tcW w:w="1811" w:type="dxa"/>
            <w:vAlign w:val="center"/>
            <w:hideMark/>
          </w:tcPr>
          <w:p w14:paraId="2A22788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проводить обсуждение музыкальных образов</w:t>
            </w:r>
          </w:p>
        </w:tc>
      </w:tr>
      <w:tr w:rsidR="00743F27" w:rsidRPr="00743F27" w14:paraId="4A776DD8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789C76A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</w:t>
            </w:r>
          </w:p>
        </w:tc>
        <w:tc>
          <w:tcPr>
            <w:tcW w:w="1596" w:type="dxa"/>
            <w:vAlign w:val="center"/>
            <w:hideMark/>
          </w:tcPr>
          <w:p w14:paraId="7BB41F7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Газиза Жубанова</w:t>
            </w:r>
          </w:p>
        </w:tc>
        <w:tc>
          <w:tcPr>
            <w:tcW w:w="1900" w:type="dxa"/>
            <w:vAlign w:val="center"/>
            <w:hideMark/>
          </w:tcPr>
          <w:p w14:paraId="4828497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акцентировать роль композитора в развитии культуры</w:t>
            </w:r>
          </w:p>
        </w:tc>
        <w:tc>
          <w:tcPr>
            <w:tcW w:w="1666" w:type="dxa"/>
            <w:vAlign w:val="center"/>
            <w:hideMark/>
          </w:tcPr>
          <w:p w14:paraId="4C96177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анализ произведений</w:t>
            </w:r>
          </w:p>
        </w:tc>
        <w:tc>
          <w:tcPr>
            <w:tcW w:w="1645" w:type="dxa"/>
            <w:vAlign w:val="center"/>
            <w:hideMark/>
          </w:tcPr>
          <w:p w14:paraId="3510136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мультимедийные ресурсы</w:t>
            </w:r>
          </w:p>
        </w:tc>
        <w:tc>
          <w:tcPr>
            <w:tcW w:w="1811" w:type="dxa"/>
            <w:vAlign w:val="center"/>
            <w:hideMark/>
          </w:tcPr>
          <w:p w14:paraId="44C4BC4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включить творческие задания</w:t>
            </w:r>
          </w:p>
        </w:tc>
      </w:tr>
      <w:tr w:rsidR="00743F27" w:rsidRPr="00743F27" w14:paraId="01FA3EE6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62BDDBF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596" w:type="dxa"/>
            <w:vAlign w:val="center"/>
            <w:hideMark/>
          </w:tcPr>
          <w:p w14:paraId="28ABC30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Нургиса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Тлендиев</w:t>
            </w:r>
            <w:proofErr w:type="spellEnd"/>
          </w:p>
        </w:tc>
        <w:tc>
          <w:tcPr>
            <w:tcW w:w="1900" w:type="dxa"/>
            <w:vAlign w:val="center"/>
            <w:hideMark/>
          </w:tcPr>
          <w:p w14:paraId="6064F36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творчество композитора для формирования патриотических ценностей</w:t>
            </w:r>
          </w:p>
        </w:tc>
        <w:tc>
          <w:tcPr>
            <w:tcW w:w="1666" w:type="dxa"/>
            <w:vAlign w:val="center"/>
            <w:hideMark/>
          </w:tcPr>
          <w:p w14:paraId="1BD986F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обсуждение музыкального наследия</w:t>
            </w:r>
          </w:p>
        </w:tc>
        <w:tc>
          <w:tcPr>
            <w:tcW w:w="1645" w:type="dxa"/>
            <w:vAlign w:val="center"/>
            <w:hideMark/>
          </w:tcPr>
          <w:p w14:paraId="031A6F9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цифровые записи произведений</w:t>
            </w:r>
          </w:p>
        </w:tc>
        <w:tc>
          <w:tcPr>
            <w:tcW w:w="1811" w:type="dxa"/>
            <w:vAlign w:val="center"/>
            <w:hideMark/>
          </w:tcPr>
          <w:p w14:paraId="2837DBDC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проектные задания</w:t>
            </w:r>
          </w:p>
        </w:tc>
      </w:tr>
      <w:tr w:rsidR="00743F27" w:rsidRPr="00743F27" w14:paraId="6F8E91BA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84BBBF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96" w:type="dxa"/>
            <w:vAlign w:val="center"/>
            <w:hideMark/>
          </w:tcPr>
          <w:p w14:paraId="0C76FEB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Кенжебек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Кумысбеков</w:t>
            </w:r>
            <w:proofErr w:type="spellEnd"/>
          </w:p>
        </w:tc>
        <w:tc>
          <w:tcPr>
            <w:tcW w:w="1900" w:type="dxa"/>
            <w:vAlign w:val="center"/>
            <w:hideMark/>
          </w:tcPr>
          <w:p w14:paraId="4C15EF4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расширить обсуждение творческого вклада композитора</w:t>
            </w:r>
          </w:p>
        </w:tc>
        <w:tc>
          <w:tcPr>
            <w:tcW w:w="1666" w:type="dxa"/>
            <w:vAlign w:val="center"/>
            <w:hideMark/>
          </w:tcPr>
          <w:p w14:paraId="0089068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включить анализ музыкальных произведений</w:t>
            </w:r>
          </w:p>
        </w:tc>
        <w:tc>
          <w:tcPr>
            <w:tcW w:w="1645" w:type="dxa"/>
            <w:vAlign w:val="center"/>
            <w:hideMark/>
          </w:tcPr>
          <w:p w14:paraId="23CC486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мультимедийные материалы</w:t>
            </w:r>
          </w:p>
        </w:tc>
        <w:tc>
          <w:tcPr>
            <w:tcW w:w="1811" w:type="dxa"/>
            <w:vAlign w:val="center"/>
            <w:hideMark/>
          </w:tcPr>
          <w:p w14:paraId="6F03603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проводить групповые обсуждения</w:t>
            </w:r>
          </w:p>
        </w:tc>
      </w:tr>
      <w:tr w:rsidR="00743F27" w:rsidRPr="00743F27" w14:paraId="6C3BDB0A" w14:textId="77777777" w:rsidTr="00743F27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4B79854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96" w:type="dxa"/>
            <w:vAlign w:val="center"/>
            <w:hideMark/>
          </w:tcPr>
          <w:p w14:paraId="0FFAE69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Современная композиторская школа Казахстана</w:t>
            </w:r>
          </w:p>
        </w:tc>
        <w:tc>
          <w:tcPr>
            <w:tcW w:w="1900" w:type="dxa"/>
            <w:vAlign w:val="center"/>
            <w:hideMark/>
          </w:tcPr>
          <w:p w14:paraId="276DC52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обсудить роль современного искусства в развитии культуры</w:t>
            </w:r>
          </w:p>
        </w:tc>
        <w:tc>
          <w:tcPr>
            <w:tcW w:w="1666" w:type="dxa"/>
            <w:vAlign w:val="center"/>
            <w:hideMark/>
          </w:tcPr>
          <w:p w14:paraId="3930C11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развивать критическое мышление через анализ современной музыки</w:t>
            </w:r>
          </w:p>
        </w:tc>
        <w:tc>
          <w:tcPr>
            <w:tcW w:w="1645" w:type="dxa"/>
            <w:vAlign w:val="center"/>
            <w:hideMark/>
          </w:tcPr>
          <w:p w14:paraId="1E6C15A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цифровые музыкальные платформы</w:t>
            </w:r>
          </w:p>
        </w:tc>
        <w:tc>
          <w:tcPr>
            <w:tcW w:w="1811" w:type="dxa"/>
            <w:vAlign w:val="center"/>
            <w:hideMark/>
          </w:tcPr>
          <w:p w14:paraId="3387650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предоставить учащимся возможность выбора произведений для анализа</w:t>
            </w:r>
          </w:p>
        </w:tc>
      </w:tr>
    </w:tbl>
    <w:p w14:paraId="76CAD82E" w14:textId="77777777" w:rsidR="00743F27" w:rsidRDefault="00743F27" w:rsidP="007B1D0E">
      <w:pPr>
        <w:rPr>
          <w:rFonts w:ascii="Times New Roman" w:hAnsi="Times New Roman" w:cs="Times New Roman"/>
          <w:sz w:val="28"/>
          <w:szCs w:val="28"/>
        </w:rPr>
      </w:pPr>
    </w:p>
    <w:p w14:paraId="30231C7F" w14:textId="3A525B99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43F27">
        <w:rPr>
          <w:rFonts w:ascii="Times New Roman" w:hAnsi="Times New Roman" w:cs="Times New Roman"/>
          <w:sz w:val="28"/>
          <w:szCs w:val="28"/>
        </w:rPr>
        <w:t>езультаты анализа показывают, что большинство тем программы обладают значительным потенциалом для формирования ценностных установок, развития жизненных навыков и поддержания внутренней мотивации обучающихся. Вместе с тем часть тем требует усиления методической составляющей, связанной с использованием современных образовательных технологий и активных форм учебной деятельности.</w:t>
      </w:r>
    </w:p>
    <w:p w14:paraId="4E08F6BF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Реализация предложенных рекомендаций позволит:</w:t>
      </w:r>
    </w:p>
    <w:p w14:paraId="48EEE995" w14:textId="77777777" w:rsidR="00743F27" w:rsidRPr="00743F27" w:rsidRDefault="00743F27" w:rsidP="00743F2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усилить интеграцию воспитательных ценностей в содержание курса;</w:t>
      </w:r>
    </w:p>
    <w:p w14:paraId="1083DE0F" w14:textId="77777777" w:rsidR="00743F27" w:rsidRPr="00743F27" w:rsidRDefault="00743F27" w:rsidP="00743F2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lastRenderedPageBreak/>
        <w:t>расширить развитие универсальных жизненных навыков обучающихся;</w:t>
      </w:r>
    </w:p>
    <w:p w14:paraId="2DEAB2A0" w14:textId="77777777" w:rsidR="00743F27" w:rsidRPr="00743F27" w:rsidRDefault="00743F27" w:rsidP="00743F2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повысить использование современных образовательных технологий;</w:t>
      </w:r>
    </w:p>
    <w:p w14:paraId="1FD3816A" w14:textId="77777777" w:rsidR="00743F27" w:rsidRPr="00743F27" w:rsidRDefault="00743F27" w:rsidP="00743F2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поддержать внутреннюю учебную мотивацию учащихся.</w:t>
      </w:r>
    </w:p>
    <w:p w14:paraId="60D3748E" w14:textId="77777777" w:rsidR="00743F27" w:rsidRDefault="00743F27" w:rsidP="007B1D0E">
      <w:pPr>
        <w:rPr>
          <w:rFonts w:ascii="Times New Roman" w:hAnsi="Times New Roman" w:cs="Times New Roman"/>
          <w:sz w:val="28"/>
          <w:szCs w:val="28"/>
        </w:rPr>
      </w:pPr>
    </w:p>
    <w:p w14:paraId="78F89681" w14:textId="2985C30F" w:rsidR="00743F27" w:rsidRPr="00743F27" w:rsidRDefault="00743F27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 xml:space="preserve">17. </w:t>
      </w:r>
      <w:r w:rsidRPr="00743F27">
        <w:rPr>
          <w:rFonts w:ascii="Times New Roman" w:hAnsi="Times New Roman" w:cs="Times New Roman"/>
          <w:b/>
          <w:bCs/>
          <w:sz w:val="28"/>
          <w:szCs w:val="28"/>
        </w:rPr>
        <w:t>Аналитические рекомендации по результатам уровневой оценки тем программы</w:t>
      </w:r>
    </w:p>
    <w:p w14:paraId="444515FC" w14:textId="77777777" w:rsidR="00743F27" w:rsidRDefault="00743F27" w:rsidP="007B1D0E">
      <w:pPr>
        <w:rPr>
          <w:rFonts w:ascii="Times New Roman" w:hAnsi="Times New Roman" w:cs="Times New Roman"/>
          <w:sz w:val="28"/>
          <w:szCs w:val="28"/>
        </w:rPr>
      </w:pPr>
    </w:p>
    <w:p w14:paraId="1C490FF0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На основе экспертного контент-анализа тем программы были рассчитаны усреднённые уровни реализации четырёх ключевых компонентов:</w:t>
      </w:r>
    </w:p>
    <w:p w14:paraId="39F535CA" w14:textId="77777777" w:rsidR="00743F27" w:rsidRPr="00743F27" w:rsidRDefault="00743F27" w:rsidP="00743F2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ценностный компонент (Единая программа воспитания «</w:t>
      </w:r>
      <w:proofErr w:type="spellStart"/>
      <w:r w:rsidRPr="00743F27">
        <w:rPr>
          <w:rFonts w:ascii="Times New Roman" w:hAnsi="Times New Roman" w:cs="Times New Roman"/>
          <w:sz w:val="28"/>
          <w:szCs w:val="28"/>
        </w:rPr>
        <w:t>Адал</w:t>
      </w:r>
      <w:proofErr w:type="spellEnd"/>
      <w:r w:rsidRPr="00743F27">
        <w:rPr>
          <w:rFonts w:ascii="Times New Roman" w:hAnsi="Times New Roman" w:cs="Times New Roman"/>
          <w:sz w:val="28"/>
          <w:szCs w:val="28"/>
        </w:rPr>
        <w:t xml:space="preserve"> Азамат»);</w:t>
      </w:r>
    </w:p>
    <w:p w14:paraId="0F1D6ACA" w14:textId="77777777" w:rsidR="00743F27" w:rsidRPr="00743F27" w:rsidRDefault="00743F27" w:rsidP="00743F2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 xml:space="preserve">развитие жизненных навыков (UNESCO Life </w:t>
      </w:r>
      <w:proofErr w:type="spellStart"/>
      <w:r w:rsidRPr="00743F27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743F27">
        <w:rPr>
          <w:rFonts w:ascii="Times New Roman" w:hAnsi="Times New Roman" w:cs="Times New Roman"/>
          <w:sz w:val="28"/>
          <w:szCs w:val="28"/>
        </w:rPr>
        <w:t xml:space="preserve"> Framework);</w:t>
      </w:r>
    </w:p>
    <w:p w14:paraId="76968A24" w14:textId="77777777" w:rsidR="00743F27" w:rsidRPr="00743F27" w:rsidRDefault="00743F27" w:rsidP="00743F2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современные технологии и педагогические подходы;</w:t>
      </w:r>
    </w:p>
    <w:p w14:paraId="083E8137" w14:textId="77777777" w:rsidR="00743F27" w:rsidRPr="00743F27" w:rsidRDefault="00743F27" w:rsidP="00743F2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психологический компонент (Self-</w:t>
      </w:r>
      <w:proofErr w:type="spellStart"/>
      <w:r w:rsidRPr="00743F27">
        <w:rPr>
          <w:rFonts w:ascii="Times New Roman" w:hAnsi="Times New Roman" w:cs="Times New Roman"/>
          <w:sz w:val="28"/>
          <w:szCs w:val="28"/>
        </w:rPr>
        <w:t>Determination</w:t>
      </w:r>
      <w:proofErr w:type="spellEnd"/>
      <w:r w:rsidRPr="00743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3F27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Pr="00743F27">
        <w:rPr>
          <w:rFonts w:ascii="Times New Roman" w:hAnsi="Times New Roman" w:cs="Times New Roman"/>
          <w:sz w:val="28"/>
          <w:szCs w:val="28"/>
        </w:rPr>
        <w:t>).</w:t>
      </w:r>
    </w:p>
    <w:p w14:paraId="60EFD174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Результаты анализа позволили сформировать адресные методические рекомендации по совершенствованию содержания программы.</w:t>
      </w:r>
    </w:p>
    <w:p w14:paraId="771D1D66" w14:textId="77777777" w:rsidR="00743F27" w:rsidRDefault="00743F27" w:rsidP="007B1D0E">
      <w:pPr>
        <w:rPr>
          <w:rFonts w:ascii="Times New Roman" w:hAnsi="Times New Roman" w:cs="Times New Roman"/>
          <w:sz w:val="28"/>
          <w:szCs w:val="28"/>
        </w:rPr>
      </w:pPr>
    </w:p>
    <w:p w14:paraId="5A6AA5C5" w14:textId="338A0CD0" w:rsidR="00743F27" w:rsidRPr="00743F27" w:rsidRDefault="00743F27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>Таблица. Уровневая оценка и рекомендации по темам</w:t>
      </w:r>
    </w:p>
    <w:tbl>
      <w:tblPr>
        <w:tblW w:w="0" w:type="auto"/>
        <w:tblCellSpacing w:w="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838"/>
        <w:gridCol w:w="1138"/>
        <w:gridCol w:w="856"/>
        <w:gridCol w:w="1280"/>
        <w:gridCol w:w="1550"/>
        <w:gridCol w:w="2262"/>
      </w:tblGrid>
      <w:tr w:rsidR="00743F27" w:rsidRPr="00743F27" w14:paraId="267E5538" w14:textId="77777777" w:rsidTr="00743F27">
        <w:trPr>
          <w:tblHeader/>
          <w:tblCellSpacing w:w="15" w:type="dxa"/>
        </w:trPr>
        <w:tc>
          <w:tcPr>
            <w:tcW w:w="376" w:type="dxa"/>
            <w:vAlign w:val="center"/>
            <w:hideMark/>
          </w:tcPr>
          <w:p w14:paraId="15737D10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808" w:type="dxa"/>
            <w:vAlign w:val="center"/>
            <w:hideMark/>
          </w:tcPr>
          <w:p w14:paraId="0A919B65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</w:t>
            </w:r>
          </w:p>
        </w:tc>
        <w:tc>
          <w:tcPr>
            <w:tcW w:w="1108" w:type="dxa"/>
            <w:vAlign w:val="center"/>
            <w:hideMark/>
          </w:tcPr>
          <w:p w14:paraId="0F03173C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Ценностный компонент</w:t>
            </w:r>
          </w:p>
        </w:tc>
        <w:tc>
          <w:tcPr>
            <w:tcW w:w="826" w:type="dxa"/>
            <w:vAlign w:val="center"/>
            <w:hideMark/>
          </w:tcPr>
          <w:p w14:paraId="049F0C5A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Life </w:t>
            </w:r>
            <w:proofErr w:type="spellStart"/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Skills</w:t>
            </w:r>
            <w:proofErr w:type="spellEnd"/>
          </w:p>
        </w:tc>
        <w:tc>
          <w:tcPr>
            <w:tcW w:w="1250" w:type="dxa"/>
            <w:vAlign w:val="center"/>
            <w:hideMark/>
          </w:tcPr>
          <w:p w14:paraId="64A98AF8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Технологии</w:t>
            </w:r>
          </w:p>
        </w:tc>
        <w:tc>
          <w:tcPr>
            <w:tcW w:w="1520" w:type="dxa"/>
            <w:vAlign w:val="center"/>
            <w:hideMark/>
          </w:tcPr>
          <w:p w14:paraId="574547B9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Психологический компонент</w:t>
            </w:r>
          </w:p>
        </w:tc>
        <w:tc>
          <w:tcPr>
            <w:tcW w:w="2217" w:type="dxa"/>
            <w:vAlign w:val="center"/>
            <w:hideMark/>
          </w:tcPr>
          <w:p w14:paraId="17DD792C" w14:textId="77777777" w:rsidR="00743F27" w:rsidRPr="00743F27" w:rsidRDefault="00743F27" w:rsidP="00743F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Методические рекомендации</w:t>
            </w:r>
          </w:p>
        </w:tc>
      </w:tr>
      <w:tr w:rsidR="00743F27" w:rsidRPr="00743F27" w14:paraId="434CAC35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5797FCB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8" w:type="dxa"/>
            <w:vAlign w:val="center"/>
            <w:hideMark/>
          </w:tcPr>
          <w:p w14:paraId="7CC6DB3C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Введение в казахскую музыкальную культуру</w:t>
            </w:r>
          </w:p>
        </w:tc>
        <w:tc>
          <w:tcPr>
            <w:tcW w:w="1108" w:type="dxa"/>
            <w:vAlign w:val="center"/>
            <w:hideMark/>
          </w:tcPr>
          <w:p w14:paraId="73D5761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6" w:type="dxa"/>
            <w:vAlign w:val="center"/>
            <w:hideMark/>
          </w:tcPr>
          <w:p w14:paraId="5F1F725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54718F4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2392685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42B8B6E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сохранить ценностный потенциал темы; добавить обсуждение роли музыки в формировании национальной идентичности; использовать мультимедийные ресурсы</w:t>
            </w:r>
          </w:p>
        </w:tc>
      </w:tr>
      <w:tr w:rsidR="00743F27" w:rsidRPr="00743F27" w14:paraId="2389AB9A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6F77384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808" w:type="dxa"/>
            <w:vAlign w:val="center"/>
            <w:hideMark/>
          </w:tcPr>
          <w:p w14:paraId="4BB60EFF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Казахская музыкальная культура как часть мировой культуры</w:t>
            </w:r>
          </w:p>
        </w:tc>
        <w:tc>
          <w:tcPr>
            <w:tcW w:w="1108" w:type="dxa"/>
            <w:vAlign w:val="center"/>
            <w:hideMark/>
          </w:tcPr>
          <w:p w14:paraId="226A305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5ECE56E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2CE96E3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1236A6C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55A7DB0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включить сравнительный анализ музыкальных культур; использовать цифровые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аудиоколлекции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мировой музыки</w:t>
            </w:r>
          </w:p>
        </w:tc>
      </w:tr>
      <w:tr w:rsidR="00743F27" w:rsidRPr="00743F27" w14:paraId="7EFDF51D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7388FE8C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8" w:type="dxa"/>
            <w:vAlign w:val="center"/>
            <w:hideMark/>
          </w:tcPr>
          <w:p w14:paraId="699A254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Народные знания и обрядовые традиции</w:t>
            </w:r>
          </w:p>
        </w:tc>
        <w:tc>
          <w:tcPr>
            <w:tcW w:w="1108" w:type="dxa"/>
            <w:vAlign w:val="center"/>
            <w:hideMark/>
          </w:tcPr>
          <w:p w14:paraId="5994647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6" w:type="dxa"/>
            <w:vAlign w:val="center"/>
            <w:hideMark/>
          </w:tcPr>
          <w:p w14:paraId="2CDEFD0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019CC5B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7658BEDC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459EFA8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усилить практическую работу с традиционными песнями и культурными контекстами</w:t>
            </w:r>
          </w:p>
        </w:tc>
      </w:tr>
      <w:tr w:rsidR="00743F27" w:rsidRPr="00743F27" w14:paraId="0672790E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6FB1653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08" w:type="dxa"/>
            <w:vAlign w:val="center"/>
            <w:hideMark/>
          </w:tcPr>
          <w:p w14:paraId="0384458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Казахские народные музыкальные инструменты</w:t>
            </w:r>
          </w:p>
        </w:tc>
        <w:tc>
          <w:tcPr>
            <w:tcW w:w="1108" w:type="dxa"/>
            <w:vAlign w:val="center"/>
            <w:hideMark/>
          </w:tcPr>
          <w:p w14:paraId="046CD49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6" w:type="dxa"/>
            <w:vAlign w:val="center"/>
            <w:hideMark/>
          </w:tcPr>
          <w:p w14:paraId="5E25732F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5DC0BE5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0" w:type="dxa"/>
            <w:vAlign w:val="center"/>
            <w:hideMark/>
          </w:tcPr>
          <w:p w14:paraId="465321D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7E470AB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включить практические задания по распознаванию тембра и функций инструментов</w:t>
            </w:r>
          </w:p>
        </w:tc>
      </w:tr>
      <w:tr w:rsidR="00743F27" w:rsidRPr="00743F27" w14:paraId="7D81C53E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709AC3A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08" w:type="dxa"/>
            <w:vAlign w:val="center"/>
            <w:hideMark/>
          </w:tcPr>
          <w:p w14:paraId="7C50FF5C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Домбровые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традиции (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токпе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шертпе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108" w:type="dxa"/>
            <w:vAlign w:val="center"/>
            <w:hideMark/>
          </w:tcPr>
          <w:p w14:paraId="4A616C06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6" w:type="dxa"/>
            <w:vAlign w:val="center"/>
            <w:hideMark/>
          </w:tcPr>
          <w:p w14:paraId="167A08E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62B4873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0" w:type="dxa"/>
            <w:vAlign w:val="center"/>
            <w:hideMark/>
          </w:tcPr>
          <w:p w14:paraId="42B542F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3ED7F29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анализ исполнительских школ и сравнение интерпретаций</w:t>
            </w:r>
          </w:p>
        </w:tc>
      </w:tr>
      <w:tr w:rsidR="00743F27" w:rsidRPr="00743F27" w14:paraId="1A8443B3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7678E58A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08" w:type="dxa"/>
            <w:vAlign w:val="center"/>
            <w:hideMark/>
          </w:tcPr>
          <w:p w14:paraId="170ACF7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Народно-профессиональные композиторы</w:t>
            </w:r>
          </w:p>
        </w:tc>
        <w:tc>
          <w:tcPr>
            <w:tcW w:w="1108" w:type="dxa"/>
            <w:vAlign w:val="center"/>
            <w:hideMark/>
          </w:tcPr>
          <w:p w14:paraId="14C5536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711D947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16D4C73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7BEA33F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62D82EB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расширить задания на анализ стиля композиторов</w:t>
            </w:r>
          </w:p>
        </w:tc>
      </w:tr>
      <w:tr w:rsidR="00743F27" w:rsidRPr="00743F27" w14:paraId="78F0D624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5F25E61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1808" w:type="dxa"/>
            <w:vAlign w:val="center"/>
            <w:hideMark/>
          </w:tcPr>
          <w:p w14:paraId="4BFA00AA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Кюйши и инструментальная музыка</w:t>
            </w:r>
          </w:p>
        </w:tc>
        <w:tc>
          <w:tcPr>
            <w:tcW w:w="1108" w:type="dxa"/>
            <w:vAlign w:val="center"/>
            <w:hideMark/>
          </w:tcPr>
          <w:p w14:paraId="50F84596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6" w:type="dxa"/>
            <w:vAlign w:val="center"/>
            <w:hideMark/>
          </w:tcPr>
          <w:p w14:paraId="5F925E7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0D3DCB7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0" w:type="dxa"/>
            <w:vAlign w:val="center"/>
            <w:hideMark/>
          </w:tcPr>
          <w:p w14:paraId="16B2CFA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64D5CB9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включить коллективное обсуждение образности кюев</w:t>
            </w:r>
          </w:p>
        </w:tc>
      </w:tr>
      <w:tr w:rsidR="00743F27" w:rsidRPr="00743F27" w14:paraId="768B078B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4A54254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08" w:type="dxa"/>
            <w:vAlign w:val="center"/>
            <w:hideMark/>
          </w:tcPr>
          <w:p w14:paraId="1927EF7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Ыхлас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Дукенулы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кобызовая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музыка</w:t>
            </w:r>
          </w:p>
        </w:tc>
        <w:tc>
          <w:tcPr>
            <w:tcW w:w="1108" w:type="dxa"/>
            <w:vAlign w:val="center"/>
            <w:hideMark/>
          </w:tcPr>
          <w:p w14:paraId="2C1B533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6" w:type="dxa"/>
            <w:vAlign w:val="center"/>
            <w:hideMark/>
          </w:tcPr>
          <w:p w14:paraId="2F53754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2FC66BD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6A243BDF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0B19C44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использовать видеоматериалы исполнения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кобызовых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кюев</w:t>
            </w:r>
          </w:p>
        </w:tc>
      </w:tr>
      <w:tr w:rsidR="00743F27" w:rsidRPr="00743F27" w14:paraId="315A823D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4EAD4B1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08" w:type="dxa"/>
            <w:vAlign w:val="center"/>
            <w:hideMark/>
          </w:tcPr>
          <w:p w14:paraId="6926AB4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Музыкальная культура Казахстана XIX века</w:t>
            </w:r>
          </w:p>
        </w:tc>
        <w:tc>
          <w:tcPr>
            <w:tcW w:w="1108" w:type="dxa"/>
            <w:vAlign w:val="center"/>
            <w:hideMark/>
          </w:tcPr>
          <w:p w14:paraId="0B85177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0BE2CA5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16791A5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3EF5227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5D37664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расширить историко-культурный контекст темы</w:t>
            </w:r>
          </w:p>
        </w:tc>
      </w:tr>
      <w:tr w:rsidR="00743F27" w:rsidRPr="00743F27" w14:paraId="148C4C75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7843219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08" w:type="dxa"/>
            <w:vAlign w:val="center"/>
            <w:hideMark/>
          </w:tcPr>
          <w:p w14:paraId="426CB05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Музыкальная культура Казахстана XX века</w:t>
            </w:r>
          </w:p>
        </w:tc>
        <w:tc>
          <w:tcPr>
            <w:tcW w:w="1108" w:type="dxa"/>
            <w:vAlign w:val="center"/>
            <w:hideMark/>
          </w:tcPr>
          <w:p w14:paraId="5EB5D7A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011E86D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0B27E54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1492F83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6547F4E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анализ эволюции композиторской школы</w:t>
            </w:r>
          </w:p>
        </w:tc>
      </w:tr>
      <w:tr w:rsidR="00743F27" w:rsidRPr="00743F27" w14:paraId="54122F9F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655DD53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808" w:type="dxa"/>
            <w:vAlign w:val="center"/>
            <w:hideMark/>
          </w:tcPr>
          <w:p w14:paraId="5BC92EA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Композиторская школа Казахстана</w:t>
            </w:r>
          </w:p>
        </w:tc>
        <w:tc>
          <w:tcPr>
            <w:tcW w:w="1108" w:type="dxa"/>
            <w:vAlign w:val="center"/>
            <w:hideMark/>
          </w:tcPr>
          <w:p w14:paraId="500F21F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6F97F3FF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33787EF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30AB90F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40E609C9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включить исследовательские мини-проекты учащихся</w:t>
            </w:r>
          </w:p>
        </w:tc>
      </w:tr>
      <w:tr w:rsidR="00743F27" w:rsidRPr="00743F27" w14:paraId="423EBE32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58B9CB2A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808" w:type="dxa"/>
            <w:vAlign w:val="center"/>
            <w:hideMark/>
          </w:tcPr>
          <w:p w14:paraId="6AB3F36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Латиф Хамиди</w:t>
            </w:r>
          </w:p>
        </w:tc>
        <w:tc>
          <w:tcPr>
            <w:tcW w:w="1108" w:type="dxa"/>
            <w:vAlign w:val="center"/>
            <w:hideMark/>
          </w:tcPr>
          <w:p w14:paraId="148CCA6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783C7B3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434F217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0" w:type="dxa"/>
            <w:vAlign w:val="center"/>
            <w:hideMark/>
          </w:tcPr>
          <w:p w14:paraId="4DC3356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54E3CD1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добавить анализ оперных произведений</w:t>
            </w:r>
          </w:p>
        </w:tc>
      </w:tr>
      <w:tr w:rsidR="00743F27" w:rsidRPr="00743F27" w14:paraId="2FDFE74A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7C1366C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808" w:type="dxa"/>
            <w:vAlign w:val="center"/>
            <w:hideMark/>
          </w:tcPr>
          <w:p w14:paraId="0F5A6EE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Мукан Тулебаев</w:t>
            </w:r>
          </w:p>
        </w:tc>
        <w:tc>
          <w:tcPr>
            <w:tcW w:w="1108" w:type="dxa"/>
            <w:vAlign w:val="center"/>
            <w:hideMark/>
          </w:tcPr>
          <w:p w14:paraId="1B5D7DF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6CB56136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055F4C9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0" w:type="dxa"/>
            <w:vAlign w:val="center"/>
            <w:hideMark/>
          </w:tcPr>
          <w:p w14:paraId="34099C4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6FBC8FA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включить сравнительный анализ музыкальных произведений</w:t>
            </w:r>
          </w:p>
        </w:tc>
      </w:tr>
      <w:tr w:rsidR="00743F27" w:rsidRPr="00743F27" w14:paraId="03998AA0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3BB8D1D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808" w:type="dxa"/>
            <w:vAlign w:val="center"/>
            <w:hideMark/>
          </w:tcPr>
          <w:p w14:paraId="3C56AAF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Сыдых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Мухамеджанов</w:t>
            </w:r>
          </w:p>
        </w:tc>
        <w:tc>
          <w:tcPr>
            <w:tcW w:w="1108" w:type="dxa"/>
            <w:vAlign w:val="center"/>
            <w:hideMark/>
          </w:tcPr>
          <w:p w14:paraId="63E90C8F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7E93B37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0358130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64DEBBB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4FD398C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использовать мультимедийные </w:t>
            </w: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материалы и аудиозаписи</w:t>
            </w:r>
          </w:p>
        </w:tc>
      </w:tr>
      <w:tr w:rsidR="00743F27" w:rsidRPr="00743F27" w14:paraId="15D38096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3467DEAA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1808" w:type="dxa"/>
            <w:vAlign w:val="center"/>
            <w:hideMark/>
          </w:tcPr>
          <w:p w14:paraId="0FD5DEA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Куддус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Кужамьяров</w:t>
            </w:r>
            <w:proofErr w:type="spellEnd"/>
          </w:p>
        </w:tc>
        <w:tc>
          <w:tcPr>
            <w:tcW w:w="1108" w:type="dxa"/>
            <w:vAlign w:val="center"/>
            <w:hideMark/>
          </w:tcPr>
          <w:p w14:paraId="1ACA62D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613D925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1224DA98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2AE2C6C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58F04D5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расширить задания на анализ музыкального языка композитора</w:t>
            </w:r>
          </w:p>
        </w:tc>
      </w:tr>
      <w:tr w:rsidR="00743F27" w:rsidRPr="00743F27" w14:paraId="7E0D2E41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6DF8B1A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08" w:type="dxa"/>
            <w:vAlign w:val="center"/>
            <w:hideMark/>
          </w:tcPr>
          <w:p w14:paraId="78C3AE6D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Газиза Жубанова</w:t>
            </w:r>
          </w:p>
        </w:tc>
        <w:tc>
          <w:tcPr>
            <w:tcW w:w="1108" w:type="dxa"/>
            <w:vAlign w:val="center"/>
            <w:hideMark/>
          </w:tcPr>
          <w:p w14:paraId="0607815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68F89B5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246BA103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0" w:type="dxa"/>
            <w:vAlign w:val="center"/>
            <w:hideMark/>
          </w:tcPr>
          <w:p w14:paraId="500CAC1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1133749C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организовать творческие задания по интерпретации произведений</w:t>
            </w:r>
          </w:p>
        </w:tc>
      </w:tr>
      <w:tr w:rsidR="00743F27" w:rsidRPr="00743F27" w14:paraId="52C6E169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5AB46C8C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08" w:type="dxa"/>
            <w:vAlign w:val="center"/>
            <w:hideMark/>
          </w:tcPr>
          <w:p w14:paraId="56B5174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Нургиса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Тлендиев</w:t>
            </w:r>
            <w:proofErr w:type="spellEnd"/>
          </w:p>
        </w:tc>
        <w:tc>
          <w:tcPr>
            <w:tcW w:w="1108" w:type="dxa"/>
            <w:vAlign w:val="center"/>
            <w:hideMark/>
          </w:tcPr>
          <w:p w14:paraId="7C4B695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6" w:type="dxa"/>
            <w:vAlign w:val="center"/>
            <w:hideMark/>
          </w:tcPr>
          <w:p w14:paraId="741436C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4686F904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0" w:type="dxa"/>
            <w:vAlign w:val="center"/>
            <w:hideMark/>
          </w:tcPr>
          <w:p w14:paraId="430BDE4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395A2840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произведения для формирования патриотических ценностей</w:t>
            </w:r>
          </w:p>
        </w:tc>
      </w:tr>
      <w:tr w:rsidR="00743F27" w:rsidRPr="00743F27" w14:paraId="0B38FF8F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32C261E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08" w:type="dxa"/>
            <w:vAlign w:val="center"/>
            <w:hideMark/>
          </w:tcPr>
          <w:p w14:paraId="6632657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Кенжебек</w:t>
            </w:r>
            <w:proofErr w:type="spellEnd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Кумысбеков</w:t>
            </w:r>
            <w:proofErr w:type="spellEnd"/>
          </w:p>
        </w:tc>
        <w:tc>
          <w:tcPr>
            <w:tcW w:w="1108" w:type="dxa"/>
            <w:vAlign w:val="center"/>
            <w:hideMark/>
          </w:tcPr>
          <w:p w14:paraId="366C10FA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6AD412DF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  <w:vAlign w:val="center"/>
            <w:hideMark/>
          </w:tcPr>
          <w:p w14:paraId="64E4DCDC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3AF9DAD5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7" w:type="dxa"/>
            <w:vAlign w:val="center"/>
            <w:hideMark/>
          </w:tcPr>
          <w:p w14:paraId="1E4D0156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добавить задания по анализу оркестровых произведений</w:t>
            </w:r>
          </w:p>
        </w:tc>
      </w:tr>
      <w:tr w:rsidR="00743F27" w:rsidRPr="00743F27" w14:paraId="16CD1F34" w14:textId="77777777" w:rsidTr="00743F27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24B0D716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08" w:type="dxa"/>
            <w:vAlign w:val="center"/>
            <w:hideMark/>
          </w:tcPr>
          <w:p w14:paraId="2F381B12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Современная композиторская школа Казахстана</w:t>
            </w:r>
          </w:p>
        </w:tc>
        <w:tc>
          <w:tcPr>
            <w:tcW w:w="1108" w:type="dxa"/>
            <w:vAlign w:val="center"/>
            <w:hideMark/>
          </w:tcPr>
          <w:p w14:paraId="16733E3C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6" w:type="dxa"/>
            <w:vAlign w:val="center"/>
            <w:hideMark/>
          </w:tcPr>
          <w:p w14:paraId="5E273C37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50" w:type="dxa"/>
            <w:vAlign w:val="center"/>
            <w:hideMark/>
          </w:tcPr>
          <w:p w14:paraId="223E0191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0" w:type="dxa"/>
            <w:vAlign w:val="center"/>
            <w:hideMark/>
          </w:tcPr>
          <w:p w14:paraId="3FCEED9E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17" w:type="dxa"/>
            <w:vAlign w:val="center"/>
            <w:hideMark/>
          </w:tcPr>
          <w:p w14:paraId="007EAD5B" w14:textId="77777777" w:rsidR="00743F27" w:rsidRPr="00743F27" w:rsidRDefault="00743F27" w:rsidP="00743F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F27">
              <w:rPr>
                <w:rFonts w:ascii="Times New Roman" w:hAnsi="Times New Roman" w:cs="Times New Roman"/>
                <w:sz w:val="28"/>
                <w:szCs w:val="28"/>
              </w:rPr>
              <w:t>использовать проектные задания и анализ современной музыки</w:t>
            </w:r>
          </w:p>
        </w:tc>
      </w:tr>
    </w:tbl>
    <w:p w14:paraId="4B504423" w14:textId="77777777" w:rsidR="00743F27" w:rsidRDefault="00743F27" w:rsidP="007B1D0E">
      <w:pPr>
        <w:rPr>
          <w:rFonts w:ascii="Times New Roman" w:hAnsi="Times New Roman" w:cs="Times New Roman"/>
          <w:sz w:val="28"/>
          <w:szCs w:val="28"/>
        </w:rPr>
      </w:pPr>
    </w:p>
    <w:p w14:paraId="66372832" w14:textId="1839800C" w:rsidR="007B1D0E" w:rsidRPr="007B1D0E" w:rsidRDefault="007B1D0E" w:rsidP="007B1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15. Управленческие выводы</w:t>
      </w:r>
    </w:p>
    <w:p w14:paraId="6D0DE8C4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Проведенный анализ позволяет сделать следующие выводы:</w:t>
      </w:r>
    </w:p>
    <w:p w14:paraId="49A7A8E7" w14:textId="77777777" w:rsidR="007B1D0E" w:rsidRPr="007B1D0E" w:rsidRDefault="007B1D0E" w:rsidP="007B1D0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Программа обладает устойчивой методической структурой.</w:t>
      </w:r>
    </w:p>
    <w:p w14:paraId="40078FF1" w14:textId="77777777" w:rsidR="007B1D0E" w:rsidRPr="007B1D0E" w:rsidRDefault="007B1D0E" w:rsidP="007B1D0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Большинство тем имеют высокий уровень экспертной оценки.</w:t>
      </w:r>
    </w:p>
    <w:p w14:paraId="7D29EB36" w14:textId="77777777" w:rsidR="007B1D0E" w:rsidRPr="007B1D0E" w:rsidRDefault="007B1D0E" w:rsidP="007B1D0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lastRenderedPageBreak/>
        <w:t>Отдельные темы требуют методической доработки и уточнения объема учебного материала.</w:t>
      </w:r>
    </w:p>
    <w:p w14:paraId="4C316E94" w14:textId="77777777" w:rsidR="007B1D0E" w:rsidRPr="007B1D0E" w:rsidRDefault="007B1D0E" w:rsidP="007B1D0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sz w:val="28"/>
          <w:szCs w:val="28"/>
        </w:rPr>
        <w:t>Основные направления совершенствования связаны с расширением практических заданий и использованием интерактивных форм обучения.</w:t>
      </w:r>
    </w:p>
    <w:p w14:paraId="0B1F788C" w14:textId="77777777" w:rsidR="00743F27" w:rsidRPr="00743F27" w:rsidRDefault="00743F27" w:rsidP="00743F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 xml:space="preserve">18. </w:t>
      </w:r>
      <w:r w:rsidRPr="00743F27">
        <w:rPr>
          <w:rFonts w:ascii="Times New Roman" w:hAnsi="Times New Roman" w:cs="Times New Roman"/>
          <w:b/>
          <w:bCs/>
          <w:sz w:val="28"/>
          <w:szCs w:val="28"/>
        </w:rPr>
        <w:t>Аналитическое обобщение результатов</w:t>
      </w:r>
    </w:p>
    <w:p w14:paraId="51604B34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Контент-анализ показал следующие тенденции структуры программы:</w:t>
      </w:r>
    </w:p>
    <w:p w14:paraId="7631FA81" w14:textId="77777777" w:rsidR="00743F27" w:rsidRPr="00743F27" w:rsidRDefault="00743F27" w:rsidP="00743F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>Ценностный компонент</w:t>
      </w:r>
    </w:p>
    <w:p w14:paraId="7664274A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 xml:space="preserve">Высокий уровень интеграции ценностей наблюдается в темах, связанных с традиционной музыкальной культурой, </w:t>
      </w:r>
      <w:proofErr w:type="spellStart"/>
      <w:r w:rsidRPr="00743F27">
        <w:rPr>
          <w:rFonts w:ascii="Times New Roman" w:hAnsi="Times New Roman" w:cs="Times New Roman"/>
          <w:sz w:val="28"/>
          <w:szCs w:val="28"/>
        </w:rPr>
        <w:t>домбровым</w:t>
      </w:r>
      <w:proofErr w:type="spellEnd"/>
      <w:r w:rsidRPr="00743F27">
        <w:rPr>
          <w:rFonts w:ascii="Times New Roman" w:hAnsi="Times New Roman" w:cs="Times New Roman"/>
          <w:sz w:val="28"/>
          <w:szCs w:val="28"/>
        </w:rPr>
        <w:t xml:space="preserve"> исполнительством и творчеством отдельных композиторов. Эти темы непосредственно способствуют формированию патриотизма, культурной идентичности и уважения к национальному наследию.</w:t>
      </w:r>
    </w:p>
    <w:p w14:paraId="7B44289B" w14:textId="77777777" w:rsidR="00743F27" w:rsidRPr="00743F27" w:rsidRDefault="00743F27" w:rsidP="00743F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>Жизненные навыки</w:t>
      </w:r>
    </w:p>
    <w:p w14:paraId="00D6C3B7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 xml:space="preserve">Большинство тем демонстрирует </w:t>
      </w:r>
      <w:r w:rsidRPr="00743F27">
        <w:rPr>
          <w:rFonts w:ascii="Times New Roman" w:hAnsi="Times New Roman" w:cs="Times New Roman"/>
          <w:b/>
          <w:bCs/>
          <w:sz w:val="28"/>
          <w:szCs w:val="28"/>
        </w:rPr>
        <w:t>2 уровень</w:t>
      </w:r>
      <w:r w:rsidRPr="00743F27">
        <w:rPr>
          <w:rFonts w:ascii="Times New Roman" w:hAnsi="Times New Roman" w:cs="Times New Roman"/>
          <w:sz w:val="28"/>
          <w:szCs w:val="28"/>
        </w:rPr>
        <w:t>, что означает возможность развития жизненных навыков через методическую работу педагога. Для повышения уровня рекомендуется внедрение:</w:t>
      </w:r>
    </w:p>
    <w:p w14:paraId="4A1EEB44" w14:textId="77777777" w:rsidR="00743F27" w:rsidRPr="00743F27" w:rsidRDefault="00743F27" w:rsidP="00743F2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дискуссий;</w:t>
      </w:r>
    </w:p>
    <w:p w14:paraId="1F347ADB" w14:textId="77777777" w:rsidR="00743F27" w:rsidRPr="00743F27" w:rsidRDefault="00743F27" w:rsidP="00743F2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аналитических заданий;</w:t>
      </w:r>
    </w:p>
    <w:p w14:paraId="3B59D8C2" w14:textId="77777777" w:rsidR="00743F27" w:rsidRPr="00743F27" w:rsidRDefault="00743F27" w:rsidP="00743F2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групповых проектов;</w:t>
      </w:r>
    </w:p>
    <w:p w14:paraId="00DD62F9" w14:textId="77777777" w:rsidR="00743F27" w:rsidRPr="00743F27" w:rsidRDefault="00743F27" w:rsidP="00743F2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сравнительного анализа музыкальных произведений.</w:t>
      </w:r>
    </w:p>
    <w:p w14:paraId="482A8B6D" w14:textId="77777777" w:rsidR="00743F27" w:rsidRPr="00743F27" w:rsidRDefault="00743F27" w:rsidP="00743F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>Современные технологии</w:t>
      </w:r>
    </w:p>
    <w:p w14:paraId="2333AB71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Наиболее слабым компонентом является использование современных образовательных технологий. Для усиления данного блока рекомендуется:</w:t>
      </w:r>
    </w:p>
    <w:p w14:paraId="1044E100" w14:textId="77777777" w:rsidR="00743F27" w:rsidRPr="00743F27" w:rsidRDefault="00743F27" w:rsidP="00743F2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использование цифровых музыкальных архивов;</w:t>
      </w:r>
    </w:p>
    <w:p w14:paraId="3D787366" w14:textId="77777777" w:rsidR="00743F27" w:rsidRPr="00743F27" w:rsidRDefault="00743F27" w:rsidP="00743F2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мультимедийных лекций;</w:t>
      </w:r>
    </w:p>
    <w:p w14:paraId="50EFE4F3" w14:textId="77777777" w:rsidR="00743F27" w:rsidRPr="00743F27" w:rsidRDefault="00743F27" w:rsidP="00743F2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образовательных платформ;</w:t>
      </w:r>
    </w:p>
    <w:p w14:paraId="1E2F1067" w14:textId="77777777" w:rsidR="00743F27" w:rsidRPr="00743F27" w:rsidRDefault="00743F27" w:rsidP="00743F2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интерактивных музыкальных карт и визуализаций.</w:t>
      </w:r>
    </w:p>
    <w:p w14:paraId="0E94F5E5" w14:textId="77777777" w:rsidR="00743F27" w:rsidRPr="00743F27" w:rsidRDefault="00743F27" w:rsidP="00743F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>Психологический компонент</w:t>
      </w:r>
    </w:p>
    <w:p w14:paraId="03AA07B2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Темы программы в целом обладают потенциалом для формирования:</w:t>
      </w:r>
    </w:p>
    <w:p w14:paraId="2CF5DF4D" w14:textId="77777777" w:rsidR="00743F27" w:rsidRPr="00743F27" w:rsidRDefault="00743F27" w:rsidP="00743F2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автономности учащихся,</w:t>
      </w:r>
    </w:p>
    <w:p w14:paraId="6F846A2E" w14:textId="77777777" w:rsidR="00743F27" w:rsidRPr="00743F27" w:rsidRDefault="00743F27" w:rsidP="00743F2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ощущения компетентности,</w:t>
      </w:r>
    </w:p>
    <w:p w14:paraId="45EA656A" w14:textId="77777777" w:rsidR="00743F27" w:rsidRPr="00743F27" w:rsidRDefault="00743F27" w:rsidP="00743F2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lastRenderedPageBreak/>
        <w:t>социальной включённости.</w:t>
      </w:r>
    </w:p>
    <w:p w14:paraId="4C417357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Однако реализация этих возможностей зависит от педагогических методик.</w:t>
      </w:r>
    </w:p>
    <w:p w14:paraId="61F60A35" w14:textId="77777777" w:rsid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</w:p>
    <w:p w14:paraId="4B563401" w14:textId="321EC847" w:rsidR="00743F27" w:rsidRPr="00743F27" w:rsidRDefault="00743F27" w:rsidP="00743F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>Общие методические рекомендации</w:t>
      </w:r>
    </w:p>
    <w:p w14:paraId="4515F68F" w14:textId="77777777" w:rsidR="00743F27" w:rsidRPr="00743F27" w:rsidRDefault="00743F27" w:rsidP="00743F27">
      <w:p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sz w:val="28"/>
          <w:szCs w:val="28"/>
        </w:rPr>
        <w:t>По результатам анализа рекомендуется:</w:t>
      </w:r>
    </w:p>
    <w:p w14:paraId="76A0B0E0" w14:textId="77777777" w:rsidR="00743F27" w:rsidRPr="00743F27" w:rsidRDefault="00743F27" w:rsidP="00743F2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>расширить использование активных методов обучения</w:t>
      </w:r>
      <w:r w:rsidRPr="00743F27">
        <w:rPr>
          <w:rFonts w:ascii="Times New Roman" w:hAnsi="Times New Roman" w:cs="Times New Roman"/>
          <w:sz w:val="28"/>
          <w:szCs w:val="28"/>
        </w:rPr>
        <w:t xml:space="preserve"> (дискуссии, проекты, творческие задания);</w:t>
      </w:r>
    </w:p>
    <w:p w14:paraId="0DAE74EB" w14:textId="77777777" w:rsidR="00743F27" w:rsidRPr="00743F27" w:rsidRDefault="00743F27" w:rsidP="00743F2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>интегрировать цифровые образовательные ресурсы</w:t>
      </w:r>
      <w:r w:rsidRPr="00743F27">
        <w:rPr>
          <w:rFonts w:ascii="Times New Roman" w:hAnsi="Times New Roman" w:cs="Times New Roman"/>
          <w:sz w:val="28"/>
          <w:szCs w:val="28"/>
        </w:rPr>
        <w:t xml:space="preserve"> (аудиоархивы, видеолекции, онлайн-платформы);</w:t>
      </w:r>
    </w:p>
    <w:p w14:paraId="78C81271" w14:textId="77777777" w:rsidR="00743F27" w:rsidRPr="00743F27" w:rsidRDefault="00743F27" w:rsidP="00743F2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>усилить развитие жизненных навыков через анализ музыкальных произведений</w:t>
      </w:r>
      <w:r w:rsidRPr="00743F27">
        <w:rPr>
          <w:rFonts w:ascii="Times New Roman" w:hAnsi="Times New Roman" w:cs="Times New Roman"/>
          <w:sz w:val="28"/>
          <w:szCs w:val="28"/>
        </w:rPr>
        <w:t>;</w:t>
      </w:r>
    </w:p>
    <w:p w14:paraId="2E78664C" w14:textId="77777777" w:rsidR="00743F27" w:rsidRPr="00743F27" w:rsidRDefault="00743F27" w:rsidP="00743F2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43F27">
        <w:rPr>
          <w:rFonts w:ascii="Times New Roman" w:hAnsi="Times New Roman" w:cs="Times New Roman"/>
          <w:b/>
          <w:bCs/>
          <w:sz w:val="28"/>
          <w:szCs w:val="28"/>
        </w:rPr>
        <w:t>включить элементы проектной деятельности</w:t>
      </w:r>
      <w:r w:rsidRPr="00743F27">
        <w:rPr>
          <w:rFonts w:ascii="Times New Roman" w:hAnsi="Times New Roman" w:cs="Times New Roman"/>
          <w:sz w:val="28"/>
          <w:szCs w:val="28"/>
        </w:rPr>
        <w:t>, направленной на исследование музыкального наследия Казахстана.</w:t>
      </w:r>
    </w:p>
    <w:p w14:paraId="223277F0" w14:textId="5BF94527" w:rsid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</w:p>
    <w:p w14:paraId="0BD341A8" w14:textId="12715E11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Тип отчета:</w:t>
      </w:r>
      <w:r w:rsidRPr="007B1D0E">
        <w:rPr>
          <w:rFonts w:ascii="Times New Roman" w:hAnsi="Times New Roman" w:cs="Times New Roman"/>
          <w:sz w:val="28"/>
          <w:szCs w:val="28"/>
        </w:rPr>
        <w:t xml:space="preserve"> аналитический</w:t>
      </w:r>
    </w:p>
    <w:p w14:paraId="428A914A" w14:textId="77777777" w:rsidR="007B1D0E" w:rsidRPr="007B1D0E" w:rsidRDefault="007B1D0E" w:rsidP="007B1D0E">
      <w:pPr>
        <w:rPr>
          <w:rFonts w:ascii="Times New Roman" w:hAnsi="Times New Roman" w:cs="Times New Roman"/>
          <w:sz w:val="28"/>
          <w:szCs w:val="28"/>
        </w:rPr>
      </w:pPr>
      <w:r w:rsidRPr="007B1D0E">
        <w:rPr>
          <w:rFonts w:ascii="Times New Roman" w:hAnsi="Times New Roman" w:cs="Times New Roman"/>
          <w:b/>
          <w:bCs/>
          <w:sz w:val="28"/>
          <w:szCs w:val="28"/>
        </w:rPr>
        <w:t>Метод формирования:</w:t>
      </w:r>
      <w:r w:rsidRPr="007B1D0E">
        <w:rPr>
          <w:rFonts w:ascii="Times New Roman" w:hAnsi="Times New Roman" w:cs="Times New Roman"/>
          <w:sz w:val="28"/>
          <w:szCs w:val="28"/>
        </w:rPr>
        <w:t xml:space="preserve"> анализ содержания образовательной программы, обработка экспертных оценок и аналитическая интерпретация данных.</w:t>
      </w:r>
    </w:p>
    <w:p w14:paraId="5AC93F90" w14:textId="77777777" w:rsidR="00E224E3" w:rsidRPr="007B1D0E" w:rsidRDefault="00E224E3" w:rsidP="007B1D0E">
      <w:pPr>
        <w:rPr>
          <w:rFonts w:ascii="Times New Roman" w:hAnsi="Times New Roman" w:cs="Times New Roman"/>
          <w:sz w:val="28"/>
          <w:szCs w:val="28"/>
        </w:rPr>
      </w:pPr>
    </w:p>
    <w:sectPr w:rsidR="00E224E3" w:rsidRPr="007B1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541C"/>
    <w:multiLevelType w:val="multilevel"/>
    <w:tmpl w:val="FABA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376A1"/>
    <w:multiLevelType w:val="multilevel"/>
    <w:tmpl w:val="8F9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11C53"/>
    <w:multiLevelType w:val="multilevel"/>
    <w:tmpl w:val="C5D6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B185A"/>
    <w:multiLevelType w:val="multilevel"/>
    <w:tmpl w:val="B290ED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819FD"/>
    <w:multiLevelType w:val="multilevel"/>
    <w:tmpl w:val="80C2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417F9"/>
    <w:multiLevelType w:val="multilevel"/>
    <w:tmpl w:val="D9A8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A407C"/>
    <w:multiLevelType w:val="multilevel"/>
    <w:tmpl w:val="1DAC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50C63"/>
    <w:multiLevelType w:val="multilevel"/>
    <w:tmpl w:val="E24C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12295"/>
    <w:multiLevelType w:val="multilevel"/>
    <w:tmpl w:val="E24E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12566D"/>
    <w:multiLevelType w:val="multilevel"/>
    <w:tmpl w:val="C3BC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EB29E8"/>
    <w:multiLevelType w:val="multilevel"/>
    <w:tmpl w:val="E876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E6E7E"/>
    <w:multiLevelType w:val="multilevel"/>
    <w:tmpl w:val="4F2A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9B2CD4"/>
    <w:multiLevelType w:val="multilevel"/>
    <w:tmpl w:val="D460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EE2049"/>
    <w:multiLevelType w:val="multilevel"/>
    <w:tmpl w:val="9EB6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4C54F8"/>
    <w:multiLevelType w:val="multilevel"/>
    <w:tmpl w:val="E60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96CDE"/>
    <w:multiLevelType w:val="multilevel"/>
    <w:tmpl w:val="B7A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930CD"/>
    <w:multiLevelType w:val="multilevel"/>
    <w:tmpl w:val="D50A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E62071"/>
    <w:multiLevelType w:val="multilevel"/>
    <w:tmpl w:val="AFB4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077F4A"/>
    <w:multiLevelType w:val="multilevel"/>
    <w:tmpl w:val="30D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272559">
    <w:abstractNumId w:val="10"/>
  </w:num>
  <w:num w:numId="2" w16cid:durableId="340207432">
    <w:abstractNumId w:val="15"/>
  </w:num>
  <w:num w:numId="3" w16cid:durableId="1306818083">
    <w:abstractNumId w:val="8"/>
  </w:num>
  <w:num w:numId="4" w16cid:durableId="711341758">
    <w:abstractNumId w:val="12"/>
  </w:num>
  <w:num w:numId="5" w16cid:durableId="673651531">
    <w:abstractNumId w:val="9"/>
  </w:num>
  <w:num w:numId="6" w16cid:durableId="1820413760">
    <w:abstractNumId w:val="18"/>
  </w:num>
  <w:num w:numId="7" w16cid:durableId="707923328">
    <w:abstractNumId w:val="6"/>
  </w:num>
  <w:num w:numId="8" w16cid:durableId="1460800468">
    <w:abstractNumId w:val="13"/>
  </w:num>
  <w:num w:numId="9" w16cid:durableId="768428295">
    <w:abstractNumId w:val="17"/>
  </w:num>
  <w:num w:numId="10" w16cid:durableId="1867912764">
    <w:abstractNumId w:val="7"/>
  </w:num>
  <w:num w:numId="11" w16cid:durableId="2135516776">
    <w:abstractNumId w:val="3"/>
  </w:num>
  <w:num w:numId="12" w16cid:durableId="658309974">
    <w:abstractNumId w:val="16"/>
  </w:num>
  <w:num w:numId="13" w16cid:durableId="67845356">
    <w:abstractNumId w:val="4"/>
  </w:num>
  <w:num w:numId="14" w16cid:durableId="975795792">
    <w:abstractNumId w:val="2"/>
  </w:num>
  <w:num w:numId="15" w16cid:durableId="1246189500">
    <w:abstractNumId w:val="11"/>
  </w:num>
  <w:num w:numId="16" w16cid:durableId="544372127">
    <w:abstractNumId w:val="14"/>
  </w:num>
  <w:num w:numId="17" w16cid:durableId="1996254827">
    <w:abstractNumId w:val="1"/>
  </w:num>
  <w:num w:numId="18" w16cid:durableId="15934042">
    <w:abstractNumId w:val="5"/>
  </w:num>
  <w:num w:numId="19" w16cid:durableId="132940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3A"/>
    <w:rsid w:val="00120AAD"/>
    <w:rsid w:val="00176B3A"/>
    <w:rsid w:val="001D34DB"/>
    <w:rsid w:val="003C7610"/>
    <w:rsid w:val="004E5119"/>
    <w:rsid w:val="00743F27"/>
    <w:rsid w:val="007B1D0E"/>
    <w:rsid w:val="00E2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CF4B8"/>
  <w15:chartTrackingRefBased/>
  <w15:docId w15:val="{7F31D123-64F0-453E-B446-1506F895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B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B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B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B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B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B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B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B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B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B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6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19</Pages>
  <Words>3079</Words>
  <Characters>17555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РУМЦДО</dc:creator>
  <cp:keywords/>
  <dc:description/>
  <cp:lastModifiedBy>РУМЦДО</cp:lastModifiedBy>
  <cp:revision>2</cp:revision>
  <dcterms:created xsi:type="dcterms:W3CDTF">2026-03-10T09:41:00Z</dcterms:created>
  <dcterms:modified xsi:type="dcterms:W3CDTF">2026-03-11T04:50:00Z</dcterms:modified>
</cp:coreProperties>
</file>