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37lp5oxil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C&amp;C Content-Pipeline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Allgemein:</w:t>
      </w:r>
      <w:r w:rsidDel="00000000" w:rsidR="00000000" w:rsidRPr="00000000">
        <w:rPr>
          <w:rtl w:val="0"/>
        </w:rPr>
        <w:t xml:space="preserve"> Zentrales Planungs- und Tracking-Tool für die Video-Produktion – von der Idee über Creator-Upload bis zur Freigabe durch Founding Partner, mit automatischen Deadlines und Status-Tracking.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🎬 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Wochenweise Planung aller Videos mit automatischer Deadline-Berechnung (Creator-Deadline = Posting-Datum − 2 Tage), Filter nach FP, Creator und Status sowie farbcodierten Status-Badges.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👤 Creator</w:t>
      </w:r>
      <w:r w:rsidDel="00000000" w:rsidR="00000000" w:rsidRPr="00000000">
        <w:rPr>
          <w:rtl w:val="0"/>
        </w:rPr>
        <w:t xml:space="preserve"> – Übersicht aller aktiven Creator inkl. zugewiesener Founding Partner, Performance-Daten und eigenem Upload-Link für Rohmaterial.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🤝 Founding Partner</w:t>
      </w:r>
      <w:r w:rsidDel="00000000" w:rsidR="00000000" w:rsidRPr="00000000">
        <w:rPr>
          <w:rtl w:val="0"/>
        </w:rPr>
        <w:t xml:space="preserve"> – Verwaltung der FPs mit Tages-Ziel an Videos, Affiliate-IDs und Many-to-Many-Zuweisung mehrerer Creator pro FP.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📊 Performance</w:t>
      </w:r>
      <w:r w:rsidDel="00000000" w:rsidR="00000000" w:rsidRPr="00000000">
        <w:rPr>
          <w:rtl w:val="0"/>
        </w:rPr>
        <w:t xml:space="preserve"> – Auswertung der Video-Produktion: Erfüllungsquoten, Verspätungen und Output pro Creator und FP.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📤 Creator-Upload-Portal</w:t>
      </w:r>
      <w:r w:rsidDel="00000000" w:rsidR="00000000" w:rsidRPr="00000000">
        <w:rPr>
          <w:rtl w:val="0"/>
        </w:rPr>
        <w:t xml:space="preserve"> – Öffentliche Upload-Seite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/creator-upload</w:t>
      </w:r>
      <w:r w:rsidDel="00000000" w:rsidR="00000000" w:rsidRPr="00000000">
        <w:rPr>
          <w:rtl w:val="0"/>
        </w:rPr>
        <w:t xml:space="preserve">), auf der Creator ohne Login Rohmaterial-Links einreichen – Status wird automatisch auf „Hochgeladen" gesetzt.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