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SMITHFIT — OFFER 2: THE METABOLIC BREAKTHROUGH MEMBERSHIP ($67/MONTH UPSELL)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COMPLETE FUNNEL FLOW</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Step 1 → TRIPWIRE ($27 one-time) — The 7-Day Reset. She has already purchased this.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Step 2 → UPSELL ($67/month membership) — THIS OFFER. Presented immediately after the tripwire purchase.</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Step 3 → DOWNSALE (14-day free trial) — Offered only if she declines this upsell.</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Step 4 → BUNDLE UPGRADE (6-month at $335 or 12-month at $588) — Commitment pricing with premium bonuses.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Strategic position in the funnel: This is the core revenue driver. The $27 tripwire exists to create a buyer and deliver a quick win. This membership is where the real business model lives — recurring $67/month revenue from women who have already experienced a result and want to continue. The upsell is presented immediately after the tripwire purchase, while the prospect is in a state of peak excitement and commitment (she just made a buying decision and feels good about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Why it works at this moment: The prospect just paid $27 for a 7-day program. She is thinking "what happens after Day 7?" The upsell answers that question before she even asks it. The framing is not "buy more stuff" — it is "don't let your 7-day result fade." This taps into loss aversion: she hasn't even started the reset yet, but she's already emotionally invested in the result, and the idea of losing that result is more painful than spending $67/month to keep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THE PRODUCT: WHAT IT ACTUALLY IS</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Metabolic Breakthrough Membership is an ongoing coaching and community platform designed to take the 7-day reset result and turn it into a permanent identity transformation. While the tripwire gives her a quick win (reduced bloating, initial weight loss, improved energy), the membership provides the sustained structure, accountability, and progressive programming needed to achieve lasting body composition change.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core philosophy: The 7-day reset proves that her body CAN respond. The membership ensures it KEEPS responding. Without ongoing support, the research shows that 87% of women who achieve initial results regress within 60-90 days. The membership exists to be the bridge between "I had a good week" and "this is who I am now."</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membership is not a content library — it is a living, evolving system with weekly updates, live coaching, community accountability, and progressive meal and workout programming that adapts as the member's body changes.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THE 6 CORE FEATURES — WHAT EACH ONE IS, WHY IT EXISTS, AND THE IDENTITY SHIFT IT CREATES</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FEATURE 1: SHIFT-PROOF MEAL PLANS (Updated Weekly)</w:t>
      </w:r>
    </w:p>
    <w:p w:rsidR="00000000" w:rsidDel="00000000" w:rsidP="00000000" w:rsidRDefault="00000000" w:rsidRPr="00000000" w14:paraId="0000001F">
      <w:pPr>
        <w:rPr/>
      </w:pPr>
      <w:r w:rsidDel="00000000" w:rsidR="00000000" w:rsidRPr="00000000">
        <w:rPr>
          <w:rtl w:val="0"/>
        </w:rPr>
        <w:t xml:space="preserve">What it is: Fresh meal plans delivered every week, built around the same 3-template system from the tripwire (Work Day, Off Day, Chaos Day) but with progressive nutritional adjustments based on the member's evolving metabolism. As her body adapts and her cortisol normalizes, the macronutrient ratios shift to support active fat loss rather than just metabolic stabilization.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Why it exists: The 7-day reset stabilizes the metabolism. But stabilization is not transformation. To continue losing fat and building lean tissue, the nutritional approach must evolve. Weekly updates prevent the plateau that kills most diet programs — the body adapts to any fixed plan within 2-3 weeks, so the plan must change before the body catches up.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problem it solves: "I lost weight at first but then I plateaued and nothing I did could break through it." Plateaus are not failures — they are the body's adaptation response. Weekly plan updates stay ahead of adaptation.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identity shift: She becomes "the woman who never has to wonder what to eat" — not because she's on a restrictive diet, but because she has a system that evolves with her. She stops thinking about food as the enemy and starts seeing it as fuel that her body actually wants.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FEATURE 2: 1,000+ RECIPE DATABASE — Food Freedom Engine</w:t>
      </w:r>
    </w:p>
    <w:p w:rsidR="00000000" w:rsidDel="00000000" w:rsidP="00000000" w:rsidRDefault="00000000" w:rsidRPr="00000000" w14:paraId="00000028">
      <w:pPr>
        <w:rPr/>
      </w:pPr>
      <w:r w:rsidDel="00000000" w:rsidR="00000000" w:rsidRPr="00000000">
        <w:rPr>
          <w:rtl w:val="0"/>
        </w:rPr>
        <w:t xml:space="preserve">What it is: A searchable database of over 1,000 recipes spanning sweet, savory, cultural, comfort, quick-prep, and batch-cooking categories. Every recipe is shift-proof (can be prepped in advance, reheated easily, eaten cold if necessary) and aligned with the metabolic principles of the program.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Why it exists: This is not just a recipe collection — it is the engine of food freedom. The deepest fear of the target prospect is that losing weight means giving up the foods she loves. She has been told by every diet program that she needs to eliminate carbs, cut sugar, avoid her cultural foods, and eat bland "clean" meals. This database proves that wrong. It includes her favorite sweet treats, her grandmother's cultural recipes, her comfort foods — all adapted to support her metabolism rather than fight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problem it solves: "I don't want to choose between enjoying my life and reaching my goal." This is the core tension. Every previous diet forced her to choose. The recipe database eliminates the choice — she can have both. She can eat her favorite pad thai, her mom's arroz con pollo, her comfort mac and cheese — all within the framework.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identity shift: She becomes "the woman who eats what she loves AND loses weight" — the impossible combination that she had given up on. This is the most powerful feature for long-term retention because it removes the feeling of deprivation that causes every diet to eventually fail.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FEATURE 3: 15-MINUTE WORKOUTS (Progressive Library)</w:t>
      </w:r>
    </w:p>
    <w:p w:rsidR="00000000" w:rsidDel="00000000" w:rsidP="00000000" w:rsidRDefault="00000000" w:rsidRPr="00000000" w14:paraId="00000031">
      <w:pPr>
        <w:rPr/>
      </w:pPr>
      <w:r w:rsidDel="00000000" w:rsidR="00000000" w:rsidRPr="00000000">
        <w:rPr>
          <w:rtl w:val="0"/>
        </w:rPr>
        <w:t xml:space="preserve">What it is: A growing library of cortisol-conscious workouts, each 15 minutes or less, designed to be done at home with minimal equipment. The library is progressive — as the member's fitness improves, the workouts evolve from gentle metabolic activation to more challenging resistance training, always staying within the 15-minute window.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Why it exists: The tripwire introduced the concept of cortisol-conscious movement. The membership library expands it into a complete progressive system. The 15-minute constraint is non-negotiable — it is the maximum time a post-shift nurse will consistently commit to. Any longer and adherence drops to near zero.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problem it solves: "I used to love working out but now I'm too exhausted to even think about it." The membership workouts are designed for the post-shift state — low cortisol impact, high metabolic return, minimal time investment. They are not punishment; they are strategic interventions.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identity shift: She becomes "the woman who moves her body every day — even after a 12-hour shift" — not because she forces herself, but because 15 minutes is so achievable that skipping it feels harder than doing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FEATURE 4: NURSE SISTERHOOD COMMUNITY</w:t>
      </w:r>
    </w:p>
    <w:p w:rsidR="00000000" w:rsidDel="00000000" w:rsidP="00000000" w:rsidRDefault="00000000" w:rsidRPr="00000000" w14:paraId="0000003A">
      <w:pPr>
        <w:rPr/>
      </w:pPr>
      <w:r w:rsidDel="00000000" w:rsidR="00000000" w:rsidRPr="00000000">
        <w:rPr>
          <w:rtl w:val="0"/>
        </w:rPr>
        <w:t xml:space="preserve">What it is: A private online community exclusively for nurses in the program. Members share wins, struggles, meal prep photos, scale victories, non-scale victories, shift survival stories, and emotional support.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Why it exists: Nursing is isolating. Shift work means she's often awake when her friends and family are asleep. She can't explain to non-nurses what it's like to hold a patient's hand while they die and then go home and try to eat a salad. The community provides a space where she is understood without explanation.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problem it solves: "I feel alone in this. Nobody in my life understands what I'm going through." The community creates belonging. When she posts that she lost 5 pounds this week, she doesn't get polite congratulations — she gets nurses who KNOW what it took to lose those 5 pounds while working nights, and they celebrate her like she just won the Super Bowl.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identity shift: She becomes "part of a sisterhood of nurses who are all becoming the strongest versions of themselves" — not a lonely woman on a diet, but a member of a tribe. The community mockup shows exactly this: a nurse posting about losing 5 pounds, and multiple women celebrating and hyping her up. This is what retention looks like — she stays not just for the program, but for the people.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FEATURE 5: WEEKLY LIVE COACHING</w:t>
      </w:r>
    </w:p>
    <w:p w:rsidR="00000000" w:rsidDel="00000000" w:rsidP="00000000" w:rsidRDefault="00000000" w:rsidRPr="00000000" w14:paraId="00000043">
      <w:pPr>
        <w:rPr/>
      </w:pPr>
      <w:r w:rsidDel="00000000" w:rsidR="00000000" w:rsidRPr="00000000">
        <w:rPr>
          <w:rtl w:val="0"/>
        </w:rPr>
        <w:t xml:space="preserve">What it is: Weekly group coaching calls with the SmithFit team where members can ask questions, get real-time adjustments to their plans, participate in hot-seat coaching, and hear other members' breakthroughs and struggles.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Why it exists: Pre-recorded content doesn't adapt. A nurse who just switched from days to nights needs different advice than a nurse who's been on nights for 3 years. Live coaching provides the real-time, personalized guidance that makes the difference between "following a program" and "having a coach in your corner."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problem it solves: "I have questions but there's nobody to ask. I don't know if I'm doing this right." The live coaching eliminates uncertainty and provides accountability. Knowing that she'll be on a call next week where she might be asked about her progress creates gentle positive pressure to stay consistent.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identity shift: She becomes "the woman who has a coach and a team behind her" — not someone figuring it out alone from YouTube videos and Google searches.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FEATURE 6: CHAOS-DAY RESCUE PLANS</w:t>
      </w:r>
    </w:p>
    <w:p w:rsidR="00000000" w:rsidDel="00000000" w:rsidP="00000000" w:rsidRDefault="00000000" w:rsidRPr="00000000" w14:paraId="0000004C">
      <w:pPr>
        <w:rPr/>
      </w:pPr>
      <w:r w:rsidDel="00000000" w:rsidR="00000000" w:rsidRPr="00000000">
        <w:rPr>
          <w:rtl w:val="0"/>
        </w:rPr>
        <w:t xml:space="preserve">What it is: Emergency protocols for the days when everything falls apart — unexpected doubles, code blues, emotional shifts, family emergencies, or just days when she has zero energy and zero willpower. Each rescue plan provides a simplified version of the daily template that requires minimal effort but keeps her on track.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Why it exists: Every program fails on the worst days. The Chaos-Day Rescue Plans are designed specifically for those days. They acknowledge that some days are just terrible, and instead of pretending they won't happen, they provide a safety net. The rescue plan might be as simple as "eat this one thing, drink this much water, do these 5 minutes of movement, and go to bed."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problem it solves: "I was doing great until I had a terrible shift and then I fell off the wagon and couldn't get back on for two weeks." The rescue plan prevents the spiral. A bad day doesn't become a bad week because she has a protocol that keeps the minimum viable progress going.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identity shift: She becomes "the woman who never fully falls off — even on her worst days" — because the system has a plan for the worst days, not just the good ones.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THE FREE TRIAL BRIDGE (Downsale Connection)</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The sales page strategically references the 14-day free trial (the downsale offer) as a bridge for prospects who are interested but not ready to commit financially. The framing shows the path: "Try it free for 14 days → feel the difference → decide if it's worth $67/month." This reduces the perceived risk and creates a secondary conversion path for prospects who would otherwise leave the funnel entirely.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free trial serves as proof of the membership's value. When a nurse experiences the community support, the weekly coaching, and the progressive meal plans for 14 days, she has already begun the identity shift. Canceling feels like abandoning the new version of herself — which is far more painful than $67/month.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PRICING PSYCHOLOGY</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Price: $67/month (recurring)</w:t>
      </w:r>
    </w:p>
    <w:p w:rsidR="00000000" w:rsidDel="00000000" w:rsidP="00000000" w:rsidRDefault="00000000" w:rsidRPr="00000000" w14:paraId="00000061">
      <w:pPr>
        <w:rPr/>
      </w:pPr>
      <w:r w:rsidDel="00000000" w:rsidR="00000000" w:rsidRPr="00000000">
        <w:rPr>
          <w:rtl w:val="0"/>
        </w:rPr>
        <w:t xml:space="preserve">Guarantee: 30-Day "Show Up or Ship Out"</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Decline path: → Downsale (14-day free trial)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$67/month price point is strategic: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Value anchoring: The tripwire established that the 7-day reset alone is worth $679. The membership — which includes everything in the reset PLUS weekly updates, live coaching, community, and progressive programming — is positioned as a fraction of that value on a monthly basis.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Commitment signal: $67/month is high enough to create commitment (she takes it seriously because she's paying for it) but low enough to be justifiable (less than a gym membership, less than a single personal training session, less than her monthly coffee spend).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Recurring revenue: The business model depends on retention, not acquisition. At $67/month, a member who stays for 6 months generates $402 in revenue — far more than the $27 tripwire. The entire funnel is designed to maximize lifetime value through retention.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 The "Show Up or Ship Out" guarantee: This is deliberately different from the tripwire's 60-day guarantee. It signals that this is a commitment — she needs to show up and do the work. If she does and doesn't see results, she gets her money back. This frames the membership as a partnership, not a purchase.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SALES PAGE LAYOUT — WHY EACH SECTION EXISTS</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HERO SECTION</w:t>
      </w:r>
    </w:p>
    <w:p w:rsidR="00000000" w:rsidDel="00000000" w:rsidP="00000000" w:rsidRDefault="00000000" w:rsidRPr="00000000" w14:paraId="00000073">
      <w:pPr>
        <w:rPr/>
      </w:pPr>
      <w:r w:rsidDel="00000000" w:rsidR="00000000" w:rsidRPr="00000000">
        <w:rPr>
          <w:rtl w:val="0"/>
        </w:rPr>
        <w:t xml:space="preserve">Purpose: Continuity from the tripwire purchase</w:t>
      </w:r>
    </w:p>
    <w:p w:rsidR="00000000" w:rsidDel="00000000" w:rsidP="00000000" w:rsidRDefault="00000000" w:rsidRPr="00000000" w14:paraId="00000074">
      <w:pPr>
        <w:rPr/>
      </w:pPr>
      <w:r w:rsidDel="00000000" w:rsidR="00000000" w:rsidRPr="00000000">
        <w:rPr>
          <w:rtl w:val="0"/>
        </w:rPr>
        <w:t xml:space="preserve">The headline frames the membership as the natural next step: "Your 7-Day Reset Is Just the Beginning." The prospect just bought the tripwire and is in a state of excitement. The hero section channels that excitement into the question "what happens after Day 7?" and immediately provides the answer.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PROBLEM REFRAME</w:t>
      </w:r>
    </w:p>
    <w:p w:rsidR="00000000" w:rsidDel="00000000" w:rsidP="00000000" w:rsidRDefault="00000000" w:rsidRPr="00000000" w14:paraId="00000077">
      <w:pPr>
        <w:rPr/>
      </w:pPr>
      <w:r w:rsidDel="00000000" w:rsidR="00000000" w:rsidRPr="00000000">
        <w:rPr>
          <w:rtl w:val="0"/>
        </w:rPr>
        <w:t xml:space="preserve">Purpose: Create fear of regression</w:t>
      </w:r>
    </w:p>
    <w:p w:rsidR="00000000" w:rsidDel="00000000" w:rsidP="00000000" w:rsidRDefault="00000000" w:rsidRPr="00000000" w14:paraId="00000078">
      <w:pPr>
        <w:rPr/>
      </w:pPr>
      <w:r w:rsidDel="00000000" w:rsidR="00000000" w:rsidRPr="00000000">
        <w:rPr>
          <w:rtl w:val="0"/>
        </w:rPr>
        <w:t xml:space="preserve">"87% of women who get initial results lose them within 90 days without ongoing support." This stat creates urgency — she just invested $27 and emotional energy into starting, and the idea of losing that investment is painful. The section positions the membership as protection for her investment.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FEATURE CARDS WITH IDENTITY LINES</w:t>
      </w:r>
    </w:p>
    <w:p w:rsidR="00000000" w:rsidDel="00000000" w:rsidP="00000000" w:rsidRDefault="00000000" w:rsidRPr="00000000" w14:paraId="0000007B">
      <w:pPr>
        <w:rPr/>
      </w:pPr>
      <w:r w:rsidDel="00000000" w:rsidR="00000000" w:rsidRPr="00000000">
        <w:rPr>
          <w:rtl w:val="0"/>
        </w:rPr>
        <w:t xml:space="preserve">Purpose: Show the transformation each feature creates</w:t>
      </w:r>
    </w:p>
    <w:p w:rsidR="00000000" w:rsidDel="00000000" w:rsidP="00000000" w:rsidRDefault="00000000" w:rsidRPr="00000000" w14:paraId="0000007C">
      <w:pPr>
        <w:rPr/>
      </w:pPr>
      <w:r w:rsidDel="00000000" w:rsidR="00000000" w:rsidRPr="00000000">
        <w:rPr>
          <w:rtl w:val="0"/>
        </w:rPr>
        <w:t xml:space="preserve">Each feature is presented not as a deliverable but as an identity shift: "Become the woman who never has to wonder what to eat," "Become the woman who eats what she loves AND loses weight," "Become the woman who has a tribe of nurses who get it." The identity framing is critical because it sells the future self, not the product.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DELIVERABLE MOCKUPS</w:t>
      </w:r>
    </w:p>
    <w:p w:rsidR="00000000" w:rsidDel="00000000" w:rsidP="00000000" w:rsidRDefault="00000000" w:rsidRPr="00000000" w14:paraId="0000007F">
      <w:pPr>
        <w:rPr/>
      </w:pPr>
      <w:r w:rsidDel="00000000" w:rsidR="00000000" w:rsidRPr="00000000">
        <w:rPr>
          <w:rtl w:val="0"/>
        </w:rPr>
        <w:t xml:space="preserve">Purpose: Make the intangible tangible</w:t>
      </w:r>
    </w:p>
    <w:p w:rsidR="00000000" w:rsidDel="00000000" w:rsidP="00000000" w:rsidRDefault="00000000" w:rsidRPr="00000000" w14:paraId="00000080">
      <w:pPr>
        <w:rPr/>
      </w:pPr>
      <w:r w:rsidDel="00000000" w:rsidR="00000000" w:rsidRPr="00000000">
        <w:rPr>
          <w:rtl w:val="0"/>
        </w:rPr>
        <w:t xml:space="preserve">Product mockup images of the membership portal, recipe database, community feed, and workout library create a sense of "I can see what I'm getting." Digital products suffer from intangibility — the mockups solve this by giving the prospect something concrete to visualize.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SOCIAL PROOF CARDS</w:t>
      </w:r>
    </w:p>
    <w:p w:rsidR="00000000" w:rsidDel="00000000" w:rsidP="00000000" w:rsidRDefault="00000000" w:rsidRPr="00000000" w14:paraId="00000083">
      <w:pPr>
        <w:rPr/>
      </w:pPr>
      <w:r w:rsidDel="00000000" w:rsidR="00000000" w:rsidRPr="00000000">
        <w:rPr>
          <w:rtl w:val="0"/>
        </w:rPr>
        <w:t xml:space="preserve">Purpose: Overcome skepticism with stories</w:t>
      </w:r>
    </w:p>
    <w:p w:rsidR="00000000" w:rsidDel="00000000" w:rsidP="00000000" w:rsidRDefault="00000000" w:rsidRPr="00000000" w14:paraId="00000084">
      <w:pPr>
        <w:rPr/>
      </w:pPr>
      <w:r w:rsidDel="00000000" w:rsidR="00000000" w:rsidRPr="00000000">
        <w:rPr>
          <w:rtl w:val="0"/>
        </w:rPr>
        <w:t xml:space="preserve">Four proof cards with "WHERE SHE WAS / WHERE SHE IS NOW" transformation stories. Each story mirrors a specific pain point and shows the specific result the membership delivered. These are not generic testimonials — they are narrative arcs that the prospect sees herself in.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PRICING SECTION</w:t>
      </w:r>
    </w:p>
    <w:p w:rsidR="00000000" w:rsidDel="00000000" w:rsidP="00000000" w:rsidRDefault="00000000" w:rsidRPr="00000000" w14:paraId="00000087">
      <w:pPr>
        <w:rPr/>
      </w:pPr>
      <w:r w:rsidDel="00000000" w:rsidR="00000000" w:rsidRPr="00000000">
        <w:rPr>
          <w:rtl w:val="0"/>
        </w:rPr>
        <w:t xml:space="preserve">Purpose: Convert with urgency</w:t>
      </w:r>
    </w:p>
    <w:p w:rsidR="00000000" w:rsidDel="00000000" w:rsidP="00000000" w:rsidRDefault="00000000" w:rsidRPr="00000000" w14:paraId="00000088">
      <w:pPr>
        <w:rPr/>
      </w:pPr>
      <w:r w:rsidDel="00000000" w:rsidR="00000000" w:rsidRPr="00000000">
        <w:rPr>
          <w:rtl w:val="0"/>
        </w:rPr>
        <w:t xml:space="preserve">The pricing card presents $67/month with the 30-day guarantee. A countdown timer adds urgency. The framing emphasizes that this is less than $2.25/day — "less than your daily coffee."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IDENTITY CLOSE</w:t>
      </w:r>
    </w:p>
    <w:p w:rsidR="00000000" w:rsidDel="00000000" w:rsidP="00000000" w:rsidRDefault="00000000" w:rsidRPr="00000000" w14:paraId="0000008B">
      <w:pPr>
        <w:rPr/>
      </w:pPr>
      <w:r w:rsidDel="00000000" w:rsidR="00000000" w:rsidRPr="00000000">
        <w:rPr>
          <w:rtl w:val="0"/>
        </w:rPr>
        <w:t xml:space="preserve">Purpose: Final emotional appeal</w:t>
      </w:r>
    </w:p>
    <w:p w:rsidR="00000000" w:rsidDel="00000000" w:rsidP="00000000" w:rsidRDefault="00000000" w:rsidRPr="00000000" w14:paraId="0000008C">
      <w:pPr>
        <w:rPr/>
      </w:pPr>
      <w:r w:rsidDel="00000000" w:rsidR="00000000" w:rsidRPr="00000000">
        <w:rPr>
          <w:rtl w:val="0"/>
        </w:rPr>
        <w:t xml:space="preserve">"You're not just joining a program. You're joining a sisterhood of nurses who decided they were done being the last priority." This final section speaks to the deepest desire — to be part of something, to be seen, to matter.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DECLINE LINK</w:t>
      </w:r>
    </w:p>
    <w:p w:rsidR="00000000" w:rsidDel="00000000" w:rsidP="00000000" w:rsidRDefault="00000000" w:rsidRPr="00000000" w14:paraId="0000008F">
      <w:pPr>
        <w:rPr/>
      </w:pPr>
      <w:r w:rsidDel="00000000" w:rsidR="00000000" w:rsidRPr="00000000">
        <w:rPr>
          <w:rtl w:val="0"/>
        </w:rPr>
        <w:t xml:space="preserve">Purpose: Funnel continuation</w:t>
      </w:r>
    </w:p>
    <w:p w:rsidR="00000000" w:rsidDel="00000000" w:rsidP="00000000" w:rsidRDefault="00000000" w:rsidRPr="00000000" w14:paraId="00000090">
      <w:pPr>
        <w:rPr/>
      </w:pPr>
      <w:r w:rsidDel="00000000" w:rsidR="00000000" w:rsidRPr="00000000">
        <w:rPr>
          <w:rtl w:val="0"/>
        </w:rPr>
        <w:t xml:space="preserve">"No thanks, I'll try to figure it out on my own" — this language is deliberately designed to make declining feel like choosing isolation over community. The link navigates to the downsale (14-day free trial), ensuring the prospect stays in the funnel.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DESIGN SYSTEM &amp; COLOR THEMES</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upsell page maintains the same dark charcoal + gold design system as the tripwire for visual continuity. The prospect should feel like she's moving deeper into the same brand experience, not jumping to a different product.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Primary Background: Deep charcoal (#1a1a2e)</w:t>
      </w:r>
    </w:p>
    <w:p w:rsidR="00000000" w:rsidDel="00000000" w:rsidP="00000000" w:rsidRDefault="00000000" w:rsidRPr="00000000" w14:paraId="00000099">
      <w:pPr>
        <w:rPr/>
      </w:pPr>
      <w:r w:rsidDel="00000000" w:rsidR="00000000" w:rsidRPr="00000000">
        <w:rPr>
          <w:rtl w:val="0"/>
        </w:rPr>
        <w:t xml:space="preserve">Accent: Warm gold (#c9a84c) for headlines, CTAs, and feature highlights</w:t>
      </w:r>
    </w:p>
    <w:p w:rsidR="00000000" w:rsidDel="00000000" w:rsidP="00000000" w:rsidRDefault="00000000" w:rsidRPr="00000000" w14:paraId="0000009A">
      <w:pPr>
        <w:rPr/>
      </w:pPr>
      <w:r w:rsidDel="00000000" w:rsidR="00000000" w:rsidRPr="00000000">
        <w:rPr>
          <w:rtl w:val="0"/>
        </w:rPr>
        <w:t xml:space="preserve">Feature Cards: Dark card backgrounds with gold accent borders and identity lines in gold italic</w:t>
      </w:r>
    </w:p>
    <w:p w:rsidR="00000000" w:rsidDel="00000000" w:rsidP="00000000" w:rsidRDefault="00000000" w:rsidRPr="00000000" w14:paraId="0000009B">
      <w:pPr>
        <w:rPr/>
      </w:pPr>
      <w:r w:rsidDel="00000000" w:rsidR="00000000" w:rsidRPr="00000000">
        <w:rPr>
          <w:rtl w:val="0"/>
        </w:rPr>
        <w:t xml:space="preserve">CTA Buttons: Gold gradient with pulse animation</w:t>
      </w:r>
    </w:p>
    <w:p w:rsidR="00000000" w:rsidDel="00000000" w:rsidP="00000000" w:rsidRDefault="00000000" w:rsidRPr="00000000" w14:paraId="0000009C">
      <w:pPr>
        <w:rPr/>
      </w:pPr>
      <w:r w:rsidDel="00000000" w:rsidR="00000000" w:rsidRPr="00000000">
        <w:rPr>
          <w:rtl w:val="0"/>
        </w:rPr>
        <w:t xml:space="preserve">Typography: Same display/body pairing as tripwire for brand consistency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visual continuity is strategic — it prevents the "new page, new decision" feeling and instead creates a sense of natural progression.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PRODUCT MOCKUP IMAGES</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Membership Portal: Device mockup showing the member dashboard with progress tracking, upcoming coaching calls, and meal plan access</w:t>
      </w:r>
    </w:p>
    <w:p w:rsidR="00000000" w:rsidDel="00000000" w:rsidP="00000000" w:rsidRDefault="00000000" w:rsidRPr="00000000" w14:paraId="000000A5">
      <w:pPr>
        <w:rPr/>
      </w:pPr>
      <w:r w:rsidDel="00000000" w:rsidR="00000000" w:rsidRPr="00000000">
        <w:rPr>
          <w:rtl w:val="0"/>
        </w:rPr>
        <w:t xml:space="preserve">- Recipe Database: Device mockup showing the searchable recipe interface with food photography</w:t>
      </w:r>
    </w:p>
    <w:p w:rsidR="00000000" w:rsidDel="00000000" w:rsidP="00000000" w:rsidRDefault="00000000" w:rsidRPr="00000000" w14:paraId="000000A6">
      <w:pPr>
        <w:rPr/>
      </w:pPr>
      <w:r w:rsidDel="00000000" w:rsidR="00000000" w:rsidRPr="00000000">
        <w:rPr>
          <w:rtl w:val="0"/>
        </w:rPr>
        <w:t xml:space="preserve">- Community Feed: Screenshot-style mockup showing a nurse posting about losing 5 pounds with multiple women celebrating and hyping her up</w:t>
      </w:r>
    </w:p>
    <w:p w:rsidR="00000000" w:rsidDel="00000000" w:rsidP="00000000" w:rsidRDefault="00000000" w:rsidRPr="00000000" w14:paraId="000000A7">
      <w:pPr>
        <w:rPr/>
      </w:pPr>
      <w:r w:rsidDel="00000000" w:rsidR="00000000" w:rsidRPr="00000000">
        <w:rPr>
          <w:rtl w:val="0"/>
        </w:rPr>
        <w:t xml:space="preserve">- Workout Library: Device mockup showing the 15-minute workout interface with exercise demonstrations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KEY METRICS &amp; CLAIMS</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- 87% of women lose initial results within 90 days without ongoing support</w:t>
      </w:r>
    </w:p>
    <w:p w:rsidR="00000000" w:rsidDel="00000000" w:rsidP="00000000" w:rsidRDefault="00000000" w:rsidRPr="00000000" w14:paraId="000000AE">
      <w:pPr>
        <w:rPr/>
      </w:pPr>
      <w:r w:rsidDel="00000000" w:rsidR="00000000" w:rsidRPr="00000000">
        <w:rPr>
          <w:rtl w:val="0"/>
        </w:rPr>
        <w:t xml:space="preserve">- 1,000+ recipes in the database</w:t>
      </w:r>
    </w:p>
    <w:p w:rsidR="00000000" w:rsidDel="00000000" w:rsidP="00000000" w:rsidRDefault="00000000" w:rsidRPr="00000000" w14:paraId="000000AF">
      <w:pPr>
        <w:rPr/>
      </w:pPr>
      <w:r w:rsidDel="00000000" w:rsidR="00000000" w:rsidRPr="00000000">
        <w:rPr>
          <w:rtl w:val="0"/>
        </w:rPr>
        <w:t xml:space="preserve">- Weekly updated meal plans (3 templates: Work Day, Off Day, Chaos Day)</w:t>
      </w:r>
    </w:p>
    <w:p w:rsidR="00000000" w:rsidDel="00000000" w:rsidP="00000000" w:rsidRDefault="00000000" w:rsidRPr="00000000" w14:paraId="000000B0">
      <w:pPr>
        <w:rPr/>
      </w:pPr>
      <w:r w:rsidDel="00000000" w:rsidR="00000000" w:rsidRPr="00000000">
        <w:rPr>
          <w:rtl w:val="0"/>
        </w:rPr>
        <w:t xml:space="preserve">- 15-minute workouts (cortisol-conscious, progressive)</w:t>
      </w:r>
    </w:p>
    <w:p w:rsidR="00000000" w:rsidDel="00000000" w:rsidP="00000000" w:rsidRDefault="00000000" w:rsidRPr="00000000" w14:paraId="000000B1">
      <w:pPr>
        <w:rPr/>
      </w:pPr>
      <w:r w:rsidDel="00000000" w:rsidR="00000000" w:rsidRPr="00000000">
        <w:rPr>
          <w:rtl w:val="0"/>
        </w:rPr>
        <w:t xml:space="preserve">- Weekly live coaching calls</w:t>
      </w:r>
    </w:p>
    <w:p w:rsidR="00000000" w:rsidDel="00000000" w:rsidP="00000000" w:rsidRDefault="00000000" w:rsidRPr="00000000" w14:paraId="000000B2">
      <w:pPr>
        <w:rPr/>
      </w:pPr>
      <w:r w:rsidDel="00000000" w:rsidR="00000000" w:rsidRPr="00000000">
        <w:rPr>
          <w:rtl w:val="0"/>
        </w:rPr>
        <w:t xml:space="preserve">- Private nurse-only community</w:t>
      </w:r>
    </w:p>
    <w:p w:rsidR="00000000" w:rsidDel="00000000" w:rsidP="00000000" w:rsidRDefault="00000000" w:rsidRPr="00000000" w14:paraId="000000B3">
      <w:pPr>
        <w:rPr/>
      </w:pPr>
      <w:r w:rsidDel="00000000" w:rsidR="00000000" w:rsidRPr="00000000">
        <w:rPr>
          <w:rtl w:val="0"/>
        </w:rPr>
        <w:t xml:space="preserve">- 30-Day "Show Up or Ship Out" guarantee</w:t>
      </w:r>
    </w:p>
    <w:p w:rsidR="00000000" w:rsidDel="00000000" w:rsidP="00000000" w:rsidRDefault="00000000" w:rsidRPr="00000000" w14:paraId="000000B4">
      <w:pPr>
        <w:rPr/>
      </w:pPr>
      <w:r w:rsidDel="00000000" w:rsidR="00000000" w:rsidRPr="00000000">
        <w:rPr>
          <w:rtl w:val="0"/>
        </w:rPr>
        <w:t xml:space="preserve">- $67/month recurring</w:t>
      </w:r>
    </w:p>
    <w:p w:rsidR="00000000" w:rsidDel="00000000" w:rsidP="00000000" w:rsidRDefault="00000000" w:rsidRPr="00000000" w14:paraId="000000B5">
      <w:pPr>
        <w:rPr/>
      </w:pPr>
      <w:r w:rsidDel="00000000" w:rsidR="00000000" w:rsidRPr="00000000">
        <w:rPr>
          <w:rtl w:val="0"/>
        </w:rPr>
        <w:t xml:space="preserve">- Decline path leads to 14-day free trial (downsale)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