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AACD2E" w14:textId="77777777" w:rsidR="00E91C77" w:rsidRPr="00C9479B" w:rsidRDefault="00E91C77" w:rsidP="00E91C77">
      <w:pPr>
        <w:tabs>
          <w:tab w:val="left" w:pos="2552"/>
        </w:tabs>
        <w:jc w:val="center"/>
        <w:rPr>
          <w:b w:val="0"/>
          <w:sz w:val="24"/>
          <w:szCs w:val="24"/>
        </w:rPr>
      </w:pPr>
      <w:bookmarkStart w:id="0" w:name="_Hlk215743512"/>
    </w:p>
    <w:tbl>
      <w:tblPr>
        <w:tblW w:w="10185" w:type="dxa"/>
        <w:tblInd w:w="-195" w:type="dxa"/>
        <w:tblBorders>
          <w:top w:val="nil"/>
          <w:left w:val="nil"/>
          <w:bottom w:val="nil"/>
          <w:right w:val="nil"/>
          <w:insideH w:val="nil"/>
          <w:insideV w:val="nil"/>
        </w:tblBorders>
        <w:tblLayout w:type="fixed"/>
        <w:tblLook w:val="0600" w:firstRow="0" w:lastRow="0" w:firstColumn="0" w:lastColumn="0" w:noHBand="1" w:noVBand="1"/>
      </w:tblPr>
      <w:tblGrid>
        <w:gridCol w:w="4020"/>
        <w:gridCol w:w="1950"/>
        <w:gridCol w:w="4215"/>
      </w:tblGrid>
      <w:tr w:rsidR="00E91C77" w:rsidRPr="00CE3E0A" w14:paraId="58B5925E" w14:textId="77777777" w:rsidTr="00A20B36">
        <w:trPr>
          <w:trHeight w:val="2655"/>
        </w:trPr>
        <w:tc>
          <w:tcPr>
            <w:tcW w:w="4020" w:type="dxa"/>
            <w:tcBorders>
              <w:top w:val="nil"/>
              <w:left w:val="nil"/>
              <w:bottom w:val="nil"/>
              <w:right w:val="nil"/>
            </w:tcBorders>
            <w:tcMar>
              <w:top w:w="20" w:type="dxa"/>
              <w:left w:w="20" w:type="dxa"/>
              <w:bottom w:w="20" w:type="dxa"/>
              <w:right w:w="20" w:type="dxa"/>
            </w:tcMar>
          </w:tcPr>
          <w:p w14:paraId="0E8E0D12" w14:textId="77777777" w:rsidR="00E91C77" w:rsidRPr="00C9479B" w:rsidRDefault="00E91C77" w:rsidP="00A20B36">
            <w:pPr>
              <w:tabs>
                <w:tab w:val="left" w:pos="2552"/>
              </w:tabs>
              <w:jc w:val="center"/>
              <w:rPr>
                <w:rFonts w:ascii="Calibri" w:eastAsia="Calibri" w:hAnsi="Calibri" w:cs="Calibri"/>
                <w:b w:val="0"/>
                <w:color w:val="376092"/>
                <w:sz w:val="24"/>
                <w:szCs w:val="24"/>
              </w:rPr>
            </w:pPr>
            <w:r w:rsidRPr="00C9479B">
              <w:rPr>
                <w:rFonts w:ascii="Calibri" w:eastAsia="Calibri" w:hAnsi="Calibri" w:cs="Calibri"/>
                <w:color w:val="376092"/>
                <w:sz w:val="24"/>
                <w:szCs w:val="24"/>
              </w:rPr>
              <w:t>«ӘЛ-ФАРАБИ АТЫНДАҒЫ</w:t>
            </w:r>
          </w:p>
          <w:p w14:paraId="7A981738" w14:textId="77777777" w:rsidR="00E91C77" w:rsidRPr="00C9479B" w:rsidRDefault="00E91C77" w:rsidP="00A20B36">
            <w:pPr>
              <w:tabs>
                <w:tab w:val="left" w:pos="2552"/>
              </w:tabs>
              <w:jc w:val="center"/>
              <w:rPr>
                <w:rFonts w:ascii="Calibri" w:eastAsia="Calibri" w:hAnsi="Calibri" w:cs="Calibri"/>
                <w:b w:val="0"/>
                <w:color w:val="376092"/>
                <w:sz w:val="18"/>
                <w:szCs w:val="18"/>
              </w:rPr>
            </w:pPr>
            <w:r w:rsidRPr="00C9479B">
              <w:rPr>
                <w:rFonts w:ascii="Calibri" w:eastAsia="Calibri" w:hAnsi="Calibri" w:cs="Calibri"/>
                <w:color w:val="376092"/>
                <w:sz w:val="24"/>
                <w:szCs w:val="24"/>
              </w:rPr>
              <w:t xml:space="preserve">ҚАЗАҚ ҰЛТТЫҚ УНИВЕРСИТЕТІ» </w:t>
            </w:r>
            <w:r w:rsidRPr="00C9479B">
              <w:rPr>
                <w:rFonts w:ascii="Calibri" w:eastAsia="Calibri" w:hAnsi="Calibri" w:cs="Calibri"/>
                <w:color w:val="376092"/>
                <w:sz w:val="18"/>
                <w:szCs w:val="18"/>
              </w:rPr>
              <w:t xml:space="preserve">КОММЕРЦИЯЛЫҚ ЕМЕС АКЦИОНЕРЛІК ҚОҒАМЫ </w:t>
            </w:r>
          </w:p>
        </w:tc>
        <w:tc>
          <w:tcPr>
            <w:tcW w:w="1950" w:type="dxa"/>
            <w:tcBorders>
              <w:top w:val="nil"/>
              <w:left w:val="nil"/>
              <w:bottom w:val="nil"/>
              <w:right w:val="nil"/>
            </w:tcBorders>
            <w:tcMar>
              <w:top w:w="20" w:type="dxa"/>
              <w:left w:w="20" w:type="dxa"/>
              <w:bottom w:w="20" w:type="dxa"/>
              <w:right w:w="20" w:type="dxa"/>
            </w:tcMar>
          </w:tcPr>
          <w:p w14:paraId="37BFBB93" w14:textId="77777777" w:rsidR="00E91C77" w:rsidRPr="00C9479B" w:rsidRDefault="00E91C77" w:rsidP="00A20B36">
            <w:pPr>
              <w:tabs>
                <w:tab w:val="left" w:pos="2552"/>
              </w:tabs>
              <w:jc w:val="center"/>
              <w:rPr>
                <w:b w:val="0"/>
              </w:rPr>
            </w:pPr>
            <w:r w:rsidRPr="00C9479B">
              <w:rPr>
                <w:b w:val="0"/>
                <w:noProof/>
              </w:rPr>
              <w:drawing>
                <wp:inline distT="114300" distB="114300" distL="114300" distR="114300" wp14:anchorId="697B81F2" wp14:editId="7DAB5C18">
                  <wp:extent cx="798653" cy="909320"/>
                  <wp:effectExtent l="0" t="0" r="1905" b="5080"/>
                  <wp:docPr id="1027" name="image1.png" descr="A blue and gold logo&#10;&#10;AI-generated content may be incorrect."/>
                  <wp:cNvGraphicFramePr/>
                  <a:graphic xmlns:a="http://schemas.openxmlformats.org/drawingml/2006/main">
                    <a:graphicData uri="http://schemas.openxmlformats.org/drawingml/2006/picture">
                      <pic:pic xmlns:pic="http://schemas.openxmlformats.org/drawingml/2006/picture">
                        <pic:nvPicPr>
                          <pic:cNvPr id="1027" name="image1.png" descr="A blue and gold logo&#10;&#10;AI-generated content may be incorrect."/>
                          <pic:cNvPicPr preferRelativeResize="0"/>
                        </pic:nvPicPr>
                        <pic:blipFill>
                          <a:blip r:embed="rId8"/>
                          <a:srcRect/>
                          <a:stretch>
                            <a:fillRect/>
                          </a:stretch>
                        </pic:blipFill>
                        <pic:spPr>
                          <a:xfrm>
                            <a:off x="0" y="0"/>
                            <a:ext cx="801449" cy="912503"/>
                          </a:xfrm>
                          <a:prstGeom prst="rect">
                            <a:avLst/>
                          </a:prstGeom>
                          <a:ln/>
                        </pic:spPr>
                      </pic:pic>
                    </a:graphicData>
                  </a:graphic>
                </wp:inline>
              </w:drawing>
            </w:r>
            <w:r w:rsidRPr="00C9479B">
              <w:t xml:space="preserve">  </w:t>
            </w:r>
          </w:p>
        </w:tc>
        <w:tc>
          <w:tcPr>
            <w:tcW w:w="4215" w:type="dxa"/>
            <w:tcBorders>
              <w:top w:val="nil"/>
              <w:left w:val="nil"/>
              <w:bottom w:val="nil"/>
              <w:right w:val="nil"/>
            </w:tcBorders>
            <w:tcMar>
              <w:top w:w="20" w:type="dxa"/>
              <w:left w:w="20" w:type="dxa"/>
              <w:bottom w:w="20" w:type="dxa"/>
              <w:right w:w="20" w:type="dxa"/>
            </w:tcMar>
          </w:tcPr>
          <w:p w14:paraId="518BD689" w14:textId="77777777" w:rsidR="00E91C77" w:rsidRPr="00CE3E0A" w:rsidRDefault="00E91C77" w:rsidP="00A20B36">
            <w:pPr>
              <w:tabs>
                <w:tab w:val="left" w:pos="2552"/>
              </w:tabs>
              <w:jc w:val="center"/>
              <w:rPr>
                <w:rFonts w:ascii="Calibri" w:eastAsia="Calibri" w:hAnsi="Calibri" w:cs="Calibri"/>
                <w:b w:val="0"/>
                <w:color w:val="376092"/>
                <w:sz w:val="24"/>
                <w:szCs w:val="24"/>
              </w:rPr>
            </w:pPr>
            <w:r w:rsidRPr="00CE3E0A">
              <w:rPr>
                <w:rFonts w:ascii="Calibri" w:eastAsia="Calibri" w:hAnsi="Calibri" w:cs="Calibri"/>
                <w:color w:val="376092"/>
                <w:sz w:val="18"/>
                <w:szCs w:val="18"/>
              </w:rPr>
              <w:t>НЕКОММЕРЧЕСКОЕ АКЦИОНЕРНОЕ ОБЩЕСТВО</w:t>
            </w:r>
            <w:r w:rsidRPr="00CE3E0A">
              <w:rPr>
                <w:rFonts w:ascii="Calibri" w:eastAsia="Calibri" w:hAnsi="Calibri" w:cs="Calibri"/>
                <w:color w:val="376092"/>
                <w:sz w:val="24"/>
                <w:szCs w:val="24"/>
              </w:rPr>
              <w:t xml:space="preserve"> </w:t>
            </w:r>
          </w:p>
          <w:p w14:paraId="7CB22154" w14:textId="77777777" w:rsidR="00E91C77" w:rsidRPr="00CE3E0A" w:rsidRDefault="00E91C77" w:rsidP="00A20B36">
            <w:pPr>
              <w:tabs>
                <w:tab w:val="left" w:pos="2552"/>
              </w:tabs>
              <w:jc w:val="center"/>
              <w:rPr>
                <w:rFonts w:ascii="Calibri" w:eastAsia="Calibri" w:hAnsi="Calibri" w:cs="Calibri"/>
                <w:b w:val="0"/>
                <w:color w:val="376092"/>
                <w:sz w:val="24"/>
                <w:szCs w:val="24"/>
              </w:rPr>
            </w:pPr>
            <w:r w:rsidRPr="00CE3E0A">
              <w:rPr>
                <w:rFonts w:ascii="Calibri" w:eastAsia="Calibri" w:hAnsi="Calibri" w:cs="Calibri"/>
                <w:color w:val="376092"/>
                <w:sz w:val="24"/>
                <w:szCs w:val="24"/>
              </w:rPr>
              <w:t>«КАЗАХСКИЙ НАЦИОНАЛЬНЫЙ УНИВЕРСИТЕТ ИМЕНИ АЛЬ-ФАРАБИ»</w:t>
            </w:r>
          </w:p>
        </w:tc>
      </w:tr>
    </w:tbl>
    <w:p w14:paraId="66B29F9C" w14:textId="77777777" w:rsidR="00B11412" w:rsidRPr="00727162" w:rsidRDefault="00B11412" w:rsidP="00B11412">
      <w:pPr>
        <w:tabs>
          <w:tab w:val="left" w:pos="2552"/>
        </w:tabs>
        <w:jc w:val="center"/>
        <w:rPr>
          <w:lang w:val="en-US"/>
        </w:rPr>
      </w:pPr>
      <w:r w:rsidRPr="00727162">
        <w:rPr>
          <w:lang w:val="en-US"/>
        </w:rPr>
        <w:t>FACULTY OF INFORMATION TECHNOLOGY AND ARTIFICIAL INTELLIGENCE</w:t>
      </w:r>
    </w:p>
    <w:p w14:paraId="17CBCE2F" w14:textId="77777777" w:rsidR="00E91C77" w:rsidRPr="00CE3E0A" w:rsidRDefault="00E91C77" w:rsidP="00E91C77">
      <w:pPr>
        <w:tabs>
          <w:tab w:val="left" w:pos="2552"/>
        </w:tabs>
        <w:jc w:val="center"/>
        <w:rPr>
          <w:b w:val="0"/>
          <w:sz w:val="46"/>
          <w:szCs w:val="46"/>
          <w:vertAlign w:val="superscript"/>
        </w:rPr>
      </w:pPr>
      <w:r w:rsidRPr="00CE3E0A">
        <w:rPr>
          <w:sz w:val="46"/>
          <w:szCs w:val="46"/>
          <w:vertAlign w:val="superscript"/>
        </w:rPr>
        <w:t xml:space="preserve"> </w:t>
      </w:r>
    </w:p>
    <w:tbl>
      <w:tblPr>
        <w:tblW w:w="9000" w:type="dxa"/>
        <w:tblBorders>
          <w:top w:val="nil"/>
          <w:left w:val="nil"/>
          <w:bottom w:val="nil"/>
          <w:right w:val="nil"/>
          <w:insideH w:val="nil"/>
          <w:insideV w:val="nil"/>
        </w:tblBorders>
        <w:tblLayout w:type="fixed"/>
        <w:tblLook w:val="0600" w:firstRow="0" w:lastRow="0" w:firstColumn="0" w:lastColumn="0" w:noHBand="1" w:noVBand="1"/>
      </w:tblPr>
      <w:tblGrid>
        <w:gridCol w:w="4440"/>
        <w:gridCol w:w="4560"/>
      </w:tblGrid>
      <w:tr w:rsidR="00E91C77" w:rsidRPr="00C9479B" w14:paraId="6470F967" w14:textId="77777777" w:rsidTr="00A20B36">
        <w:trPr>
          <w:trHeight w:val="233"/>
        </w:trPr>
        <w:tc>
          <w:tcPr>
            <w:tcW w:w="4440" w:type="dxa"/>
            <w:tcBorders>
              <w:top w:val="nil"/>
              <w:left w:val="nil"/>
              <w:bottom w:val="nil"/>
              <w:right w:val="nil"/>
            </w:tcBorders>
            <w:tcMar>
              <w:top w:w="0" w:type="dxa"/>
              <w:left w:w="100" w:type="dxa"/>
              <w:bottom w:w="0" w:type="dxa"/>
              <w:right w:w="100" w:type="dxa"/>
            </w:tcMar>
          </w:tcPr>
          <w:p w14:paraId="00B1A470" w14:textId="50F0E5AE" w:rsidR="00E91C77" w:rsidRPr="00C9479B" w:rsidRDefault="00E91C77" w:rsidP="00A20B36">
            <w:pPr>
              <w:tabs>
                <w:tab w:val="left" w:pos="2552"/>
              </w:tabs>
              <w:ind w:left="-120"/>
              <w:jc w:val="right"/>
              <w:rPr>
                <w:b w:val="0"/>
              </w:rPr>
            </w:pPr>
            <w:r w:rsidRPr="00C9479B">
              <w:t>«</w:t>
            </w:r>
            <w:r>
              <w:t>AGREED</w:t>
            </w:r>
            <w:r w:rsidRPr="00C9479B">
              <w:t>»</w:t>
            </w:r>
          </w:p>
        </w:tc>
        <w:tc>
          <w:tcPr>
            <w:tcW w:w="4560" w:type="dxa"/>
            <w:tcBorders>
              <w:top w:val="nil"/>
              <w:left w:val="nil"/>
              <w:bottom w:val="nil"/>
              <w:right w:val="nil"/>
            </w:tcBorders>
            <w:tcMar>
              <w:top w:w="0" w:type="dxa"/>
              <w:left w:w="100" w:type="dxa"/>
              <w:bottom w:w="0" w:type="dxa"/>
              <w:right w:w="100" w:type="dxa"/>
            </w:tcMar>
          </w:tcPr>
          <w:p w14:paraId="39FE1B7A" w14:textId="73ACC93B" w:rsidR="00E91C77" w:rsidRPr="00C9479B" w:rsidRDefault="00E91C77" w:rsidP="00A20B36">
            <w:pPr>
              <w:tabs>
                <w:tab w:val="left" w:pos="2552"/>
              </w:tabs>
              <w:ind w:left="-120"/>
              <w:jc w:val="right"/>
              <w:rPr>
                <w:b w:val="0"/>
              </w:rPr>
            </w:pPr>
            <w:r w:rsidRPr="00C9479B">
              <w:t>«</w:t>
            </w:r>
            <w:r>
              <w:t>APPROVED</w:t>
            </w:r>
            <w:r w:rsidRPr="00C9479B">
              <w:t>»</w:t>
            </w:r>
          </w:p>
        </w:tc>
      </w:tr>
      <w:tr w:rsidR="00E91C77" w:rsidRPr="00CE3E0A" w14:paraId="2FF4CB21" w14:textId="77777777" w:rsidTr="00A20B36">
        <w:trPr>
          <w:trHeight w:val="1041"/>
        </w:trPr>
        <w:tc>
          <w:tcPr>
            <w:tcW w:w="4440" w:type="dxa"/>
            <w:tcBorders>
              <w:top w:val="nil"/>
              <w:left w:val="nil"/>
              <w:bottom w:val="nil"/>
              <w:right w:val="nil"/>
            </w:tcBorders>
            <w:tcMar>
              <w:top w:w="0" w:type="dxa"/>
              <w:left w:w="100" w:type="dxa"/>
              <w:bottom w:w="0" w:type="dxa"/>
              <w:right w:w="100" w:type="dxa"/>
            </w:tcMar>
          </w:tcPr>
          <w:p w14:paraId="52CD7956" w14:textId="40C2F3CD" w:rsidR="00E91C77" w:rsidRPr="00E91C77" w:rsidRDefault="00B11412" w:rsidP="00E91C77">
            <w:pPr>
              <w:pStyle w:val="Heading4"/>
              <w:shd w:val="clear" w:color="auto" w:fill="FFFFFF"/>
              <w:spacing w:before="0"/>
              <w:jc w:val="right"/>
              <w:rPr>
                <w:rFonts w:ascii="Times New Roman" w:eastAsia="Times New Roman" w:hAnsi="Times New Roman" w:cs="Times New Roman"/>
                <w:i w:val="0"/>
                <w:color w:val="000000"/>
                <w:lang w:val="en-US"/>
              </w:rPr>
            </w:pPr>
            <w:r>
              <w:rPr>
                <w:rFonts w:ascii="Times New Roman" w:eastAsia="Times New Roman" w:hAnsi="Times New Roman" w:cs="Times New Roman"/>
                <w:i w:val="0"/>
                <w:color w:val="000000"/>
                <w:lang w:val="en-US"/>
              </w:rPr>
              <w:t xml:space="preserve">Acting </w:t>
            </w:r>
            <w:r w:rsidR="00E91C77">
              <w:rPr>
                <w:rFonts w:ascii="Times New Roman" w:eastAsia="Times New Roman" w:hAnsi="Times New Roman" w:cs="Times New Roman"/>
                <w:i w:val="0"/>
                <w:color w:val="000000"/>
              </w:rPr>
              <w:t xml:space="preserve">Head of the </w:t>
            </w:r>
            <w:r w:rsidR="00E91C77">
              <w:rPr>
                <w:rFonts w:ascii="Times New Roman" w:eastAsia="Times New Roman" w:hAnsi="Times New Roman" w:cs="Times New Roman"/>
                <w:i w:val="0"/>
                <w:color w:val="000000"/>
                <w:lang w:val="en-US"/>
              </w:rPr>
              <w:t>d</w:t>
            </w:r>
            <w:r w:rsidR="00E91C77" w:rsidRPr="00E91C77">
              <w:rPr>
                <w:rFonts w:ascii="Times New Roman" w:eastAsia="Times New Roman" w:hAnsi="Times New Roman" w:cs="Times New Roman"/>
                <w:i w:val="0"/>
                <w:color w:val="000000"/>
                <w:lang w:val="en-US"/>
              </w:rPr>
              <w:t>epartment of Computer Sciences</w:t>
            </w:r>
          </w:p>
          <w:p w14:paraId="331D7741" w14:textId="2FB4BE98" w:rsidR="00E91C77" w:rsidRPr="00E91C77" w:rsidRDefault="00E91C77" w:rsidP="00E91C77">
            <w:pPr>
              <w:tabs>
                <w:tab w:val="left" w:pos="2552"/>
              </w:tabs>
              <w:ind w:left="-120"/>
              <w:jc w:val="right"/>
              <w:rPr>
                <w:b w:val="0"/>
                <w:lang w:val="en-US"/>
              </w:rPr>
            </w:pPr>
          </w:p>
        </w:tc>
        <w:tc>
          <w:tcPr>
            <w:tcW w:w="4560" w:type="dxa"/>
            <w:tcBorders>
              <w:top w:val="nil"/>
              <w:left w:val="nil"/>
              <w:bottom w:val="nil"/>
              <w:right w:val="nil"/>
            </w:tcBorders>
            <w:tcMar>
              <w:top w:w="0" w:type="dxa"/>
              <w:left w:w="100" w:type="dxa"/>
              <w:bottom w:w="0" w:type="dxa"/>
              <w:right w:w="100" w:type="dxa"/>
            </w:tcMar>
          </w:tcPr>
          <w:p w14:paraId="1A2237E9" w14:textId="4EAC71A9" w:rsidR="00E91C77" w:rsidRPr="00E91C77" w:rsidRDefault="00E91C77" w:rsidP="00E91C77">
            <w:pPr>
              <w:ind w:left="30" w:right="30"/>
              <w:jc w:val="right"/>
              <w:rPr>
                <w:lang w:val="en-US"/>
              </w:rPr>
            </w:pPr>
            <w:r>
              <w:t xml:space="preserve">Dean of </w:t>
            </w:r>
            <w:r>
              <w:rPr>
                <w:lang w:val="en-US"/>
              </w:rPr>
              <w:t>f</w:t>
            </w:r>
            <w:r w:rsidRPr="00E91C77">
              <w:rPr>
                <w:lang w:val="en-US"/>
              </w:rPr>
              <w:t>aculty of Information Technology and Artificial Intelligence</w:t>
            </w:r>
          </w:p>
          <w:p w14:paraId="74E929C8" w14:textId="2DC792AE" w:rsidR="00E91C77" w:rsidRPr="00E91C77" w:rsidRDefault="00E91C77" w:rsidP="00E91C77">
            <w:pPr>
              <w:tabs>
                <w:tab w:val="left" w:pos="2552"/>
              </w:tabs>
              <w:ind w:left="-120"/>
              <w:jc w:val="right"/>
              <w:rPr>
                <w:b w:val="0"/>
                <w:lang w:val="en-US"/>
              </w:rPr>
            </w:pPr>
          </w:p>
        </w:tc>
      </w:tr>
      <w:tr w:rsidR="00E91C77" w:rsidRPr="00C9479B" w14:paraId="203AF143" w14:textId="77777777" w:rsidTr="00A20B36">
        <w:trPr>
          <w:trHeight w:val="645"/>
        </w:trPr>
        <w:tc>
          <w:tcPr>
            <w:tcW w:w="4440" w:type="dxa"/>
            <w:tcBorders>
              <w:top w:val="nil"/>
              <w:left w:val="nil"/>
              <w:bottom w:val="nil"/>
              <w:right w:val="nil"/>
            </w:tcBorders>
            <w:tcMar>
              <w:top w:w="0" w:type="dxa"/>
              <w:left w:w="100" w:type="dxa"/>
              <w:bottom w:w="0" w:type="dxa"/>
              <w:right w:w="100" w:type="dxa"/>
            </w:tcMar>
          </w:tcPr>
          <w:p w14:paraId="5D217300" w14:textId="5DD63413" w:rsidR="00E91C77" w:rsidRPr="00E91C77" w:rsidRDefault="00E91C77" w:rsidP="00A20B36">
            <w:pPr>
              <w:tabs>
                <w:tab w:val="left" w:pos="2552"/>
              </w:tabs>
              <w:ind w:left="-120"/>
              <w:jc w:val="right"/>
              <w:rPr>
                <w:b w:val="0"/>
                <w:lang w:val="en-US"/>
              </w:rPr>
            </w:pPr>
            <w:r w:rsidRPr="00C9479B">
              <w:t xml:space="preserve">______________ </w:t>
            </w:r>
            <w:proofErr w:type="spellStart"/>
            <w:r>
              <w:rPr>
                <w:lang w:val="en-US"/>
              </w:rPr>
              <w:t>Kassymbek</w:t>
            </w:r>
            <w:proofErr w:type="spellEnd"/>
            <w:r>
              <w:rPr>
                <w:lang w:val="en-US"/>
              </w:rPr>
              <w:t xml:space="preserve"> N.M.</w:t>
            </w:r>
          </w:p>
          <w:p w14:paraId="6745A1D0" w14:textId="77777777" w:rsidR="00E91C77" w:rsidRPr="00C9479B" w:rsidRDefault="00E91C77" w:rsidP="00A20B36">
            <w:pPr>
              <w:tabs>
                <w:tab w:val="left" w:pos="2552"/>
              </w:tabs>
              <w:ind w:left="-120"/>
              <w:jc w:val="right"/>
              <w:rPr>
                <w:b w:val="0"/>
              </w:rPr>
            </w:pPr>
            <w:r w:rsidRPr="00C9479B">
              <w:t xml:space="preserve">                             </w:t>
            </w:r>
            <w:r w:rsidRPr="00C9479B">
              <w:tab/>
            </w:r>
          </w:p>
        </w:tc>
        <w:tc>
          <w:tcPr>
            <w:tcW w:w="4560" w:type="dxa"/>
            <w:tcBorders>
              <w:top w:val="nil"/>
              <w:left w:val="nil"/>
              <w:bottom w:val="nil"/>
              <w:right w:val="nil"/>
            </w:tcBorders>
            <w:tcMar>
              <w:top w:w="0" w:type="dxa"/>
              <w:left w:w="100" w:type="dxa"/>
              <w:bottom w:w="0" w:type="dxa"/>
              <w:right w:w="100" w:type="dxa"/>
            </w:tcMar>
          </w:tcPr>
          <w:p w14:paraId="755D8818" w14:textId="6CACFA85" w:rsidR="00E91C77" w:rsidRPr="00E91C77" w:rsidRDefault="00E91C77" w:rsidP="00A20B36">
            <w:pPr>
              <w:tabs>
                <w:tab w:val="left" w:pos="2552"/>
              </w:tabs>
              <w:ind w:left="-120"/>
              <w:jc w:val="right"/>
              <w:rPr>
                <w:b w:val="0"/>
                <w:lang w:val="en-US"/>
              </w:rPr>
            </w:pPr>
            <w:r w:rsidRPr="00C9479B">
              <w:t xml:space="preserve">   ______________ </w:t>
            </w:r>
            <w:proofErr w:type="spellStart"/>
            <w:r>
              <w:rPr>
                <w:lang w:val="en-US"/>
              </w:rPr>
              <w:t>Imankulov</w:t>
            </w:r>
            <w:proofErr w:type="spellEnd"/>
            <w:r>
              <w:rPr>
                <w:lang w:val="en-US"/>
              </w:rPr>
              <w:t xml:space="preserve"> T.S.</w:t>
            </w:r>
          </w:p>
        </w:tc>
      </w:tr>
      <w:tr w:rsidR="00E91C77" w:rsidRPr="00C9479B" w14:paraId="0DCFF99E" w14:textId="77777777" w:rsidTr="00A20B36">
        <w:trPr>
          <w:trHeight w:val="330"/>
        </w:trPr>
        <w:tc>
          <w:tcPr>
            <w:tcW w:w="4440" w:type="dxa"/>
            <w:tcBorders>
              <w:top w:val="nil"/>
              <w:left w:val="nil"/>
              <w:bottom w:val="nil"/>
              <w:right w:val="nil"/>
            </w:tcBorders>
            <w:tcMar>
              <w:top w:w="0" w:type="dxa"/>
              <w:left w:w="100" w:type="dxa"/>
              <w:bottom w:w="0" w:type="dxa"/>
              <w:right w:w="100" w:type="dxa"/>
            </w:tcMar>
          </w:tcPr>
          <w:p w14:paraId="10466A97" w14:textId="72703E9A" w:rsidR="00E91C77" w:rsidRPr="00E91C77" w:rsidRDefault="00E91C77" w:rsidP="00A20B36">
            <w:pPr>
              <w:tabs>
                <w:tab w:val="left" w:pos="2552"/>
              </w:tabs>
              <w:ind w:left="-120"/>
              <w:jc w:val="right"/>
              <w:rPr>
                <w:b w:val="0"/>
                <w:lang w:val="en-US"/>
              </w:rPr>
            </w:pPr>
            <w:r w:rsidRPr="00C9479B">
              <w:t xml:space="preserve"> «____»____________  2025</w:t>
            </w:r>
          </w:p>
        </w:tc>
        <w:tc>
          <w:tcPr>
            <w:tcW w:w="4560" w:type="dxa"/>
            <w:tcBorders>
              <w:top w:val="nil"/>
              <w:left w:val="nil"/>
              <w:bottom w:val="nil"/>
              <w:right w:val="nil"/>
            </w:tcBorders>
            <w:tcMar>
              <w:top w:w="0" w:type="dxa"/>
              <w:left w:w="100" w:type="dxa"/>
              <w:bottom w:w="0" w:type="dxa"/>
              <w:right w:w="100" w:type="dxa"/>
            </w:tcMar>
          </w:tcPr>
          <w:p w14:paraId="7873CEC3" w14:textId="3264CB6B" w:rsidR="00E91C77" w:rsidRPr="00E91C77" w:rsidRDefault="00E91C77" w:rsidP="00A20B36">
            <w:pPr>
              <w:tabs>
                <w:tab w:val="left" w:pos="2552"/>
              </w:tabs>
              <w:ind w:left="-120"/>
              <w:jc w:val="right"/>
              <w:rPr>
                <w:b w:val="0"/>
                <w:lang w:val="en-US"/>
              </w:rPr>
            </w:pPr>
            <w:r w:rsidRPr="00C9479B">
              <w:t>«_____»____________ 2025</w:t>
            </w:r>
          </w:p>
        </w:tc>
      </w:tr>
    </w:tbl>
    <w:p w14:paraId="7EA7CFBA" w14:textId="77777777" w:rsidR="00E91C77" w:rsidRPr="00C9479B" w:rsidRDefault="00E91C77" w:rsidP="00E91C77">
      <w:pPr>
        <w:pBdr>
          <w:top w:val="nil"/>
          <w:left w:val="nil"/>
          <w:bottom w:val="nil"/>
          <w:right w:val="nil"/>
          <w:between w:val="nil"/>
        </w:pBdr>
        <w:ind w:firstLine="709"/>
        <w:jc w:val="center"/>
        <w:rPr>
          <w:color w:val="000000"/>
          <w:sz w:val="24"/>
          <w:szCs w:val="24"/>
        </w:rPr>
      </w:pPr>
      <w:r w:rsidRPr="00C9479B">
        <w:rPr>
          <w:color w:val="000000"/>
          <w:sz w:val="24"/>
          <w:szCs w:val="24"/>
        </w:rPr>
        <w:t xml:space="preserve">                                                   </w:t>
      </w:r>
    </w:p>
    <w:p w14:paraId="06D90EA8" w14:textId="77777777" w:rsidR="00E91C77" w:rsidRPr="00B11412" w:rsidRDefault="00E91C77" w:rsidP="00B11412">
      <w:pPr>
        <w:keepNext/>
        <w:pBdr>
          <w:top w:val="nil"/>
          <w:left w:val="nil"/>
          <w:bottom w:val="nil"/>
          <w:right w:val="nil"/>
          <w:between w:val="nil"/>
        </w:pBdr>
        <w:rPr>
          <w:b w:val="0"/>
          <w:lang w:val="en-US"/>
        </w:rPr>
      </w:pPr>
    </w:p>
    <w:p w14:paraId="2914A0FE" w14:textId="77777777" w:rsidR="005047DF" w:rsidRDefault="005047DF" w:rsidP="005047DF">
      <w:pPr>
        <w:keepNext/>
        <w:jc w:val="center"/>
        <w:rPr>
          <w:b w:val="0"/>
          <w:color w:val="FF0000"/>
        </w:rPr>
      </w:pPr>
      <w:r>
        <w:rPr>
          <w:color w:val="000000"/>
        </w:rPr>
        <w:t>SEMESTER REPORT OF THE  PhD STUDENT ON SCIENTIFIC RESEARCH WORK</w:t>
      </w:r>
    </w:p>
    <w:p w14:paraId="1770E759" w14:textId="7C1DCE80" w:rsidR="005047DF" w:rsidRDefault="005047DF" w:rsidP="005047DF">
      <w:pPr>
        <w:jc w:val="center"/>
        <w:rPr>
          <w:b w:val="0"/>
        </w:rPr>
      </w:pPr>
      <w:r>
        <w:rPr>
          <w:b w:val="0"/>
        </w:rPr>
        <w:t>(202</w:t>
      </w:r>
      <w:r>
        <w:rPr>
          <w:b w:val="0"/>
          <w:lang w:val="en-US"/>
        </w:rPr>
        <w:t>5</w:t>
      </w:r>
      <w:r>
        <w:rPr>
          <w:b w:val="0"/>
        </w:rPr>
        <w:t>-202</w:t>
      </w:r>
      <w:r w:rsidR="00CD4687" w:rsidRPr="00EE5849">
        <w:rPr>
          <w:b w:val="0"/>
          <w:lang w:val="en-US"/>
        </w:rPr>
        <w:t>6</w:t>
      </w:r>
      <w:r>
        <w:rPr>
          <w:b w:val="0"/>
        </w:rPr>
        <w:t xml:space="preserve"> academic year,</w:t>
      </w:r>
      <w:r>
        <w:rPr>
          <w:b w:val="0"/>
          <w:lang w:val="en-US"/>
        </w:rPr>
        <w:t xml:space="preserve"> </w:t>
      </w:r>
      <w:r w:rsidR="007E1D93">
        <w:rPr>
          <w:b w:val="0"/>
          <w:lang w:val="en-US"/>
        </w:rPr>
        <w:t>fall</w:t>
      </w:r>
      <w:r>
        <w:rPr>
          <w:b w:val="0"/>
        </w:rPr>
        <w:t xml:space="preserve"> semester)</w:t>
      </w:r>
    </w:p>
    <w:p w14:paraId="1AE20E51" w14:textId="77777777" w:rsidR="00E91C77" w:rsidRPr="00CE3E0A" w:rsidRDefault="00E91C77" w:rsidP="00E91C77">
      <w:pPr>
        <w:pBdr>
          <w:top w:val="nil"/>
          <w:left w:val="nil"/>
          <w:bottom w:val="nil"/>
          <w:right w:val="nil"/>
          <w:between w:val="nil"/>
        </w:pBdr>
        <w:rPr>
          <w:b w:val="0"/>
          <w:color w:val="000000"/>
        </w:rPr>
      </w:pPr>
    </w:p>
    <w:p w14:paraId="6D4C070D" w14:textId="288C496A" w:rsidR="00E91C77" w:rsidRPr="00C9479B" w:rsidRDefault="005047DF" w:rsidP="00E91C77">
      <w:pPr>
        <w:pBdr>
          <w:top w:val="nil"/>
          <w:left w:val="nil"/>
          <w:bottom w:val="nil"/>
          <w:right w:val="nil"/>
          <w:between w:val="nil"/>
        </w:pBdr>
        <w:ind w:firstLine="142"/>
        <w:jc w:val="center"/>
        <w:rPr>
          <w:color w:val="000000"/>
          <w:sz w:val="24"/>
          <w:szCs w:val="24"/>
        </w:rPr>
      </w:pPr>
      <w:r>
        <w:t xml:space="preserve">Full name of </w:t>
      </w:r>
      <w:r>
        <w:rPr>
          <w:lang w:val="en-US"/>
        </w:rPr>
        <w:t>PhD</w:t>
      </w:r>
      <w:r>
        <w:t xml:space="preserve"> </w:t>
      </w:r>
      <w:r>
        <w:rPr>
          <w:lang w:val="en-US"/>
        </w:rPr>
        <w:t>student</w:t>
      </w:r>
      <w:r w:rsidR="00E91C77" w:rsidRPr="00C9479B">
        <w:rPr>
          <w:color w:val="000000"/>
        </w:rPr>
        <w:t xml:space="preserve">: </w:t>
      </w:r>
      <w:proofErr w:type="spellStart"/>
      <w:r>
        <w:rPr>
          <w:u w:val="single"/>
          <w:lang w:val="en-US"/>
        </w:rPr>
        <w:t>Azatbekuly</w:t>
      </w:r>
      <w:proofErr w:type="spellEnd"/>
      <w:r>
        <w:rPr>
          <w:u w:val="single"/>
          <w:lang w:val="en-US"/>
        </w:rPr>
        <w:t xml:space="preserve"> </w:t>
      </w:r>
      <w:proofErr w:type="spellStart"/>
      <w:r>
        <w:rPr>
          <w:u w:val="single"/>
          <w:lang w:val="en-US"/>
        </w:rPr>
        <w:t>Nurtugan</w:t>
      </w:r>
      <w:proofErr w:type="spellEnd"/>
      <w:r w:rsidR="00E91C77" w:rsidRPr="00C9479B">
        <w:rPr>
          <w:color w:val="000000"/>
          <w:sz w:val="24"/>
          <w:szCs w:val="24"/>
        </w:rPr>
        <w:t xml:space="preserve">                  </w:t>
      </w:r>
    </w:p>
    <w:p w14:paraId="18B75E75" w14:textId="77777777" w:rsidR="00E91C77" w:rsidRPr="00C9479B" w:rsidRDefault="00E91C77" w:rsidP="00E91C77">
      <w:pPr>
        <w:tabs>
          <w:tab w:val="left" w:pos="2552"/>
        </w:tabs>
        <w:rPr>
          <w:b w:val="0"/>
        </w:rPr>
      </w:pPr>
    </w:p>
    <w:tbl>
      <w:tblPr>
        <w:tblW w:w="5000" w:type="pct"/>
        <w:tblBorders>
          <w:top w:val="nil"/>
          <w:left w:val="nil"/>
          <w:bottom w:val="nil"/>
          <w:right w:val="nil"/>
          <w:insideH w:val="nil"/>
          <w:insideV w:val="nil"/>
        </w:tblBorders>
        <w:tblCellMar>
          <w:top w:w="102" w:type="dxa"/>
        </w:tblCellMar>
        <w:tblLook w:val="0600" w:firstRow="0" w:lastRow="0" w:firstColumn="0" w:lastColumn="0" w:noHBand="1" w:noVBand="1"/>
      </w:tblPr>
      <w:tblGrid>
        <w:gridCol w:w="4559"/>
        <w:gridCol w:w="4779"/>
      </w:tblGrid>
      <w:tr w:rsidR="00E91C77" w:rsidRPr="00B11412" w14:paraId="31577169" w14:textId="77777777" w:rsidTr="00A20B36">
        <w:trPr>
          <w:trHeight w:val="690"/>
        </w:trPr>
        <w:tc>
          <w:tcPr>
            <w:tcW w:w="2441" w:type="pc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DAF7529" w14:textId="49C35363" w:rsidR="00E91C77" w:rsidRPr="00B11412" w:rsidRDefault="00E91C77" w:rsidP="00A20B36">
            <w:pPr>
              <w:rPr>
                <w:b w:val="0"/>
                <w:bCs w:val="0"/>
                <w:sz w:val="24"/>
                <w:szCs w:val="24"/>
                <w:lang w:val="en-US"/>
              </w:rPr>
            </w:pPr>
            <w:r w:rsidRPr="00B11412">
              <w:rPr>
                <w:sz w:val="24"/>
                <w:szCs w:val="24"/>
                <w:lang w:val="en-US"/>
              </w:rPr>
              <w:t>Educational program</w:t>
            </w:r>
          </w:p>
          <w:p w14:paraId="5F2E8ABF" w14:textId="77777777" w:rsidR="00E91C77" w:rsidRPr="00B11412" w:rsidRDefault="00E91C77" w:rsidP="00A20B36">
            <w:pPr>
              <w:rPr>
                <w:b w:val="0"/>
                <w:bCs w:val="0"/>
                <w:sz w:val="24"/>
                <w:szCs w:val="24"/>
              </w:rPr>
            </w:pPr>
          </w:p>
        </w:tc>
        <w:tc>
          <w:tcPr>
            <w:tcW w:w="2559" w:type="pct"/>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178DADF6" w14:textId="5A283D3C" w:rsidR="00E91C77" w:rsidRPr="00B11412" w:rsidRDefault="00E91C77" w:rsidP="00A20B36">
            <w:pPr>
              <w:rPr>
                <w:b w:val="0"/>
                <w:bCs w:val="0"/>
                <w:sz w:val="24"/>
                <w:szCs w:val="24"/>
                <w:lang w:val="en-US"/>
              </w:rPr>
            </w:pPr>
            <w:r w:rsidRPr="00B11412">
              <w:rPr>
                <w:b w:val="0"/>
                <w:bCs w:val="0"/>
                <w:sz w:val="24"/>
                <w:szCs w:val="24"/>
              </w:rPr>
              <w:t xml:space="preserve">8D06102 </w:t>
            </w:r>
            <w:r w:rsidRPr="00B11412">
              <w:rPr>
                <w:b w:val="0"/>
                <w:bCs w:val="0"/>
                <w:sz w:val="24"/>
                <w:szCs w:val="24"/>
                <w:lang w:val="en-US"/>
              </w:rPr>
              <w:t xml:space="preserve">Computer </w:t>
            </w:r>
            <w:proofErr w:type="spellStart"/>
            <w:r w:rsidRPr="00B11412">
              <w:rPr>
                <w:b w:val="0"/>
                <w:bCs w:val="0"/>
                <w:sz w:val="24"/>
                <w:szCs w:val="24"/>
                <w:lang w:val="en-US"/>
              </w:rPr>
              <w:t>Engeneering</w:t>
            </w:r>
            <w:proofErr w:type="spellEnd"/>
          </w:p>
        </w:tc>
      </w:tr>
      <w:tr w:rsidR="00E91C77" w:rsidRPr="00B11412" w14:paraId="18BCAF51" w14:textId="77777777" w:rsidTr="00A20B36">
        <w:trPr>
          <w:trHeight w:val="418"/>
        </w:trPr>
        <w:tc>
          <w:tcPr>
            <w:tcW w:w="2441" w:type="pct"/>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2A6A815" w14:textId="6A578F04" w:rsidR="00E91C77" w:rsidRPr="00B11412" w:rsidRDefault="00E91C77" w:rsidP="00A20B36">
            <w:pPr>
              <w:rPr>
                <w:sz w:val="24"/>
                <w:szCs w:val="24"/>
                <w:lang w:val="en-US"/>
              </w:rPr>
            </w:pPr>
            <w:r w:rsidRPr="00B11412">
              <w:rPr>
                <w:sz w:val="24"/>
                <w:szCs w:val="24"/>
                <w:lang w:val="en-US"/>
              </w:rPr>
              <w:t>Department</w:t>
            </w:r>
          </w:p>
          <w:p w14:paraId="4E8AE66D" w14:textId="77777777" w:rsidR="00E91C77" w:rsidRPr="00B11412" w:rsidRDefault="00E91C77" w:rsidP="00A20B36">
            <w:pPr>
              <w:rPr>
                <w:b w:val="0"/>
                <w:bCs w:val="0"/>
                <w:sz w:val="24"/>
                <w:szCs w:val="24"/>
              </w:rPr>
            </w:pPr>
          </w:p>
        </w:tc>
        <w:tc>
          <w:tcPr>
            <w:tcW w:w="2559" w:type="pct"/>
            <w:tcBorders>
              <w:top w:val="nil"/>
              <w:left w:val="nil"/>
              <w:bottom w:val="single" w:sz="6" w:space="0" w:color="000000"/>
              <w:right w:val="single" w:sz="6" w:space="0" w:color="000000"/>
            </w:tcBorders>
            <w:tcMar>
              <w:top w:w="0" w:type="dxa"/>
              <w:left w:w="100" w:type="dxa"/>
              <w:bottom w:w="0" w:type="dxa"/>
              <w:right w:w="100" w:type="dxa"/>
            </w:tcMar>
          </w:tcPr>
          <w:p w14:paraId="41B6B14D" w14:textId="1263E892" w:rsidR="00E91C77" w:rsidRPr="00B11412" w:rsidRDefault="009E489C" w:rsidP="00A20B36">
            <w:pPr>
              <w:rPr>
                <w:b w:val="0"/>
                <w:bCs w:val="0"/>
                <w:sz w:val="24"/>
                <w:szCs w:val="24"/>
                <w:lang w:val="en-US"/>
              </w:rPr>
            </w:pPr>
            <w:r w:rsidRPr="00B11412">
              <w:rPr>
                <w:b w:val="0"/>
                <w:bCs w:val="0"/>
                <w:sz w:val="24"/>
                <w:szCs w:val="24"/>
                <w:lang w:val="en-US"/>
              </w:rPr>
              <w:t>Computer Sciences</w:t>
            </w:r>
          </w:p>
        </w:tc>
      </w:tr>
      <w:tr w:rsidR="00E91C77" w:rsidRPr="00B11412" w14:paraId="2B472B84" w14:textId="77777777" w:rsidTr="00A20B36">
        <w:trPr>
          <w:trHeight w:val="705"/>
        </w:trPr>
        <w:tc>
          <w:tcPr>
            <w:tcW w:w="2441" w:type="pct"/>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E34AA5F" w14:textId="43D1EC3C" w:rsidR="00E91C77" w:rsidRPr="00B11412" w:rsidRDefault="00E91C77" w:rsidP="00A20B36">
            <w:pPr>
              <w:rPr>
                <w:b w:val="0"/>
                <w:bCs w:val="0"/>
                <w:sz w:val="24"/>
                <w:szCs w:val="24"/>
              </w:rPr>
            </w:pPr>
            <w:r w:rsidRPr="00B11412">
              <w:rPr>
                <w:sz w:val="24"/>
                <w:szCs w:val="24"/>
              </w:rPr>
              <w:t xml:space="preserve">Period of study in doctoral studies (Ph.D)  </w:t>
            </w:r>
          </w:p>
        </w:tc>
        <w:tc>
          <w:tcPr>
            <w:tcW w:w="2559" w:type="pct"/>
            <w:tcBorders>
              <w:top w:val="nil"/>
              <w:left w:val="nil"/>
              <w:bottom w:val="single" w:sz="6" w:space="0" w:color="000000"/>
              <w:right w:val="single" w:sz="6" w:space="0" w:color="000000"/>
            </w:tcBorders>
            <w:tcMar>
              <w:top w:w="0" w:type="dxa"/>
              <w:left w:w="100" w:type="dxa"/>
              <w:bottom w:w="0" w:type="dxa"/>
              <w:right w:w="100" w:type="dxa"/>
            </w:tcMar>
          </w:tcPr>
          <w:p w14:paraId="7578EB9B" w14:textId="75DCC16D" w:rsidR="00E91C77" w:rsidRPr="00B11412" w:rsidRDefault="009E489C" w:rsidP="00A20B36">
            <w:pPr>
              <w:rPr>
                <w:b w:val="0"/>
                <w:bCs w:val="0"/>
                <w:sz w:val="24"/>
                <w:szCs w:val="24"/>
                <w:lang w:val="en-US"/>
              </w:rPr>
            </w:pPr>
            <w:r w:rsidRPr="00B11412">
              <w:rPr>
                <w:b w:val="0"/>
                <w:bCs w:val="0"/>
                <w:sz w:val="24"/>
                <w:szCs w:val="24"/>
                <w:lang w:val="en-US"/>
              </w:rPr>
              <w:t>September</w:t>
            </w:r>
            <w:r w:rsidR="00E91C77" w:rsidRPr="00B11412">
              <w:rPr>
                <w:b w:val="0"/>
                <w:bCs w:val="0"/>
                <w:sz w:val="24"/>
                <w:szCs w:val="24"/>
              </w:rPr>
              <w:t xml:space="preserve"> 2025</w:t>
            </w:r>
            <w:r w:rsidR="00B11412" w:rsidRPr="00B11412">
              <w:rPr>
                <w:b w:val="0"/>
                <w:bCs w:val="0"/>
                <w:sz w:val="24"/>
                <w:szCs w:val="24"/>
                <w:lang w:val="en-US"/>
              </w:rPr>
              <w:t xml:space="preserve"> </w:t>
            </w:r>
            <w:r w:rsidR="00E91C77" w:rsidRPr="00B11412">
              <w:rPr>
                <w:b w:val="0"/>
                <w:bCs w:val="0"/>
                <w:sz w:val="24"/>
                <w:szCs w:val="24"/>
              </w:rPr>
              <w:t xml:space="preserve">– </w:t>
            </w:r>
            <w:r w:rsidRPr="00B11412">
              <w:rPr>
                <w:b w:val="0"/>
                <w:bCs w:val="0"/>
                <w:sz w:val="24"/>
                <w:szCs w:val="24"/>
                <w:lang w:val="en-US"/>
              </w:rPr>
              <w:t xml:space="preserve">June </w:t>
            </w:r>
            <w:r w:rsidR="00E91C77" w:rsidRPr="00B11412">
              <w:rPr>
                <w:b w:val="0"/>
                <w:bCs w:val="0"/>
                <w:sz w:val="24"/>
                <w:szCs w:val="24"/>
              </w:rPr>
              <w:t>2028</w:t>
            </w:r>
          </w:p>
          <w:p w14:paraId="3AF38522" w14:textId="77777777" w:rsidR="00E91C77" w:rsidRPr="00B11412" w:rsidRDefault="00E91C77" w:rsidP="00A20B36">
            <w:pPr>
              <w:rPr>
                <w:b w:val="0"/>
                <w:bCs w:val="0"/>
                <w:sz w:val="24"/>
                <w:szCs w:val="24"/>
              </w:rPr>
            </w:pPr>
            <w:r w:rsidRPr="00B11412">
              <w:rPr>
                <w:b w:val="0"/>
                <w:bCs w:val="0"/>
                <w:sz w:val="24"/>
                <w:szCs w:val="24"/>
              </w:rPr>
              <w:t xml:space="preserve"> </w:t>
            </w:r>
          </w:p>
        </w:tc>
      </w:tr>
      <w:tr w:rsidR="00B11412" w:rsidRPr="00B11412" w14:paraId="09A1081A" w14:textId="77777777" w:rsidTr="00A20B36">
        <w:trPr>
          <w:trHeight w:val="570"/>
        </w:trPr>
        <w:tc>
          <w:tcPr>
            <w:tcW w:w="2441" w:type="pct"/>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45D2956" w14:textId="6972388F" w:rsidR="00B11412" w:rsidRPr="00B11412" w:rsidRDefault="00B11412" w:rsidP="00B11412">
            <w:pPr>
              <w:rPr>
                <w:b w:val="0"/>
                <w:bCs w:val="0"/>
                <w:sz w:val="24"/>
                <w:szCs w:val="24"/>
              </w:rPr>
            </w:pPr>
            <w:r w:rsidRPr="00B11412">
              <w:rPr>
                <w:sz w:val="24"/>
                <w:szCs w:val="24"/>
              </w:rPr>
              <w:t>Domestic scientific consultant</w:t>
            </w:r>
          </w:p>
        </w:tc>
        <w:tc>
          <w:tcPr>
            <w:tcW w:w="2559" w:type="pct"/>
            <w:tcBorders>
              <w:top w:val="nil"/>
              <w:left w:val="nil"/>
              <w:bottom w:val="single" w:sz="6" w:space="0" w:color="000000"/>
              <w:right w:val="single" w:sz="6" w:space="0" w:color="000000"/>
            </w:tcBorders>
            <w:tcMar>
              <w:top w:w="0" w:type="dxa"/>
              <w:left w:w="100" w:type="dxa"/>
              <w:bottom w:w="0" w:type="dxa"/>
              <w:right w:w="100" w:type="dxa"/>
            </w:tcMar>
          </w:tcPr>
          <w:p w14:paraId="763FD37B" w14:textId="76877383" w:rsidR="00B11412" w:rsidRPr="00B11412" w:rsidRDefault="00B11412" w:rsidP="00B11412">
            <w:pPr>
              <w:rPr>
                <w:b w:val="0"/>
                <w:bCs w:val="0"/>
                <w:sz w:val="24"/>
                <w:szCs w:val="24"/>
                <w:lang w:val="en-US"/>
              </w:rPr>
            </w:pPr>
            <w:proofErr w:type="spellStart"/>
            <w:r w:rsidRPr="00B11412">
              <w:rPr>
                <w:b w:val="0"/>
                <w:bCs w:val="0"/>
                <w:sz w:val="24"/>
                <w:szCs w:val="24"/>
                <w:lang w:val="en-US"/>
              </w:rPr>
              <w:t>Beimbet</w:t>
            </w:r>
            <w:proofErr w:type="spellEnd"/>
            <w:r w:rsidRPr="00B11412">
              <w:rPr>
                <w:b w:val="0"/>
                <w:bCs w:val="0"/>
                <w:sz w:val="24"/>
                <w:szCs w:val="24"/>
                <w:lang w:val="en-US"/>
              </w:rPr>
              <w:t xml:space="preserve"> Daribayev, PhD, Associate Professor</w:t>
            </w:r>
          </w:p>
        </w:tc>
      </w:tr>
      <w:tr w:rsidR="00B11412" w:rsidRPr="00B11412" w14:paraId="1CF1C59F" w14:textId="77777777" w:rsidTr="00A20B36">
        <w:trPr>
          <w:trHeight w:val="570"/>
        </w:trPr>
        <w:tc>
          <w:tcPr>
            <w:tcW w:w="2441" w:type="pct"/>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B09870C" w14:textId="77777777" w:rsidR="00B11412" w:rsidRPr="00B11412" w:rsidRDefault="00B11412" w:rsidP="00B11412">
            <w:pPr>
              <w:rPr>
                <w:sz w:val="24"/>
                <w:szCs w:val="24"/>
              </w:rPr>
            </w:pPr>
            <w:r w:rsidRPr="00B11412">
              <w:rPr>
                <w:sz w:val="24"/>
                <w:szCs w:val="24"/>
              </w:rPr>
              <w:t>Foreign scientific</w:t>
            </w:r>
          </w:p>
          <w:p w14:paraId="01C08F03" w14:textId="278E9C72" w:rsidR="00B11412" w:rsidRPr="00B11412" w:rsidRDefault="00B11412" w:rsidP="00B11412">
            <w:pPr>
              <w:rPr>
                <w:b w:val="0"/>
                <w:bCs w:val="0"/>
                <w:sz w:val="24"/>
                <w:szCs w:val="24"/>
              </w:rPr>
            </w:pPr>
            <w:r w:rsidRPr="00B11412">
              <w:rPr>
                <w:sz w:val="24"/>
                <w:szCs w:val="24"/>
              </w:rPr>
              <w:t>consultant</w:t>
            </w:r>
          </w:p>
        </w:tc>
        <w:tc>
          <w:tcPr>
            <w:tcW w:w="2559" w:type="pct"/>
            <w:tcBorders>
              <w:top w:val="nil"/>
              <w:left w:val="nil"/>
              <w:bottom w:val="single" w:sz="6" w:space="0" w:color="000000"/>
              <w:right w:val="single" w:sz="6" w:space="0" w:color="000000"/>
            </w:tcBorders>
            <w:tcMar>
              <w:top w:w="0" w:type="dxa"/>
              <w:left w:w="100" w:type="dxa"/>
              <w:bottom w:w="0" w:type="dxa"/>
              <w:right w:w="100" w:type="dxa"/>
            </w:tcMar>
          </w:tcPr>
          <w:p w14:paraId="533B1718" w14:textId="1F8CC135" w:rsidR="00B11412" w:rsidRPr="00B11412" w:rsidRDefault="00B11412" w:rsidP="00B11412">
            <w:pPr>
              <w:rPr>
                <w:b w:val="0"/>
                <w:bCs w:val="0"/>
                <w:sz w:val="24"/>
                <w:szCs w:val="24"/>
                <w:lang w:val="en-US"/>
              </w:rPr>
            </w:pPr>
            <w:r w:rsidRPr="00B11412">
              <w:rPr>
                <w:b w:val="0"/>
                <w:bCs w:val="0"/>
                <w:sz w:val="24"/>
                <w:szCs w:val="24"/>
              </w:rPr>
              <w:t>Paulo Manuel Trigo Cândido da Silva, Adjunct Professor, Lisbon Higher Institute of Engineering (ISEL), Portugal</w:t>
            </w:r>
          </w:p>
        </w:tc>
      </w:tr>
      <w:tr w:rsidR="00E91C77" w:rsidRPr="00B11412" w14:paraId="22BCC196" w14:textId="77777777" w:rsidTr="00B11412">
        <w:trPr>
          <w:trHeight w:val="624"/>
        </w:trPr>
        <w:tc>
          <w:tcPr>
            <w:tcW w:w="2441" w:type="pct"/>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76D250A" w14:textId="1DE066A1" w:rsidR="00E91C77" w:rsidRPr="00B11412" w:rsidRDefault="00E91C77" w:rsidP="00A20B36">
            <w:pPr>
              <w:rPr>
                <w:b w:val="0"/>
                <w:bCs w:val="0"/>
                <w:sz w:val="24"/>
                <w:szCs w:val="24"/>
              </w:rPr>
            </w:pPr>
            <w:r w:rsidRPr="00B11412">
              <w:rPr>
                <w:sz w:val="24"/>
                <w:szCs w:val="24"/>
              </w:rPr>
              <w:t>Dissertation topic</w:t>
            </w:r>
          </w:p>
        </w:tc>
        <w:tc>
          <w:tcPr>
            <w:tcW w:w="2559" w:type="pct"/>
            <w:tcBorders>
              <w:top w:val="nil"/>
              <w:left w:val="nil"/>
              <w:bottom w:val="single" w:sz="6" w:space="0" w:color="000000"/>
              <w:right w:val="single" w:sz="6" w:space="0" w:color="000000"/>
            </w:tcBorders>
            <w:tcMar>
              <w:top w:w="0" w:type="dxa"/>
              <w:left w:w="100" w:type="dxa"/>
              <w:bottom w:w="0" w:type="dxa"/>
              <w:right w:w="100" w:type="dxa"/>
            </w:tcMar>
          </w:tcPr>
          <w:p w14:paraId="5132BE56" w14:textId="764C1FE0" w:rsidR="00E91C77" w:rsidRPr="00B11412" w:rsidRDefault="009E489C" w:rsidP="00A20B36">
            <w:pPr>
              <w:rPr>
                <w:b w:val="0"/>
                <w:bCs w:val="0"/>
                <w:sz w:val="24"/>
                <w:szCs w:val="24"/>
              </w:rPr>
            </w:pPr>
            <w:r w:rsidRPr="00B11412">
              <w:rPr>
                <w:b w:val="0"/>
                <w:bCs w:val="0"/>
                <w:sz w:val="24"/>
                <w:szCs w:val="24"/>
                <w:lang w:val="en-US"/>
              </w:rPr>
              <w:t>Optimization of quantum variational algorithms for solving the barren plateau problem</w:t>
            </w:r>
          </w:p>
        </w:tc>
      </w:tr>
      <w:tr w:rsidR="00E91C77" w:rsidRPr="00B11412" w14:paraId="4F7C3276" w14:textId="77777777" w:rsidTr="00B11412">
        <w:trPr>
          <w:trHeight w:val="635"/>
        </w:trPr>
        <w:tc>
          <w:tcPr>
            <w:tcW w:w="2441" w:type="pct"/>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03AF38C" w14:textId="1EAEBEC6" w:rsidR="00E91C77" w:rsidRPr="00B11412" w:rsidRDefault="00E91C77" w:rsidP="00B11412">
            <w:pPr>
              <w:rPr>
                <w:b w:val="0"/>
                <w:bCs w:val="0"/>
                <w:sz w:val="24"/>
                <w:szCs w:val="24"/>
                <w:lang w:val="en-US"/>
              </w:rPr>
            </w:pPr>
            <w:r w:rsidRPr="00B11412">
              <w:rPr>
                <w:sz w:val="24"/>
                <w:szCs w:val="24"/>
              </w:rPr>
              <w:t>Deadline for submitting a dissertation for defense</w:t>
            </w:r>
          </w:p>
        </w:tc>
        <w:tc>
          <w:tcPr>
            <w:tcW w:w="2559" w:type="pct"/>
            <w:tcBorders>
              <w:top w:val="nil"/>
              <w:left w:val="nil"/>
              <w:bottom w:val="single" w:sz="6" w:space="0" w:color="000000"/>
              <w:right w:val="single" w:sz="6" w:space="0" w:color="000000"/>
            </w:tcBorders>
            <w:tcMar>
              <w:top w:w="0" w:type="dxa"/>
              <w:left w:w="100" w:type="dxa"/>
              <w:bottom w:w="0" w:type="dxa"/>
              <w:right w:w="100" w:type="dxa"/>
            </w:tcMar>
          </w:tcPr>
          <w:p w14:paraId="009E2EF6" w14:textId="567933C5" w:rsidR="00E91C77" w:rsidRPr="00B11412" w:rsidRDefault="009E489C" w:rsidP="00B11412">
            <w:pPr>
              <w:rPr>
                <w:b w:val="0"/>
                <w:bCs w:val="0"/>
                <w:sz w:val="24"/>
                <w:szCs w:val="24"/>
                <w:lang w:val="en-US"/>
              </w:rPr>
            </w:pPr>
            <w:r w:rsidRPr="00B11412">
              <w:rPr>
                <w:b w:val="0"/>
                <w:bCs w:val="0"/>
                <w:sz w:val="24"/>
                <w:szCs w:val="24"/>
                <w:lang w:val="en-US"/>
              </w:rPr>
              <w:t>June</w:t>
            </w:r>
            <w:r w:rsidR="00E91C77" w:rsidRPr="00B11412">
              <w:rPr>
                <w:b w:val="0"/>
                <w:bCs w:val="0"/>
                <w:sz w:val="24"/>
                <w:szCs w:val="24"/>
              </w:rPr>
              <w:t xml:space="preserve"> 2028</w:t>
            </w:r>
          </w:p>
        </w:tc>
      </w:tr>
    </w:tbl>
    <w:p w14:paraId="0F4A79C1" w14:textId="77777777" w:rsidR="00B11412" w:rsidRDefault="00B11412" w:rsidP="00B11412">
      <w:pPr>
        <w:pBdr>
          <w:top w:val="nil"/>
          <w:left w:val="nil"/>
          <w:bottom w:val="nil"/>
          <w:right w:val="nil"/>
          <w:between w:val="nil"/>
        </w:pBdr>
        <w:tabs>
          <w:tab w:val="left" w:pos="2552"/>
        </w:tabs>
        <w:jc w:val="center"/>
        <w:rPr>
          <w:color w:val="000000"/>
          <w:lang w:val="en-US"/>
        </w:rPr>
      </w:pPr>
    </w:p>
    <w:p w14:paraId="589389C5" w14:textId="2EAF1F24" w:rsidR="00D97DA6" w:rsidRPr="00BC0B50" w:rsidRDefault="00E91C77" w:rsidP="00B11412">
      <w:pPr>
        <w:pBdr>
          <w:top w:val="nil"/>
          <w:left w:val="nil"/>
          <w:bottom w:val="nil"/>
          <w:right w:val="nil"/>
          <w:between w:val="nil"/>
        </w:pBdr>
        <w:tabs>
          <w:tab w:val="left" w:pos="2552"/>
        </w:tabs>
        <w:jc w:val="center"/>
        <w:rPr>
          <w:b w:val="0"/>
          <w:color w:val="000000"/>
          <w:lang w:val="en-US"/>
        </w:rPr>
        <w:sectPr w:rsidR="00D97DA6" w:rsidRPr="00BC0B50">
          <w:footerReference w:type="default" r:id="rId9"/>
          <w:footerReference w:type="first" r:id="rId10"/>
          <w:pgSz w:w="11906" w:h="16838"/>
          <w:pgMar w:top="709" w:right="1134" w:bottom="1134" w:left="1418" w:header="720" w:footer="720" w:gutter="0"/>
          <w:pgNumType w:start="1"/>
          <w:cols w:space="720"/>
          <w:titlePg/>
        </w:sectPr>
      </w:pPr>
      <w:r w:rsidRPr="00C9479B">
        <w:rPr>
          <w:color w:val="000000"/>
        </w:rPr>
        <w:t>202</w:t>
      </w:r>
      <w:r w:rsidRPr="00C9479B">
        <w:t>5</w:t>
      </w:r>
      <w:r w:rsidR="00B94279">
        <w:rPr>
          <w:lang w:val="en-US"/>
        </w:rPr>
        <w:t xml:space="preserve"> y</w:t>
      </w:r>
      <w:r w:rsidR="00BC0B50">
        <w:rPr>
          <w:lang w:val="en-US"/>
        </w:rPr>
        <w:t>.</w:t>
      </w:r>
    </w:p>
    <w:bookmarkEnd w:id="0"/>
    <w:p w14:paraId="46DCAADC" w14:textId="77777777" w:rsidR="00D97DA6" w:rsidRDefault="00000000">
      <w:pPr>
        <w:pBdr>
          <w:top w:val="nil"/>
          <w:left w:val="nil"/>
          <w:bottom w:val="nil"/>
          <w:right w:val="nil"/>
          <w:between w:val="nil"/>
        </w:pBdr>
        <w:tabs>
          <w:tab w:val="left" w:pos="2552"/>
        </w:tabs>
        <w:rPr>
          <w:smallCaps/>
          <w:color w:val="000000"/>
          <w:sz w:val="24"/>
          <w:szCs w:val="24"/>
        </w:rPr>
      </w:pPr>
      <w:r>
        <w:rPr>
          <w:smallCaps/>
          <w:color w:val="000000"/>
          <w:sz w:val="24"/>
          <w:szCs w:val="24"/>
        </w:rPr>
        <w:lastRenderedPageBreak/>
        <w:t>CONTENT OF THE EDUCATIONAL PROGRAM</w:t>
      </w:r>
    </w:p>
    <w:p w14:paraId="1A93A419" w14:textId="77777777" w:rsidR="00D97DA6" w:rsidRDefault="00D97DA6">
      <w:pPr>
        <w:pBdr>
          <w:top w:val="nil"/>
          <w:left w:val="nil"/>
          <w:bottom w:val="nil"/>
          <w:right w:val="nil"/>
          <w:between w:val="nil"/>
        </w:pBdr>
        <w:tabs>
          <w:tab w:val="left" w:pos="2552"/>
        </w:tabs>
        <w:rPr>
          <w:smallCaps/>
          <w:color w:val="000000"/>
          <w:sz w:val="24"/>
          <w:szCs w:val="24"/>
        </w:rPr>
      </w:pPr>
    </w:p>
    <w:p w14:paraId="2D0B1552" w14:textId="08EB6F04" w:rsidR="00D97DA6" w:rsidRPr="00D746B4" w:rsidRDefault="00000000">
      <w:pPr>
        <w:pBdr>
          <w:top w:val="nil"/>
          <w:left w:val="nil"/>
          <w:bottom w:val="nil"/>
          <w:right w:val="nil"/>
          <w:between w:val="nil"/>
        </w:pBdr>
        <w:tabs>
          <w:tab w:val="left" w:pos="2552"/>
        </w:tabs>
        <w:rPr>
          <w:b w:val="0"/>
          <w:bCs w:val="0"/>
          <w:sz w:val="24"/>
          <w:szCs w:val="24"/>
          <w:lang w:val="en-US"/>
        </w:rPr>
      </w:pPr>
      <w:bookmarkStart w:id="1" w:name="_Hlk215743600"/>
      <w:r>
        <w:rPr>
          <w:color w:val="000000"/>
          <w:sz w:val="24"/>
          <w:szCs w:val="24"/>
        </w:rPr>
        <w:t xml:space="preserve">Theoretical training </w:t>
      </w:r>
      <w:r w:rsidRPr="003471AA">
        <w:rPr>
          <w:sz w:val="24"/>
          <w:szCs w:val="24"/>
        </w:rPr>
        <w:t xml:space="preserve">- </w:t>
      </w:r>
      <w:r w:rsidR="003471AA" w:rsidRPr="003471AA">
        <w:rPr>
          <w:b w:val="0"/>
          <w:bCs w:val="0"/>
          <w:sz w:val="24"/>
          <w:szCs w:val="24"/>
          <w:lang w:val="en-US"/>
        </w:rPr>
        <w:t>25</w:t>
      </w:r>
      <w:r w:rsidRPr="003471AA">
        <w:rPr>
          <w:b w:val="0"/>
          <w:bCs w:val="0"/>
          <w:sz w:val="24"/>
          <w:szCs w:val="24"/>
        </w:rPr>
        <w:t xml:space="preserve"> credits</w:t>
      </w:r>
    </w:p>
    <w:p w14:paraId="5F92416D" w14:textId="3247BFA9" w:rsidR="00D746B4" w:rsidRPr="00B11412" w:rsidRDefault="00D746B4">
      <w:pPr>
        <w:pBdr>
          <w:top w:val="nil"/>
          <w:left w:val="nil"/>
          <w:bottom w:val="nil"/>
          <w:right w:val="nil"/>
          <w:between w:val="nil"/>
        </w:pBdr>
        <w:tabs>
          <w:tab w:val="left" w:pos="2552"/>
        </w:tabs>
        <w:rPr>
          <w:color w:val="000000"/>
          <w:sz w:val="24"/>
          <w:szCs w:val="24"/>
          <w:lang w:val="en-US"/>
        </w:rPr>
      </w:pPr>
      <w:r w:rsidRPr="00802335">
        <w:rPr>
          <w:color w:val="000000"/>
          <w:sz w:val="24"/>
          <w:szCs w:val="24"/>
        </w:rPr>
        <w:t xml:space="preserve">Practice (Teaching and Research) </w:t>
      </w:r>
      <w:r w:rsidRPr="00802335">
        <w:rPr>
          <w:b w:val="0"/>
          <w:bCs w:val="0"/>
          <w:color w:val="000000"/>
          <w:sz w:val="24"/>
          <w:szCs w:val="24"/>
        </w:rPr>
        <w:t>– 20 credits</w:t>
      </w:r>
      <w:r w:rsidRPr="00802335">
        <w:rPr>
          <w:color w:val="000000"/>
          <w:sz w:val="24"/>
          <w:szCs w:val="24"/>
        </w:rPr>
        <w:t xml:space="preserve"> </w:t>
      </w:r>
    </w:p>
    <w:p w14:paraId="1D3DB425" w14:textId="16786329" w:rsidR="00D97DA6" w:rsidRPr="003471AA" w:rsidRDefault="00000000">
      <w:pPr>
        <w:pBdr>
          <w:top w:val="nil"/>
          <w:left w:val="nil"/>
          <w:bottom w:val="nil"/>
          <w:right w:val="nil"/>
          <w:between w:val="nil"/>
        </w:pBdr>
        <w:tabs>
          <w:tab w:val="left" w:pos="2552"/>
        </w:tabs>
        <w:rPr>
          <w:smallCaps/>
          <w:sz w:val="24"/>
          <w:szCs w:val="24"/>
        </w:rPr>
      </w:pPr>
      <w:r w:rsidRPr="003471AA">
        <w:rPr>
          <w:sz w:val="24"/>
          <w:szCs w:val="24"/>
        </w:rPr>
        <w:t xml:space="preserve">Research work of a PhD student (doctoral research work), including an internship and completion of a doctoral dissertation - </w:t>
      </w:r>
      <w:r w:rsidR="003471AA" w:rsidRPr="003471AA">
        <w:rPr>
          <w:b w:val="0"/>
          <w:bCs w:val="0"/>
          <w:sz w:val="24"/>
          <w:szCs w:val="24"/>
          <w:lang w:val="en-US"/>
        </w:rPr>
        <w:t>1</w:t>
      </w:r>
      <w:r w:rsidR="00D746B4" w:rsidRPr="00D746B4">
        <w:rPr>
          <w:b w:val="0"/>
          <w:bCs w:val="0"/>
          <w:sz w:val="24"/>
          <w:szCs w:val="24"/>
          <w:lang w:val="en-US"/>
        </w:rPr>
        <w:t>2</w:t>
      </w:r>
      <w:r w:rsidR="003471AA" w:rsidRPr="003471AA">
        <w:rPr>
          <w:b w:val="0"/>
          <w:bCs w:val="0"/>
          <w:sz w:val="24"/>
          <w:szCs w:val="24"/>
          <w:lang w:val="en-US"/>
        </w:rPr>
        <w:t>3</w:t>
      </w:r>
      <w:r w:rsidRPr="003471AA">
        <w:rPr>
          <w:sz w:val="24"/>
          <w:szCs w:val="24"/>
        </w:rPr>
        <w:t xml:space="preserve"> </w:t>
      </w:r>
      <w:r w:rsidRPr="003471AA">
        <w:rPr>
          <w:b w:val="0"/>
          <w:bCs w:val="0"/>
          <w:sz w:val="24"/>
          <w:szCs w:val="24"/>
        </w:rPr>
        <w:t>credits</w:t>
      </w:r>
    </w:p>
    <w:p w14:paraId="6334C29C" w14:textId="77777777" w:rsidR="00D97DA6" w:rsidRDefault="00000000">
      <w:pPr>
        <w:pBdr>
          <w:top w:val="nil"/>
          <w:left w:val="nil"/>
          <w:bottom w:val="nil"/>
          <w:right w:val="nil"/>
          <w:between w:val="nil"/>
        </w:pBdr>
        <w:tabs>
          <w:tab w:val="left" w:pos="2552"/>
        </w:tabs>
        <w:rPr>
          <w:smallCaps/>
          <w:color w:val="000000"/>
          <w:sz w:val="22"/>
          <w:szCs w:val="22"/>
        </w:rPr>
      </w:pPr>
      <w:r w:rsidRPr="003471AA">
        <w:rPr>
          <w:sz w:val="24"/>
          <w:szCs w:val="24"/>
        </w:rPr>
        <w:t xml:space="preserve">Final certification - </w:t>
      </w:r>
      <w:r w:rsidRPr="003471AA">
        <w:rPr>
          <w:b w:val="0"/>
          <w:bCs w:val="0"/>
          <w:sz w:val="24"/>
          <w:szCs w:val="24"/>
        </w:rPr>
        <w:t>12 cr</w:t>
      </w:r>
      <w:r w:rsidRPr="003471AA">
        <w:rPr>
          <w:b w:val="0"/>
          <w:bCs w:val="0"/>
          <w:color w:val="000000"/>
          <w:sz w:val="24"/>
          <w:szCs w:val="24"/>
        </w:rPr>
        <w:t>edits</w:t>
      </w:r>
    </w:p>
    <w:bookmarkEnd w:id="1"/>
    <w:p w14:paraId="569EB8B7" w14:textId="77777777" w:rsidR="00D97DA6" w:rsidRPr="003471AA" w:rsidRDefault="00D97DA6">
      <w:pPr>
        <w:rPr>
          <w:sz w:val="24"/>
          <w:szCs w:val="24"/>
          <w:lang w:val="en-US"/>
        </w:rPr>
      </w:pPr>
    </w:p>
    <w:p w14:paraId="22212DE8" w14:textId="6FB1B335" w:rsidR="00D97DA6" w:rsidRPr="003471AA" w:rsidRDefault="00573A71">
      <w:pPr>
        <w:rPr>
          <w:b w:val="0"/>
          <w:bCs w:val="0"/>
          <w:sz w:val="24"/>
          <w:szCs w:val="24"/>
        </w:rPr>
      </w:pPr>
      <w:r>
        <w:rPr>
          <w:sz w:val="24"/>
          <w:szCs w:val="24"/>
          <w:lang w:val="en-US"/>
        </w:rPr>
        <w:t>1</w:t>
      </w:r>
      <w:r>
        <w:rPr>
          <w:sz w:val="24"/>
          <w:szCs w:val="24"/>
        </w:rPr>
        <w:t xml:space="preserve">. RESEARCH WORK OF A PhD STUDENT - </w:t>
      </w:r>
      <w:r w:rsidRPr="003471AA">
        <w:rPr>
          <w:b w:val="0"/>
          <w:bCs w:val="0"/>
          <w:sz w:val="24"/>
          <w:szCs w:val="24"/>
        </w:rPr>
        <w:t>123 academic credits</w:t>
      </w:r>
    </w:p>
    <w:p w14:paraId="6DEAE68F" w14:textId="77777777" w:rsidR="00D97DA6" w:rsidRDefault="00D97DA6">
      <w:pPr>
        <w:rPr>
          <w:sz w:val="24"/>
          <w:szCs w:val="24"/>
        </w:rPr>
      </w:pPr>
    </w:p>
    <w:p w14:paraId="641A0D73" w14:textId="45A40E67" w:rsidR="00D97DA6" w:rsidRPr="003471AA" w:rsidRDefault="00000000">
      <w:pPr>
        <w:rPr>
          <w:b w:val="0"/>
          <w:bCs w:val="0"/>
          <w:sz w:val="24"/>
          <w:szCs w:val="24"/>
          <w:lang w:val="en-US"/>
        </w:rPr>
      </w:pPr>
      <w:bookmarkStart w:id="2" w:name="_Hlk215743902"/>
      <w:r>
        <w:rPr>
          <w:sz w:val="24"/>
          <w:szCs w:val="24"/>
        </w:rPr>
        <w:t>Topic of doctoral dissertation:</w:t>
      </w:r>
      <w:r w:rsidR="003471AA">
        <w:rPr>
          <w:sz w:val="24"/>
          <w:szCs w:val="24"/>
          <w:lang w:val="en-US"/>
        </w:rPr>
        <w:t xml:space="preserve"> </w:t>
      </w:r>
      <w:r w:rsidR="003471AA" w:rsidRPr="003471AA">
        <w:rPr>
          <w:b w:val="0"/>
          <w:bCs w:val="0"/>
          <w:sz w:val="24"/>
          <w:szCs w:val="24"/>
          <w:lang w:val="en-US"/>
        </w:rPr>
        <w:t>Optimization of quantum variational algorithms for solving the barren plateau problem</w:t>
      </w:r>
    </w:p>
    <w:p w14:paraId="77620559" w14:textId="472FE865" w:rsidR="00D97DA6" w:rsidRPr="00762C7B" w:rsidRDefault="00000000">
      <w:pPr>
        <w:rPr>
          <w:sz w:val="24"/>
          <w:szCs w:val="24"/>
          <w:lang w:val="en-US"/>
        </w:rPr>
      </w:pPr>
      <w:r>
        <w:rPr>
          <w:sz w:val="24"/>
          <w:szCs w:val="24"/>
        </w:rPr>
        <w:t>Research direction</w:t>
      </w:r>
      <w:r w:rsidRPr="00762C7B">
        <w:rPr>
          <w:b w:val="0"/>
          <w:bCs w:val="0"/>
          <w:sz w:val="24"/>
          <w:szCs w:val="24"/>
        </w:rPr>
        <w:t>:</w:t>
      </w:r>
      <w:r w:rsidR="00762C7B" w:rsidRPr="00762C7B">
        <w:rPr>
          <w:b w:val="0"/>
          <w:bCs w:val="0"/>
          <w:sz w:val="24"/>
          <w:szCs w:val="24"/>
          <w:lang w:val="en-US"/>
        </w:rPr>
        <w:t xml:space="preserve"> </w:t>
      </w:r>
      <w:r w:rsidR="00762C7B" w:rsidRPr="00762C7B">
        <w:rPr>
          <w:b w:val="0"/>
          <w:bCs w:val="0"/>
          <w:sz w:val="24"/>
          <w:szCs w:val="24"/>
        </w:rPr>
        <w:t>Fundamental (with applied elements)</w:t>
      </w:r>
    </w:p>
    <w:bookmarkEnd w:id="2"/>
    <w:p w14:paraId="06740E96" w14:textId="77777777" w:rsidR="00D97DA6" w:rsidRPr="00A537EF" w:rsidRDefault="00000000">
      <w:pPr>
        <w:rPr>
          <w:sz w:val="24"/>
          <w:szCs w:val="24"/>
          <w:lang w:val="en-US"/>
        </w:rPr>
      </w:pPr>
      <w:r>
        <w:rPr>
          <w:sz w:val="24"/>
          <w:szCs w:val="24"/>
        </w:rPr>
        <w:t>Research program:</w:t>
      </w:r>
    </w:p>
    <w:p w14:paraId="2D604FA8" w14:textId="77777777" w:rsidR="00D97DA6" w:rsidRDefault="00D97DA6">
      <w:pPr>
        <w:rPr>
          <w:sz w:val="24"/>
          <w:szCs w:val="24"/>
        </w:rPr>
      </w:pPr>
    </w:p>
    <w:tbl>
      <w:tblPr>
        <w:tblStyle w:val="a3"/>
        <w:tblW w:w="9639" w:type="dxa"/>
        <w:tblInd w:w="-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58"/>
        <w:gridCol w:w="3482"/>
        <w:gridCol w:w="2603"/>
        <w:gridCol w:w="3096"/>
      </w:tblGrid>
      <w:tr w:rsidR="00D97DA6" w14:paraId="5A45C700" w14:textId="77777777">
        <w:tc>
          <w:tcPr>
            <w:tcW w:w="458" w:type="dxa"/>
          </w:tcPr>
          <w:p w14:paraId="62DCBE97" w14:textId="77777777" w:rsidR="00D97DA6" w:rsidRDefault="00000000">
            <w:pPr>
              <w:rPr>
                <w:sz w:val="24"/>
                <w:szCs w:val="24"/>
              </w:rPr>
            </w:pPr>
            <w:r>
              <w:rPr>
                <w:sz w:val="24"/>
                <w:szCs w:val="24"/>
              </w:rPr>
              <w:t xml:space="preserve">№ </w:t>
            </w:r>
          </w:p>
        </w:tc>
        <w:tc>
          <w:tcPr>
            <w:tcW w:w="3482" w:type="dxa"/>
          </w:tcPr>
          <w:p w14:paraId="49888989" w14:textId="77777777" w:rsidR="00D97DA6" w:rsidRDefault="00000000">
            <w:pPr>
              <w:jc w:val="center"/>
              <w:rPr>
                <w:sz w:val="24"/>
                <w:szCs w:val="24"/>
              </w:rPr>
            </w:pPr>
            <w:r>
              <w:rPr>
                <w:sz w:val="24"/>
                <w:szCs w:val="24"/>
              </w:rPr>
              <w:t>Type of work</w:t>
            </w:r>
          </w:p>
        </w:tc>
        <w:tc>
          <w:tcPr>
            <w:tcW w:w="2603" w:type="dxa"/>
          </w:tcPr>
          <w:p w14:paraId="16112F14" w14:textId="77777777" w:rsidR="00D97DA6" w:rsidRDefault="00000000" w:rsidP="00762C7B">
            <w:pPr>
              <w:jc w:val="center"/>
              <w:rPr>
                <w:sz w:val="24"/>
                <w:szCs w:val="24"/>
              </w:rPr>
            </w:pPr>
            <w:r>
              <w:rPr>
                <w:sz w:val="24"/>
                <w:szCs w:val="24"/>
              </w:rPr>
              <w:t>Performance period</w:t>
            </w:r>
          </w:p>
        </w:tc>
        <w:tc>
          <w:tcPr>
            <w:tcW w:w="3096" w:type="dxa"/>
          </w:tcPr>
          <w:p w14:paraId="2C47D1BB" w14:textId="77777777" w:rsidR="00D97DA6" w:rsidRDefault="00000000">
            <w:pPr>
              <w:jc w:val="center"/>
              <w:rPr>
                <w:sz w:val="24"/>
                <w:szCs w:val="24"/>
              </w:rPr>
            </w:pPr>
            <w:r>
              <w:rPr>
                <w:sz w:val="24"/>
                <w:szCs w:val="24"/>
              </w:rPr>
              <w:t>Reporting form</w:t>
            </w:r>
          </w:p>
        </w:tc>
      </w:tr>
      <w:tr w:rsidR="00D97DA6" w14:paraId="602DD083" w14:textId="77777777">
        <w:trPr>
          <w:trHeight w:val="300"/>
        </w:trPr>
        <w:tc>
          <w:tcPr>
            <w:tcW w:w="458" w:type="dxa"/>
          </w:tcPr>
          <w:p w14:paraId="41F0438F" w14:textId="77777777" w:rsidR="00D97DA6" w:rsidRPr="00762C7B" w:rsidRDefault="00000000">
            <w:pPr>
              <w:rPr>
                <w:b w:val="0"/>
                <w:bCs w:val="0"/>
                <w:sz w:val="24"/>
                <w:szCs w:val="24"/>
              </w:rPr>
            </w:pPr>
            <w:r w:rsidRPr="00762C7B">
              <w:rPr>
                <w:b w:val="0"/>
                <w:bCs w:val="0"/>
                <w:sz w:val="24"/>
                <w:szCs w:val="24"/>
              </w:rPr>
              <w:t>1.</w:t>
            </w:r>
          </w:p>
        </w:tc>
        <w:tc>
          <w:tcPr>
            <w:tcW w:w="3482" w:type="dxa"/>
          </w:tcPr>
          <w:p w14:paraId="395CA8C1" w14:textId="7EC3CD03" w:rsidR="00D97DA6" w:rsidRPr="00762C7B" w:rsidRDefault="00762C7B" w:rsidP="00762C7B">
            <w:pPr>
              <w:jc w:val="center"/>
              <w:rPr>
                <w:b w:val="0"/>
                <w:bCs w:val="0"/>
                <w:sz w:val="24"/>
                <w:szCs w:val="24"/>
              </w:rPr>
            </w:pPr>
            <w:r w:rsidRPr="00762C7B">
              <w:rPr>
                <w:b w:val="0"/>
                <w:bCs w:val="0"/>
                <w:sz w:val="24"/>
                <w:szCs w:val="24"/>
                <w:lang w:val="en-US"/>
              </w:rPr>
              <w:t>Research S</w:t>
            </w:r>
            <w:r w:rsidRPr="00762C7B">
              <w:rPr>
                <w:b w:val="0"/>
                <w:bCs w:val="0"/>
                <w:sz w:val="24"/>
                <w:szCs w:val="24"/>
              </w:rPr>
              <w:t>eminar (1st semester)</w:t>
            </w:r>
          </w:p>
        </w:tc>
        <w:tc>
          <w:tcPr>
            <w:tcW w:w="2603" w:type="dxa"/>
          </w:tcPr>
          <w:p w14:paraId="32C2CBDB" w14:textId="17C2CF7C" w:rsidR="00D97DA6" w:rsidRPr="00762C7B" w:rsidRDefault="00762C7B" w:rsidP="00762C7B">
            <w:pPr>
              <w:jc w:val="center"/>
              <w:rPr>
                <w:b w:val="0"/>
                <w:bCs w:val="0"/>
                <w:sz w:val="24"/>
                <w:szCs w:val="24"/>
              </w:rPr>
            </w:pPr>
            <w:r w:rsidRPr="00762C7B">
              <w:rPr>
                <w:b w:val="0"/>
                <w:bCs w:val="0"/>
                <w:sz w:val="24"/>
                <w:szCs w:val="24"/>
              </w:rPr>
              <w:t>September 2025 – December 2025</w:t>
            </w:r>
          </w:p>
        </w:tc>
        <w:tc>
          <w:tcPr>
            <w:tcW w:w="3096" w:type="dxa"/>
          </w:tcPr>
          <w:p w14:paraId="76135EEE" w14:textId="2DC77541" w:rsidR="00D97DA6" w:rsidRPr="00762C7B" w:rsidRDefault="00762C7B" w:rsidP="00762C7B">
            <w:pPr>
              <w:jc w:val="center"/>
              <w:rPr>
                <w:b w:val="0"/>
                <w:bCs w:val="0"/>
                <w:sz w:val="24"/>
                <w:szCs w:val="24"/>
              </w:rPr>
            </w:pPr>
            <w:r w:rsidRPr="00762C7B">
              <w:rPr>
                <w:b w:val="0"/>
                <w:bCs w:val="0"/>
                <w:sz w:val="24"/>
                <w:szCs w:val="24"/>
              </w:rPr>
              <w:t>Research work defense</w:t>
            </w:r>
          </w:p>
        </w:tc>
      </w:tr>
      <w:tr w:rsidR="00D97DA6" w14:paraId="00634BF3" w14:textId="77777777">
        <w:tc>
          <w:tcPr>
            <w:tcW w:w="458" w:type="dxa"/>
          </w:tcPr>
          <w:p w14:paraId="58A51BC3" w14:textId="77777777" w:rsidR="00D97DA6" w:rsidRPr="00762C7B" w:rsidRDefault="00000000">
            <w:pPr>
              <w:rPr>
                <w:b w:val="0"/>
                <w:bCs w:val="0"/>
                <w:sz w:val="24"/>
                <w:szCs w:val="24"/>
              </w:rPr>
            </w:pPr>
            <w:r w:rsidRPr="00762C7B">
              <w:rPr>
                <w:b w:val="0"/>
                <w:bCs w:val="0"/>
                <w:sz w:val="24"/>
                <w:szCs w:val="24"/>
              </w:rPr>
              <w:t>2.</w:t>
            </w:r>
          </w:p>
        </w:tc>
        <w:tc>
          <w:tcPr>
            <w:tcW w:w="3482" w:type="dxa"/>
          </w:tcPr>
          <w:p w14:paraId="5126F070" w14:textId="6FB02B71" w:rsidR="00D97DA6" w:rsidRPr="00762C7B" w:rsidRDefault="00762C7B" w:rsidP="00762C7B">
            <w:pPr>
              <w:jc w:val="center"/>
              <w:rPr>
                <w:b w:val="0"/>
                <w:bCs w:val="0"/>
                <w:sz w:val="24"/>
                <w:szCs w:val="24"/>
                <w:lang w:val="en-US"/>
              </w:rPr>
            </w:pPr>
            <w:r w:rsidRPr="00762C7B">
              <w:rPr>
                <w:b w:val="0"/>
                <w:bCs w:val="0"/>
                <w:sz w:val="24"/>
                <w:szCs w:val="24"/>
                <w:lang w:val="en-US"/>
              </w:rPr>
              <w:t>The Implementation of a Doctoral Thesis</w:t>
            </w:r>
          </w:p>
        </w:tc>
        <w:tc>
          <w:tcPr>
            <w:tcW w:w="2603" w:type="dxa"/>
          </w:tcPr>
          <w:p w14:paraId="5DE2E867" w14:textId="0C6CFC4E" w:rsidR="00D97DA6" w:rsidRPr="00762C7B" w:rsidRDefault="00762C7B" w:rsidP="00762C7B">
            <w:pPr>
              <w:jc w:val="center"/>
              <w:rPr>
                <w:b w:val="0"/>
                <w:bCs w:val="0"/>
                <w:sz w:val="24"/>
                <w:szCs w:val="24"/>
              </w:rPr>
            </w:pPr>
            <w:r w:rsidRPr="00762C7B">
              <w:rPr>
                <w:b w:val="0"/>
                <w:bCs w:val="0"/>
                <w:sz w:val="24"/>
                <w:szCs w:val="24"/>
              </w:rPr>
              <w:t>September 2025 – December 2025</w:t>
            </w:r>
          </w:p>
        </w:tc>
        <w:tc>
          <w:tcPr>
            <w:tcW w:w="3096" w:type="dxa"/>
          </w:tcPr>
          <w:p w14:paraId="64FAB0F3" w14:textId="4BE0FB99" w:rsidR="00D97DA6" w:rsidRPr="00762C7B" w:rsidRDefault="00762C7B" w:rsidP="00762C7B">
            <w:pPr>
              <w:jc w:val="center"/>
              <w:rPr>
                <w:b w:val="0"/>
                <w:bCs w:val="0"/>
                <w:sz w:val="24"/>
                <w:szCs w:val="24"/>
              </w:rPr>
            </w:pPr>
            <w:r w:rsidRPr="00762C7B">
              <w:rPr>
                <w:b w:val="0"/>
                <w:bCs w:val="0"/>
                <w:sz w:val="24"/>
                <w:szCs w:val="24"/>
              </w:rPr>
              <w:t>Research work defense</w:t>
            </w:r>
          </w:p>
        </w:tc>
      </w:tr>
    </w:tbl>
    <w:p w14:paraId="2BC0A781" w14:textId="77777777" w:rsidR="00D97DA6" w:rsidRDefault="00D97DA6">
      <w:pPr>
        <w:jc w:val="both"/>
        <w:rPr>
          <w:color w:val="FF0000"/>
          <w:sz w:val="24"/>
          <w:szCs w:val="24"/>
        </w:rPr>
      </w:pPr>
    </w:p>
    <w:p w14:paraId="18E6C181" w14:textId="7CD66190" w:rsidR="00D97DA6" w:rsidRPr="005047DF" w:rsidRDefault="00573A71">
      <w:pPr>
        <w:jc w:val="both"/>
        <w:rPr>
          <w:i/>
          <w:sz w:val="24"/>
          <w:szCs w:val="24"/>
          <w:lang w:val="en-US"/>
        </w:rPr>
      </w:pPr>
      <w:r>
        <w:rPr>
          <w:sz w:val="24"/>
          <w:szCs w:val="24"/>
          <w:lang w:val="en-US"/>
        </w:rPr>
        <w:t>2</w:t>
      </w:r>
      <w:r>
        <w:rPr>
          <w:sz w:val="24"/>
          <w:szCs w:val="24"/>
        </w:rPr>
        <w:t xml:space="preserve">. THE TOPIC OF </w:t>
      </w:r>
      <w:proofErr w:type="gramStart"/>
      <w:r>
        <w:rPr>
          <w:sz w:val="24"/>
          <w:szCs w:val="24"/>
        </w:rPr>
        <w:t>THE DOCTORAL</w:t>
      </w:r>
      <w:proofErr w:type="gramEnd"/>
      <w:r>
        <w:rPr>
          <w:sz w:val="24"/>
          <w:szCs w:val="24"/>
        </w:rPr>
        <w:t xml:space="preserve"> THESIS WITH RATIONALE AND STRUCTURE </w:t>
      </w:r>
    </w:p>
    <w:p w14:paraId="679A29D5" w14:textId="77777777" w:rsidR="00D97DA6" w:rsidRPr="005047DF" w:rsidRDefault="00D97DA6" w:rsidP="005047DF">
      <w:pPr>
        <w:jc w:val="both"/>
        <w:rPr>
          <w:b w:val="0"/>
          <w:bCs w:val="0"/>
          <w:sz w:val="24"/>
          <w:szCs w:val="24"/>
        </w:rPr>
      </w:pPr>
    </w:p>
    <w:p w14:paraId="2D6D3CBE" w14:textId="77777777" w:rsidR="005047DF" w:rsidRDefault="005047DF" w:rsidP="00956110">
      <w:pPr>
        <w:jc w:val="both"/>
        <w:rPr>
          <w:b w:val="0"/>
          <w:bCs w:val="0"/>
          <w:sz w:val="24"/>
          <w:szCs w:val="24"/>
          <w:lang w:val="en-US"/>
        </w:rPr>
      </w:pPr>
      <w:bookmarkStart w:id="3" w:name="_Hlk215743627"/>
      <w:r w:rsidRPr="005047DF">
        <w:rPr>
          <w:sz w:val="24"/>
          <w:szCs w:val="24"/>
          <w:lang w:val="en-US"/>
        </w:rPr>
        <w:t>Dissertation Topic:</w:t>
      </w:r>
      <w:r w:rsidRPr="005047DF">
        <w:rPr>
          <w:b w:val="0"/>
          <w:bCs w:val="0"/>
          <w:sz w:val="24"/>
          <w:szCs w:val="24"/>
          <w:lang w:val="en-US"/>
        </w:rPr>
        <w:t xml:space="preserve"> Optimization of Quantum Variational Algorithms for Solving the Barren Plateau Problem</w:t>
      </w:r>
    </w:p>
    <w:p w14:paraId="08BC0FE3" w14:textId="77777777" w:rsidR="005047DF" w:rsidRDefault="005047DF" w:rsidP="00956110">
      <w:pPr>
        <w:jc w:val="both"/>
        <w:rPr>
          <w:b w:val="0"/>
          <w:bCs w:val="0"/>
          <w:sz w:val="24"/>
          <w:szCs w:val="24"/>
          <w:lang w:val="en-US"/>
        </w:rPr>
      </w:pPr>
      <w:r w:rsidRPr="005047DF">
        <w:rPr>
          <w:sz w:val="24"/>
          <w:szCs w:val="24"/>
          <w:lang w:val="en-US"/>
        </w:rPr>
        <w:t>Relevance:</w:t>
      </w:r>
      <w:r w:rsidRPr="005047DF">
        <w:rPr>
          <w:b w:val="0"/>
          <w:bCs w:val="0"/>
          <w:sz w:val="24"/>
          <w:szCs w:val="24"/>
          <w:lang w:val="en-US"/>
        </w:rPr>
        <w:t xml:space="preserve"> Variational quantum algorithms are a key tool for working with NISQ devices, but their scalability is limited by the barren plateau effect, in which gradients vanish exponentially, making training impossible. There is a need for methods that improve the trainability of quantum circuits.</w:t>
      </w:r>
    </w:p>
    <w:p w14:paraId="30CB3DDE" w14:textId="77777777" w:rsidR="005047DF" w:rsidRDefault="005047DF" w:rsidP="00956110">
      <w:pPr>
        <w:jc w:val="both"/>
        <w:rPr>
          <w:b w:val="0"/>
          <w:bCs w:val="0"/>
          <w:sz w:val="24"/>
          <w:szCs w:val="24"/>
          <w:lang w:val="en-US"/>
        </w:rPr>
      </w:pPr>
      <w:r w:rsidRPr="005047DF">
        <w:rPr>
          <w:sz w:val="24"/>
          <w:szCs w:val="24"/>
          <w:lang w:val="en-US"/>
        </w:rPr>
        <w:t>Goal:</w:t>
      </w:r>
      <w:r w:rsidRPr="005047DF">
        <w:rPr>
          <w:b w:val="0"/>
          <w:bCs w:val="0"/>
          <w:sz w:val="24"/>
          <w:szCs w:val="24"/>
          <w:lang w:val="en-US"/>
        </w:rPr>
        <w:t xml:space="preserve"> To develop and optimize methods for improving the trainability of variational quantum algorithms and reducing the barren plateau effect.</w:t>
      </w:r>
    </w:p>
    <w:p w14:paraId="785CBD89" w14:textId="4F6A0193" w:rsidR="005047DF" w:rsidRPr="005047DF" w:rsidRDefault="005047DF" w:rsidP="00956110">
      <w:pPr>
        <w:jc w:val="both"/>
        <w:rPr>
          <w:sz w:val="24"/>
          <w:szCs w:val="24"/>
          <w:lang w:val="en-US"/>
        </w:rPr>
      </w:pPr>
      <w:r w:rsidRPr="005047DF">
        <w:rPr>
          <w:sz w:val="24"/>
          <w:szCs w:val="24"/>
          <w:lang w:val="en-US"/>
        </w:rPr>
        <w:t>Objectives:</w:t>
      </w:r>
    </w:p>
    <w:p w14:paraId="18E017E0" w14:textId="77777777" w:rsidR="005047DF" w:rsidRDefault="005047DF" w:rsidP="005047DF">
      <w:pPr>
        <w:numPr>
          <w:ilvl w:val="0"/>
          <w:numId w:val="3"/>
        </w:numPr>
        <w:jc w:val="both"/>
        <w:rPr>
          <w:b w:val="0"/>
          <w:bCs w:val="0"/>
          <w:sz w:val="24"/>
          <w:szCs w:val="24"/>
          <w:lang w:val="en-US"/>
        </w:rPr>
      </w:pPr>
      <w:r w:rsidRPr="005047DF">
        <w:rPr>
          <w:b w:val="0"/>
          <w:bCs w:val="0"/>
          <w:sz w:val="24"/>
          <w:szCs w:val="24"/>
          <w:lang w:val="en-US"/>
        </w:rPr>
        <w:t>Investigate the causes of barren plateaus.</w:t>
      </w:r>
    </w:p>
    <w:p w14:paraId="5987DB80" w14:textId="11163704" w:rsidR="002F0FBD" w:rsidRPr="002F0FBD" w:rsidRDefault="002F0FBD" w:rsidP="002F0FBD">
      <w:pPr>
        <w:numPr>
          <w:ilvl w:val="0"/>
          <w:numId w:val="3"/>
        </w:numPr>
        <w:jc w:val="both"/>
        <w:rPr>
          <w:b w:val="0"/>
          <w:bCs w:val="0"/>
          <w:sz w:val="24"/>
          <w:szCs w:val="24"/>
          <w:lang w:val="en-US"/>
        </w:rPr>
      </w:pPr>
      <w:r w:rsidRPr="005047DF">
        <w:rPr>
          <w:b w:val="0"/>
          <w:bCs w:val="0"/>
          <w:sz w:val="24"/>
          <w:szCs w:val="24"/>
          <w:lang w:val="en-US"/>
        </w:rPr>
        <w:t>Examine the effectiveness of Gaussian Initialization and Transferability.</w:t>
      </w:r>
    </w:p>
    <w:p w14:paraId="68009D73" w14:textId="77777777" w:rsidR="005047DF" w:rsidRPr="005047DF" w:rsidRDefault="005047DF" w:rsidP="005047DF">
      <w:pPr>
        <w:numPr>
          <w:ilvl w:val="0"/>
          <w:numId w:val="3"/>
        </w:numPr>
        <w:jc w:val="both"/>
        <w:rPr>
          <w:b w:val="0"/>
          <w:bCs w:val="0"/>
          <w:sz w:val="24"/>
          <w:szCs w:val="24"/>
          <w:lang w:val="en-US"/>
        </w:rPr>
      </w:pPr>
      <w:r w:rsidRPr="005047DF">
        <w:rPr>
          <w:b w:val="0"/>
          <w:bCs w:val="0"/>
          <w:sz w:val="24"/>
          <w:szCs w:val="24"/>
          <w:lang w:val="en-US"/>
        </w:rPr>
        <w:t>Develop a theoretical model describing the influence of architecture and parameter initialization.</w:t>
      </w:r>
    </w:p>
    <w:p w14:paraId="7AA54401" w14:textId="77777777" w:rsidR="005047DF" w:rsidRPr="005047DF" w:rsidRDefault="005047DF" w:rsidP="005047DF">
      <w:pPr>
        <w:numPr>
          <w:ilvl w:val="0"/>
          <w:numId w:val="3"/>
        </w:numPr>
        <w:jc w:val="both"/>
        <w:rPr>
          <w:b w:val="0"/>
          <w:bCs w:val="0"/>
          <w:sz w:val="24"/>
          <w:szCs w:val="24"/>
          <w:lang w:val="en-US"/>
        </w:rPr>
      </w:pPr>
      <w:r w:rsidRPr="005047DF">
        <w:rPr>
          <w:b w:val="0"/>
          <w:bCs w:val="0"/>
          <w:sz w:val="24"/>
          <w:szCs w:val="24"/>
          <w:lang w:val="en-US"/>
        </w:rPr>
        <w:t>Implement and test architectural methods (ADAPT-VQE).</w:t>
      </w:r>
    </w:p>
    <w:p w14:paraId="628E4FB0" w14:textId="77777777" w:rsidR="005047DF" w:rsidRDefault="005047DF" w:rsidP="005047DF">
      <w:pPr>
        <w:numPr>
          <w:ilvl w:val="0"/>
          <w:numId w:val="3"/>
        </w:numPr>
        <w:jc w:val="both"/>
        <w:rPr>
          <w:b w:val="0"/>
          <w:bCs w:val="0"/>
          <w:sz w:val="24"/>
          <w:szCs w:val="24"/>
          <w:lang w:val="en-US"/>
        </w:rPr>
      </w:pPr>
      <w:r w:rsidRPr="005047DF">
        <w:rPr>
          <w:b w:val="0"/>
          <w:bCs w:val="0"/>
          <w:sz w:val="24"/>
          <w:szCs w:val="24"/>
          <w:lang w:val="en-US"/>
        </w:rPr>
        <w:t>Create a hybrid approach and compare it with baseline methods.</w:t>
      </w:r>
    </w:p>
    <w:p w14:paraId="26887555" w14:textId="77777777" w:rsidR="005047DF" w:rsidRDefault="005047DF" w:rsidP="00956110">
      <w:pPr>
        <w:jc w:val="both"/>
        <w:rPr>
          <w:b w:val="0"/>
          <w:bCs w:val="0"/>
          <w:sz w:val="24"/>
          <w:szCs w:val="24"/>
          <w:lang w:val="en-US"/>
        </w:rPr>
      </w:pPr>
      <w:r w:rsidRPr="005047DF">
        <w:rPr>
          <w:sz w:val="24"/>
          <w:szCs w:val="24"/>
          <w:lang w:val="en-US"/>
        </w:rPr>
        <w:t>Object of Study</w:t>
      </w:r>
      <w:r w:rsidRPr="005047DF">
        <w:rPr>
          <w:b w:val="0"/>
          <w:bCs w:val="0"/>
          <w:sz w:val="24"/>
          <w:szCs w:val="24"/>
          <w:lang w:val="en-US"/>
        </w:rPr>
        <w:t>: Variational quantum algorithms.</w:t>
      </w:r>
    </w:p>
    <w:p w14:paraId="117F77A8" w14:textId="77777777" w:rsidR="005047DF" w:rsidRDefault="005047DF" w:rsidP="00956110">
      <w:pPr>
        <w:jc w:val="both"/>
        <w:rPr>
          <w:b w:val="0"/>
          <w:bCs w:val="0"/>
          <w:sz w:val="24"/>
          <w:szCs w:val="24"/>
          <w:lang w:val="en-US"/>
        </w:rPr>
      </w:pPr>
      <w:r w:rsidRPr="005047DF">
        <w:rPr>
          <w:sz w:val="24"/>
          <w:szCs w:val="24"/>
          <w:lang w:val="en-US"/>
        </w:rPr>
        <w:t>Subject of Study:</w:t>
      </w:r>
      <w:r w:rsidRPr="005047DF">
        <w:rPr>
          <w:b w:val="0"/>
          <w:bCs w:val="0"/>
          <w:sz w:val="24"/>
          <w:szCs w:val="24"/>
          <w:lang w:val="en-US"/>
        </w:rPr>
        <w:t xml:space="preserve"> Optimization and structuring methods for parameterized quantum circuits that affect gradient vanishing.</w:t>
      </w:r>
    </w:p>
    <w:p w14:paraId="47072B8B" w14:textId="77777777" w:rsidR="005047DF" w:rsidRDefault="005047DF" w:rsidP="00956110">
      <w:pPr>
        <w:jc w:val="both"/>
        <w:rPr>
          <w:b w:val="0"/>
          <w:bCs w:val="0"/>
          <w:sz w:val="24"/>
          <w:szCs w:val="24"/>
          <w:lang w:val="en-US"/>
        </w:rPr>
      </w:pPr>
      <w:r w:rsidRPr="005047DF">
        <w:rPr>
          <w:sz w:val="24"/>
          <w:szCs w:val="24"/>
          <w:lang w:val="en-US"/>
        </w:rPr>
        <w:t>Research Methods:</w:t>
      </w:r>
      <w:r w:rsidRPr="005047DF">
        <w:rPr>
          <w:b w:val="0"/>
          <w:bCs w:val="0"/>
          <w:sz w:val="24"/>
          <w:szCs w:val="24"/>
          <w:lang w:val="en-US"/>
        </w:rPr>
        <w:t xml:space="preserve"> Quantum simulations (</w:t>
      </w:r>
      <w:proofErr w:type="spellStart"/>
      <w:r w:rsidRPr="005047DF">
        <w:rPr>
          <w:b w:val="0"/>
          <w:bCs w:val="0"/>
          <w:sz w:val="24"/>
          <w:szCs w:val="24"/>
          <w:lang w:val="en-US"/>
        </w:rPr>
        <w:t>Qiskit</w:t>
      </w:r>
      <w:proofErr w:type="spellEnd"/>
      <w:r w:rsidRPr="005047DF">
        <w:rPr>
          <w:b w:val="0"/>
          <w:bCs w:val="0"/>
          <w:sz w:val="24"/>
          <w:szCs w:val="24"/>
          <w:lang w:val="en-US"/>
        </w:rPr>
        <w:t xml:space="preserve">, PennyLane), gradient analysis, noise modeling, adaptive </w:t>
      </w:r>
      <w:proofErr w:type="spellStart"/>
      <w:r w:rsidRPr="005047DF">
        <w:rPr>
          <w:b w:val="0"/>
          <w:bCs w:val="0"/>
          <w:sz w:val="24"/>
          <w:szCs w:val="24"/>
          <w:lang w:val="en-US"/>
        </w:rPr>
        <w:t>ansätze</w:t>
      </w:r>
      <w:proofErr w:type="spellEnd"/>
      <w:r w:rsidRPr="005047DF">
        <w:rPr>
          <w:b w:val="0"/>
          <w:bCs w:val="0"/>
          <w:sz w:val="24"/>
          <w:szCs w:val="24"/>
          <w:lang w:val="en-US"/>
        </w:rPr>
        <w:t>, statistical analysis.</w:t>
      </w:r>
    </w:p>
    <w:p w14:paraId="6FB61865" w14:textId="77777777" w:rsidR="005047DF" w:rsidRDefault="005047DF" w:rsidP="00956110">
      <w:pPr>
        <w:jc w:val="both"/>
        <w:rPr>
          <w:b w:val="0"/>
          <w:bCs w:val="0"/>
          <w:sz w:val="24"/>
          <w:szCs w:val="24"/>
          <w:lang w:val="en-US"/>
        </w:rPr>
      </w:pPr>
      <w:r w:rsidRPr="005047DF">
        <w:rPr>
          <w:sz w:val="24"/>
          <w:szCs w:val="24"/>
          <w:lang w:val="en-US"/>
        </w:rPr>
        <w:t>Scientific Novelty:</w:t>
      </w:r>
      <w:r w:rsidRPr="005047DF">
        <w:rPr>
          <w:b w:val="0"/>
          <w:bCs w:val="0"/>
          <w:sz w:val="24"/>
          <w:szCs w:val="24"/>
          <w:lang w:val="en-US"/>
        </w:rPr>
        <w:t xml:space="preserve"> Development of a hybrid approach combining architectural and optimization techniques; formulation of a theoretical model of barren plateau emergence; enhancement of the trainability of variational circuits.</w:t>
      </w:r>
    </w:p>
    <w:p w14:paraId="2541EC97" w14:textId="77777777" w:rsidR="005047DF" w:rsidRDefault="005047DF" w:rsidP="00956110">
      <w:pPr>
        <w:jc w:val="both"/>
        <w:rPr>
          <w:b w:val="0"/>
          <w:bCs w:val="0"/>
          <w:sz w:val="24"/>
          <w:szCs w:val="24"/>
          <w:lang w:val="en-US"/>
        </w:rPr>
      </w:pPr>
      <w:r w:rsidRPr="005047DF">
        <w:rPr>
          <w:sz w:val="24"/>
          <w:szCs w:val="24"/>
          <w:lang w:val="en-US"/>
        </w:rPr>
        <w:t>Theoretical Significance:</w:t>
      </w:r>
      <w:r w:rsidRPr="005047DF">
        <w:rPr>
          <w:b w:val="0"/>
          <w:bCs w:val="0"/>
          <w:sz w:val="24"/>
          <w:szCs w:val="24"/>
          <w:lang w:val="en-US"/>
        </w:rPr>
        <w:t xml:space="preserve"> Clarification of the mechanisms behind barren plateau formation and the factors affecting the trainability of variational circuits.</w:t>
      </w:r>
    </w:p>
    <w:p w14:paraId="12E885A5" w14:textId="008C666C" w:rsidR="005047DF" w:rsidRDefault="005047DF" w:rsidP="00956110">
      <w:pPr>
        <w:jc w:val="both"/>
        <w:rPr>
          <w:b w:val="0"/>
          <w:bCs w:val="0"/>
          <w:sz w:val="24"/>
          <w:szCs w:val="24"/>
          <w:lang w:val="en-US"/>
        </w:rPr>
      </w:pPr>
      <w:r w:rsidRPr="005047DF">
        <w:rPr>
          <w:sz w:val="24"/>
          <w:szCs w:val="24"/>
          <w:lang w:val="en-US"/>
        </w:rPr>
        <w:t>Practical Significance</w:t>
      </w:r>
      <w:r w:rsidRPr="005047DF">
        <w:rPr>
          <w:b w:val="0"/>
          <w:bCs w:val="0"/>
          <w:sz w:val="24"/>
          <w:szCs w:val="24"/>
          <w:lang w:val="en-US"/>
        </w:rPr>
        <w:t>: Increasing the efficiency of VQA and QML algorithms on NISQ devices; recommendations for designing trainable quantum circuits.</w:t>
      </w:r>
    </w:p>
    <w:p w14:paraId="725B5364" w14:textId="387536CC" w:rsidR="0089578D" w:rsidRPr="00EE5849" w:rsidRDefault="00956110" w:rsidP="00956110">
      <w:pPr>
        <w:jc w:val="both"/>
        <w:rPr>
          <w:sz w:val="24"/>
          <w:szCs w:val="24"/>
          <w:lang w:val="en-US"/>
        </w:rPr>
      </w:pPr>
      <w:r>
        <w:rPr>
          <w:sz w:val="24"/>
          <w:szCs w:val="24"/>
          <w:lang w:val="en-US"/>
        </w:rPr>
        <w:t>Dissertation Structure:</w:t>
      </w:r>
    </w:p>
    <w:p w14:paraId="641EE4CA" w14:textId="55B92B50" w:rsidR="00C677BA" w:rsidRPr="00EE5849" w:rsidRDefault="00956110" w:rsidP="00956110">
      <w:pPr>
        <w:jc w:val="both"/>
        <w:rPr>
          <w:sz w:val="24"/>
          <w:szCs w:val="24"/>
          <w:lang w:val="en-US"/>
        </w:rPr>
      </w:pPr>
      <w:r w:rsidRPr="00B66F9E">
        <w:rPr>
          <w:sz w:val="24"/>
          <w:szCs w:val="24"/>
          <w:lang w:val="en-US"/>
        </w:rPr>
        <w:t>INTRODUCTION</w:t>
      </w:r>
    </w:p>
    <w:p w14:paraId="5EFF34AC" w14:textId="03C3FFD6" w:rsidR="00956110" w:rsidRPr="00EE5849" w:rsidRDefault="00956110" w:rsidP="00956110">
      <w:pPr>
        <w:rPr>
          <w:sz w:val="24"/>
          <w:szCs w:val="24"/>
          <w:lang w:val="en-US"/>
        </w:rPr>
      </w:pPr>
      <w:r w:rsidRPr="00B66F9E">
        <w:rPr>
          <w:sz w:val="24"/>
          <w:szCs w:val="24"/>
          <w:lang w:val="en-US"/>
        </w:rPr>
        <w:t>SECTION 1. CURRENT STATE AND SCALABILITY CHALLENGES OF VARIATIONAL QUANTUM ALGORITHMS</w:t>
      </w:r>
      <w:r w:rsidRPr="00B66F9E">
        <w:rPr>
          <w:sz w:val="24"/>
          <w:szCs w:val="24"/>
          <w:lang w:val="en-US"/>
        </w:rPr>
        <w:br/>
      </w:r>
      <w:r w:rsidRPr="00B66F9E">
        <w:rPr>
          <w:b w:val="0"/>
          <w:bCs w:val="0"/>
          <w:sz w:val="24"/>
          <w:szCs w:val="24"/>
          <w:lang w:val="en-US"/>
        </w:rPr>
        <w:lastRenderedPageBreak/>
        <w:t>1.1. Overview of Variational Quantum Algorithms (VQA): Working Principles and Architecture (VQE, QAOA).</w:t>
      </w:r>
      <w:r w:rsidRPr="00B66F9E">
        <w:rPr>
          <w:b w:val="0"/>
          <w:bCs w:val="0"/>
          <w:sz w:val="24"/>
          <w:szCs w:val="24"/>
          <w:lang w:val="en-US"/>
        </w:rPr>
        <w:br/>
        <w:t>1.2. Analysis of NISQ Device Limitations: The Impact of Noise and Decoherence on Computational Processes.</w:t>
      </w:r>
      <w:r w:rsidRPr="00B66F9E">
        <w:rPr>
          <w:b w:val="0"/>
          <w:bCs w:val="0"/>
          <w:sz w:val="24"/>
          <w:szCs w:val="24"/>
          <w:lang w:val="en-US"/>
        </w:rPr>
        <w:br/>
        <w:t>1.3. The "Barren Plateau" Phenomenon: Theoretical Foundations, Causes, and Classification (Geometric and Noise-Induced Plateaus).</w:t>
      </w:r>
      <w:r w:rsidRPr="00B66F9E">
        <w:rPr>
          <w:sz w:val="24"/>
          <w:szCs w:val="24"/>
          <w:lang w:val="en-US"/>
        </w:rPr>
        <w:br/>
      </w:r>
      <w:r w:rsidRPr="00B66F9E">
        <w:rPr>
          <w:b w:val="0"/>
          <w:bCs w:val="0"/>
          <w:sz w:val="24"/>
          <w:szCs w:val="24"/>
          <w:lang w:val="en-US"/>
        </w:rPr>
        <w:t>1.4. Analysis of Existing Methods for Mitigating the Vanishing Gradient Problem:</w:t>
      </w:r>
      <w:r w:rsidRPr="00B66F9E">
        <w:rPr>
          <w:b w:val="0"/>
          <w:bCs w:val="0"/>
          <w:sz w:val="24"/>
          <w:szCs w:val="24"/>
          <w:lang w:val="en-US"/>
        </w:rPr>
        <w:br/>
        <w:t>1.4.1. Architectural Approaches (Ansatz Selection).</w:t>
      </w:r>
      <w:r w:rsidRPr="00B66F9E">
        <w:rPr>
          <w:b w:val="0"/>
          <w:bCs w:val="0"/>
          <w:sz w:val="24"/>
          <w:szCs w:val="24"/>
          <w:lang w:val="en-US"/>
        </w:rPr>
        <w:br/>
        <w:t>1.4.2. Optimization Strategies (Initialization and Training).</w:t>
      </w:r>
      <w:r w:rsidRPr="00B66F9E">
        <w:rPr>
          <w:b w:val="0"/>
          <w:bCs w:val="0"/>
          <w:sz w:val="24"/>
          <w:szCs w:val="24"/>
          <w:lang w:val="en-US"/>
        </w:rPr>
        <w:br/>
        <w:t>1.5. Problem Statement and Selection of Optimization Direction.</w:t>
      </w:r>
    </w:p>
    <w:p w14:paraId="7F5D590E" w14:textId="113A7269" w:rsidR="00956110" w:rsidRPr="00EE5849" w:rsidRDefault="00956110" w:rsidP="00956110">
      <w:pPr>
        <w:rPr>
          <w:sz w:val="24"/>
          <w:szCs w:val="24"/>
          <w:lang w:val="en-US"/>
        </w:rPr>
      </w:pPr>
      <w:r w:rsidRPr="00B66F9E">
        <w:rPr>
          <w:sz w:val="24"/>
          <w:szCs w:val="24"/>
          <w:lang w:val="en-US"/>
        </w:rPr>
        <w:t>SECTION 2. THEORETICAL DEVELOPMENT OF METHODS FOR ENHANCING QUANTUM CIRCUIT TRAINABILITY</w:t>
      </w:r>
      <w:r w:rsidRPr="00B66F9E">
        <w:rPr>
          <w:sz w:val="24"/>
          <w:szCs w:val="24"/>
          <w:lang w:val="en-US"/>
        </w:rPr>
        <w:br/>
      </w:r>
      <w:r w:rsidRPr="00B66F9E">
        <w:rPr>
          <w:b w:val="0"/>
          <w:bCs w:val="0"/>
          <w:sz w:val="24"/>
          <w:szCs w:val="24"/>
          <w:lang w:val="en-US"/>
        </w:rPr>
        <w:t>2.1. Mathematical Modeling of Cost Function Landscapes in Multidimensional Hilbert Spaces.</w:t>
      </w:r>
      <w:r w:rsidRPr="00B66F9E">
        <w:rPr>
          <w:b w:val="0"/>
          <w:bCs w:val="0"/>
          <w:sz w:val="24"/>
          <w:szCs w:val="24"/>
          <w:lang w:val="en-US"/>
        </w:rPr>
        <w:br/>
        <w:t xml:space="preserve">2.2. Development of Strategies for Dynamic Quantum Circuit Structure Formation (Adaptive Ansatzes) to Reduce </w:t>
      </w:r>
      <w:proofErr w:type="spellStart"/>
      <w:r w:rsidRPr="00B66F9E">
        <w:rPr>
          <w:b w:val="0"/>
          <w:bCs w:val="0"/>
          <w:sz w:val="24"/>
          <w:szCs w:val="24"/>
          <w:lang w:val="en-US"/>
        </w:rPr>
        <w:t>Expressibility</w:t>
      </w:r>
      <w:proofErr w:type="spellEnd"/>
      <w:r w:rsidRPr="00B66F9E">
        <w:rPr>
          <w:b w:val="0"/>
          <w:bCs w:val="0"/>
          <w:sz w:val="24"/>
          <w:szCs w:val="24"/>
          <w:lang w:val="en-US"/>
        </w:rPr>
        <w:t xml:space="preserve"> and Depth.</w:t>
      </w:r>
      <w:r w:rsidRPr="00B66F9E">
        <w:rPr>
          <w:b w:val="0"/>
          <w:bCs w:val="0"/>
          <w:sz w:val="24"/>
          <w:szCs w:val="24"/>
          <w:lang w:val="en-US"/>
        </w:rPr>
        <w:br/>
        <w:t>2.3. Investigation and Modification of Parameter Initialization Methods to Prevent Early-Stage Local Minima Traps.</w:t>
      </w:r>
      <w:r w:rsidRPr="00B66F9E">
        <w:rPr>
          <w:b w:val="0"/>
          <w:bCs w:val="0"/>
          <w:sz w:val="24"/>
          <w:szCs w:val="24"/>
          <w:lang w:val="en-US"/>
        </w:rPr>
        <w:br/>
        <w:t>2.4. Development of a Methodology for Transferring Trained Parameters (Transferability) Between Systems of Varying Dimensions.</w:t>
      </w:r>
      <w:r w:rsidRPr="00B66F9E">
        <w:rPr>
          <w:b w:val="0"/>
          <w:bCs w:val="0"/>
          <w:sz w:val="24"/>
          <w:szCs w:val="24"/>
          <w:lang w:val="en-US"/>
        </w:rPr>
        <w:br/>
        <w:t>2.5. Concept of a Hybrid Optimization Framework: Integration of Structural and Algorithmic Methods.</w:t>
      </w:r>
    </w:p>
    <w:p w14:paraId="7D6CB418" w14:textId="0A43EC6E" w:rsidR="00956110" w:rsidRPr="00EE5849" w:rsidRDefault="00956110" w:rsidP="00956110">
      <w:pPr>
        <w:rPr>
          <w:sz w:val="24"/>
          <w:szCs w:val="24"/>
          <w:lang w:val="en-US"/>
        </w:rPr>
      </w:pPr>
      <w:r w:rsidRPr="00B66F9E">
        <w:rPr>
          <w:sz w:val="24"/>
          <w:szCs w:val="24"/>
          <w:lang w:val="en-US"/>
        </w:rPr>
        <w:t>SECTION 3. SOFTWARE IMPLEMENTATION AND EXPERIMENTAL RESEARCH</w:t>
      </w:r>
      <w:r w:rsidRPr="00B66F9E">
        <w:rPr>
          <w:sz w:val="24"/>
          <w:szCs w:val="24"/>
          <w:lang w:val="en-US"/>
        </w:rPr>
        <w:br/>
      </w:r>
      <w:r w:rsidRPr="00B66F9E">
        <w:rPr>
          <w:b w:val="0"/>
          <w:bCs w:val="0"/>
          <w:sz w:val="24"/>
          <w:szCs w:val="24"/>
          <w:lang w:val="en-US"/>
        </w:rPr>
        <w:t xml:space="preserve">3.1. Architecture of the Software Complex for VQA Simulation (Tool Selection: </w:t>
      </w:r>
      <w:proofErr w:type="spellStart"/>
      <w:r w:rsidRPr="00B66F9E">
        <w:rPr>
          <w:b w:val="0"/>
          <w:bCs w:val="0"/>
          <w:sz w:val="24"/>
          <w:szCs w:val="24"/>
          <w:lang w:val="en-US"/>
        </w:rPr>
        <w:t>Qiskit</w:t>
      </w:r>
      <w:proofErr w:type="spellEnd"/>
      <w:r w:rsidRPr="00B66F9E">
        <w:rPr>
          <w:b w:val="0"/>
          <w:bCs w:val="0"/>
          <w:sz w:val="24"/>
          <w:szCs w:val="24"/>
          <w:lang w:val="en-US"/>
        </w:rPr>
        <w:t>/PennyLane, Execution Environments).</w:t>
      </w:r>
      <w:r w:rsidRPr="00B66F9E">
        <w:rPr>
          <w:b w:val="0"/>
          <w:bCs w:val="0"/>
          <w:sz w:val="24"/>
          <w:szCs w:val="24"/>
          <w:lang w:val="en-US"/>
        </w:rPr>
        <w:br/>
        <w:t>3.2. Methodology for Conducting Experiments and Modeling Quantum Noise (Depolarizing Noise, Readout Error).</w:t>
      </w:r>
      <w:r w:rsidRPr="00B66F9E">
        <w:rPr>
          <w:b w:val="0"/>
          <w:bCs w:val="0"/>
          <w:sz w:val="24"/>
          <w:szCs w:val="24"/>
          <w:lang w:val="en-US"/>
        </w:rPr>
        <w:br/>
        <w:t>3.3. Implementation of the Hybrid VQA Optimization Algorithm.</w:t>
      </w:r>
      <w:r w:rsidRPr="00B66F9E">
        <w:rPr>
          <w:b w:val="0"/>
          <w:bCs w:val="0"/>
          <w:sz w:val="24"/>
          <w:szCs w:val="24"/>
          <w:lang w:val="en-US"/>
        </w:rPr>
        <w:br/>
        <w:t>3.4. Description of Datasets and Benchmark Problems: Modeling Molecular Hamiltonians and Combinatorial Optimization Tasks.</w:t>
      </w:r>
    </w:p>
    <w:p w14:paraId="6E079B46" w14:textId="6AD1F9F8" w:rsidR="00956110" w:rsidRPr="00EE5849" w:rsidRDefault="00956110" w:rsidP="00956110">
      <w:pPr>
        <w:rPr>
          <w:sz w:val="24"/>
          <w:szCs w:val="24"/>
          <w:lang w:val="en-US"/>
        </w:rPr>
      </w:pPr>
      <w:r w:rsidRPr="00B66F9E">
        <w:rPr>
          <w:sz w:val="24"/>
          <w:szCs w:val="24"/>
          <w:lang w:val="en-US"/>
        </w:rPr>
        <w:t>SECTION 4. ANALYSIS OF RESULTS AND EFFICIENCY EVALUATION OF PROPOSED METHODS</w:t>
      </w:r>
      <w:r w:rsidRPr="00B66F9E">
        <w:rPr>
          <w:sz w:val="24"/>
          <w:szCs w:val="24"/>
          <w:lang w:val="en-US"/>
        </w:rPr>
        <w:br/>
      </w:r>
      <w:r w:rsidRPr="00B66F9E">
        <w:rPr>
          <w:b w:val="0"/>
          <w:bCs w:val="0"/>
          <w:sz w:val="24"/>
          <w:szCs w:val="24"/>
          <w:lang w:val="en-US"/>
        </w:rPr>
        <w:t>4.1. Analysis of Cost Function Gradient Dynamics Depending on Qubit Count and Circuit Depth (Comparison of Baseline and Proposed Methods).</w:t>
      </w:r>
      <w:r w:rsidRPr="00B66F9E">
        <w:rPr>
          <w:b w:val="0"/>
          <w:bCs w:val="0"/>
          <w:sz w:val="24"/>
          <w:szCs w:val="24"/>
          <w:lang w:val="en-US"/>
        </w:rPr>
        <w:br/>
        <w:t>4.2. Evaluation of Computational Complexity and Resource Efficiency: Gate Count and Optimizer Iterations to Convergence.</w:t>
      </w:r>
      <w:r w:rsidRPr="00B66F9E">
        <w:rPr>
          <w:b w:val="0"/>
          <w:bCs w:val="0"/>
          <w:sz w:val="24"/>
          <w:szCs w:val="24"/>
          <w:lang w:val="en-US"/>
        </w:rPr>
        <w:br/>
        <w:t>4.3. Investigation of the Robustness of the Proposed Hybrid Approach to Quantum Noise.</w:t>
      </w:r>
      <w:r w:rsidRPr="00B66F9E">
        <w:rPr>
          <w:b w:val="0"/>
          <w:bCs w:val="0"/>
          <w:sz w:val="24"/>
          <w:szCs w:val="24"/>
          <w:lang w:val="en-US"/>
        </w:rPr>
        <w:br/>
        <w:t>4.4. Comparative Analysis of the Developed Method's Efficiency Against State-of-the-Art (SOTA) Analogues.</w:t>
      </w:r>
      <w:r w:rsidRPr="00B66F9E">
        <w:rPr>
          <w:b w:val="0"/>
          <w:bCs w:val="0"/>
          <w:sz w:val="24"/>
          <w:szCs w:val="24"/>
          <w:lang w:val="en-US"/>
        </w:rPr>
        <w:br/>
        <w:t>4.5. Practical Recommendations for Constructing Trainable Quantum Circuits for Engineering Tasks.</w:t>
      </w:r>
    </w:p>
    <w:p w14:paraId="34DCC810" w14:textId="77777777" w:rsidR="00956110" w:rsidRPr="00B66F9E" w:rsidRDefault="00956110" w:rsidP="00956110">
      <w:pPr>
        <w:rPr>
          <w:sz w:val="24"/>
          <w:szCs w:val="24"/>
          <w:lang w:val="en-US"/>
        </w:rPr>
      </w:pPr>
      <w:r w:rsidRPr="00B66F9E">
        <w:rPr>
          <w:sz w:val="24"/>
          <w:szCs w:val="24"/>
          <w:lang w:val="en-US"/>
        </w:rPr>
        <w:t>CONCLUSION</w:t>
      </w:r>
      <w:r w:rsidRPr="00B66F9E">
        <w:rPr>
          <w:sz w:val="24"/>
          <w:szCs w:val="24"/>
          <w:lang w:val="en-US"/>
        </w:rPr>
        <w:br/>
        <w:t>REFERENCES</w:t>
      </w:r>
      <w:r w:rsidRPr="00B66F9E">
        <w:rPr>
          <w:sz w:val="24"/>
          <w:szCs w:val="24"/>
          <w:lang w:val="en-US"/>
        </w:rPr>
        <w:br/>
        <w:t>APPENDICES</w:t>
      </w:r>
    </w:p>
    <w:p w14:paraId="4DFCD298" w14:textId="77777777" w:rsidR="00956110" w:rsidRPr="005047DF" w:rsidRDefault="00956110" w:rsidP="00762C7B">
      <w:pPr>
        <w:ind w:firstLine="720"/>
        <w:jc w:val="both"/>
        <w:rPr>
          <w:b w:val="0"/>
          <w:bCs w:val="0"/>
          <w:sz w:val="24"/>
          <w:szCs w:val="24"/>
          <w:lang w:val="en-US"/>
        </w:rPr>
      </w:pPr>
    </w:p>
    <w:bookmarkEnd w:id="3"/>
    <w:p w14:paraId="58C9C334" w14:textId="77777777" w:rsidR="008C74BC" w:rsidRPr="00EE5849" w:rsidRDefault="008C74BC">
      <w:pPr>
        <w:jc w:val="both"/>
        <w:rPr>
          <w:sz w:val="24"/>
          <w:szCs w:val="24"/>
          <w:lang w:val="en-US"/>
        </w:rPr>
      </w:pPr>
    </w:p>
    <w:p w14:paraId="2043C485" w14:textId="404735E8" w:rsidR="00D97DA6" w:rsidRDefault="00573A71">
      <w:pPr>
        <w:jc w:val="both"/>
        <w:rPr>
          <w:sz w:val="24"/>
          <w:szCs w:val="24"/>
        </w:rPr>
      </w:pPr>
      <w:r>
        <w:rPr>
          <w:sz w:val="24"/>
          <w:szCs w:val="24"/>
          <w:lang w:val="en-US"/>
        </w:rPr>
        <w:t>3</w:t>
      </w:r>
      <w:r>
        <w:rPr>
          <w:sz w:val="24"/>
          <w:szCs w:val="24"/>
        </w:rPr>
        <w:t>. COMPLETION OF A DOCTOR'S THESIS:</w:t>
      </w:r>
    </w:p>
    <w:p w14:paraId="62D6EA9F" w14:textId="77777777" w:rsidR="00D97DA6" w:rsidRDefault="00D97DA6">
      <w:pPr>
        <w:jc w:val="both"/>
        <w:rPr>
          <w:sz w:val="24"/>
          <w:szCs w:val="24"/>
        </w:rPr>
      </w:pPr>
    </w:p>
    <w:tbl>
      <w:tblPr>
        <w:tblStyle w:val="a4"/>
        <w:tblW w:w="9357" w:type="dxa"/>
        <w:tblInd w:w="-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58"/>
        <w:gridCol w:w="6062"/>
        <w:gridCol w:w="2837"/>
      </w:tblGrid>
      <w:tr w:rsidR="00D97DA6" w14:paraId="1B476703" w14:textId="77777777" w:rsidTr="0068478E">
        <w:tc>
          <w:tcPr>
            <w:tcW w:w="458" w:type="dxa"/>
          </w:tcPr>
          <w:p w14:paraId="69F3BA77" w14:textId="77777777" w:rsidR="00D97DA6" w:rsidRDefault="00000000">
            <w:pPr>
              <w:pBdr>
                <w:top w:val="nil"/>
                <w:left w:val="nil"/>
                <w:bottom w:val="nil"/>
                <w:right w:val="nil"/>
                <w:between w:val="nil"/>
              </w:pBdr>
              <w:tabs>
                <w:tab w:val="left" w:pos="2552"/>
              </w:tabs>
              <w:jc w:val="both"/>
              <w:rPr>
                <w:color w:val="000000"/>
                <w:sz w:val="24"/>
                <w:szCs w:val="24"/>
              </w:rPr>
            </w:pPr>
            <w:r>
              <w:rPr>
                <w:color w:val="000000"/>
                <w:sz w:val="24"/>
                <w:szCs w:val="24"/>
              </w:rPr>
              <w:t xml:space="preserve">№ </w:t>
            </w:r>
          </w:p>
        </w:tc>
        <w:tc>
          <w:tcPr>
            <w:tcW w:w="6062" w:type="dxa"/>
          </w:tcPr>
          <w:p w14:paraId="464545DD" w14:textId="77777777" w:rsidR="00D97DA6" w:rsidRDefault="00000000">
            <w:pPr>
              <w:pBdr>
                <w:top w:val="nil"/>
                <w:left w:val="nil"/>
                <w:bottom w:val="nil"/>
                <w:right w:val="nil"/>
                <w:between w:val="nil"/>
              </w:pBdr>
              <w:tabs>
                <w:tab w:val="left" w:pos="2552"/>
              </w:tabs>
              <w:jc w:val="center"/>
              <w:rPr>
                <w:color w:val="000000"/>
                <w:sz w:val="24"/>
                <w:szCs w:val="24"/>
              </w:rPr>
            </w:pPr>
            <w:r>
              <w:rPr>
                <w:color w:val="000000"/>
                <w:sz w:val="24"/>
                <w:szCs w:val="24"/>
              </w:rPr>
              <w:t>Type of work</w:t>
            </w:r>
          </w:p>
        </w:tc>
        <w:tc>
          <w:tcPr>
            <w:tcW w:w="2837" w:type="dxa"/>
          </w:tcPr>
          <w:p w14:paraId="6A9618EF" w14:textId="77777777" w:rsidR="00D97DA6" w:rsidRDefault="00000000">
            <w:pPr>
              <w:pBdr>
                <w:top w:val="nil"/>
                <w:left w:val="nil"/>
                <w:bottom w:val="nil"/>
                <w:right w:val="nil"/>
                <w:between w:val="nil"/>
              </w:pBdr>
              <w:tabs>
                <w:tab w:val="left" w:pos="2552"/>
              </w:tabs>
              <w:jc w:val="center"/>
              <w:rPr>
                <w:color w:val="000000"/>
                <w:sz w:val="24"/>
                <w:szCs w:val="24"/>
              </w:rPr>
            </w:pPr>
            <w:r>
              <w:rPr>
                <w:color w:val="000000"/>
                <w:sz w:val="24"/>
                <w:szCs w:val="24"/>
              </w:rPr>
              <w:t>Performance period</w:t>
            </w:r>
          </w:p>
        </w:tc>
      </w:tr>
      <w:tr w:rsidR="00D97DA6" w14:paraId="38FF0CE4" w14:textId="77777777" w:rsidTr="0068478E">
        <w:tc>
          <w:tcPr>
            <w:tcW w:w="458" w:type="dxa"/>
          </w:tcPr>
          <w:p w14:paraId="1D479DEE" w14:textId="77777777" w:rsidR="00D97DA6" w:rsidRPr="005047DF" w:rsidRDefault="00000000">
            <w:pPr>
              <w:tabs>
                <w:tab w:val="left" w:pos="2552"/>
              </w:tabs>
              <w:spacing w:line="276" w:lineRule="auto"/>
              <w:jc w:val="both"/>
              <w:rPr>
                <w:b w:val="0"/>
                <w:bCs w:val="0"/>
                <w:sz w:val="24"/>
                <w:szCs w:val="24"/>
              </w:rPr>
            </w:pPr>
            <w:r w:rsidRPr="005047DF">
              <w:rPr>
                <w:b w:val="0"/>
                <w:bCs w:val="0"/>
                <w:sz w:val="24"/>
                <w:szCs w:val="24"/>
              </w:rPr>
              <w:t>1.</w:t>
            </w:r>
          </w:p>
        </w:tc>
        <w:tc>
          <w:tcPr>
            <w:tcW w:w="6062" w:type="dxa"/>
          </w:tcPr>
          <w:p w14:paraId="5F828402" w14:textId="5862ECDB" w:rsidR="00D97DA6" w:rsidRDefault="005047DF">
            <w:pPr>
              <w:tabs>
                <w:tab w:val="left" w:pos="2552"/>
              </w:tabs>
              <w:spacing w:line="276" w:lineRule="auto"/>
              <w:jc w:val="both"/>
              <w:rPr>
                <w:b w:val="0"/>
                <w:sz w:val="24"/>
                <w:szCs w:val="24"/>
              </w:rPr>
            </w:pPr>
            <w:r w:rsidRPr="005047DF">
              <w:rPr>
                <w:b w:val="0"/>
                <w:sz w:val="24"/>
                <w:szCs w:val="24"/>
              </w:rPr>
              <w:t>Literature review and analysis, formulation of the barren plateau problem, and justification of the research topic</w:t>
            </w:r>
          </w:p>
        </w:tc>
        <w:tc>
          <w:tcPr>
            <w:tcW w:w="2837" w:type="dxa"/>
          </w:tcPr>
          <w:p w14:paraId="2D0F24AF" w14:textId="45EB1819" w:rsidR="00D97DA6" w:rsidRDefault="005047DF" w:rsidP="005047DF">
            <w:pPr>
              <w:tabs>
                <w:tab w:val="left" w:pos="2552"/>
              </w:tabs>
              <w:spacing w:line="276" w:lineRule="auto"/>
              <w:jc w:val="center"/>
              <w:rPr>
                <w:b w:val="0"/>
                <w:sz w:val="24"/>
                <w:szCs w:val="24"/>
              </w:rPr>
            </w:pPr>
            <w:r w:rsidRPr="005047DF">
              <w:rPr>
                <w:b w:val="0"/>
                <w:sz w:val="24"/>
                <w:szCs w:val="24"/>
              </w:rPr>
              <w:t>September 2025 – December 2025</w:t>
            </w:r>
          </w:p>
        </w:tc>
      </w:tr>
    </w:tbl>
    <w:p w14:paraId="192E8500" w14:textId="77777777" w:rsidR="00D97DA6" w:rsidRPr="00592B4C" w:rsidRDefault="00D97DA6">
      <w:pPr>
        <w:ind w:left="360"/>
        <w:jc w:val="both"/>
        <w:rPr>
          <w:b w:val="0"/>
          <w:bCs w:val="0"/>
          <w:color w:val="000000" w:themeColor="text1"/>
          <w:sz w:val="24"/>
          <w:szCs w:val="24"/>
        </w:rPr>
      </w:pPr>
    </w:p>
    <w:p w14:paraId="5383304C" w14:textId="77777777" w:rsidR="00592B4C" w:rsidRPr="00592B4C" w:rsidRDefault="00592B4C" w:rsidP="00592B4C">
      <w:pPr>
        <w:ind w:firstLine="567"/>
        <w:jc w:val="both"/>
        <w:rPr>
          <w:b w:val="0"/>
          <w:bCs w:val="0"/>
          <w:color w:val="000000" w:themeColor="text1"/>
          <w:sz w:val="24"/>
          <w:szCs w:val="24"/>
          <w:lang w:val="en-US"/>
        </w:rPr>
      </w:pPr>
      <w:r w:rsidRPr="00592B4C">
        <w:rPr>
          <w:b w:val="0"/>
          <w:bCs w:val="0"/>
          <w:color w:val="000000" w:themeColor="text1"/>
          <w:sz w:val="24"/>
          <w:szCs w:val="24"/>
          <w:lang w:val="en-US"/>
        </w:rPr>
        <w:t xml:space="preserve">Variational quantum algorithms are considered the main class of hybrid quantum–classical methods for use on noisy intermediate-scale quantum devices. These algorithms, including the </w:t>
      </w:r>
      <w:r w:rsidRPr="00592B4C">
        <w:rPr>
          <w:b w:val="0"/>
          <w:bCs w:val="0"/>
          <w:color w:val="000000" w:themeColor="text1"/>
          <w:sz w:val="24"/>
          <w:szCs w:val="24"/>
          <w:lang w:val="en-US"/>
        </w:rPr>
        <w:lastRenderedPageBreak/>
        <w:t xml:space="preserve">variational quantum </w:t>
      </w:r>
      <w:proofErr w:type="spellStart"/>
      <w:r w:rsidRPr="00592B4C">
        <w:rPr>
          <w:b w:val="0"/>
          <w:bCs w:val="0"/>
          <w:color w:val="000000" w:themeColor="text1"/>
          <w:sz w:val="24"/>
          <w:szCs w:val="24"/>
          <w:lang w:val="en-US"/>
        </w:rPr>
        <w:t>eigensolver</w:t>
      </w:r>
      <w:proofErr w:type="spellEnd"/>
      <w:r w:rsidRPr="00592B4C">
        <w:rPr>
          <w:b w:val="0"/>
          <w:bCs w:val="0"/>
          <w:color w:val="000000" w:themeColor="text1"/>
          <w:sz w:val="24"/>
          <w:szCs w:val="24"/>
          <w:lang w:val="en-US"/>
        </w:rPr>
        <w:t xml:space="preserve"> and the quantum approximate optimization algorithm, rely on parametrized quantum circuits whose parameters are optimized by a classical algorithm to minimize a cost function. The main limitation to the scalability of variational quantum algorithms is the barren plateau phenomenon, in which the variance of the cost-function gradients decays exponentially with increasing number of qubits or circuit depth, rendering gradient-based optimization ineffective [1]. It has been shown that this phenomenon arises when the parametrized circuit approximates a random unitary or forms a high-order unitary design, resulting in an almost flat optimization landscape [1][2]. An additional factor is the use of global cost functions, for which exponential gradient suppression has been rigorously proven, in contrast to local observables [2]. High entanglement and excessive ansatz </w:t>
      </w:r>
      <w:proofErr w:type="spellStart"/>
      <w:r w:rsidRPr="00592B4C">
        <w:rPr>
          <w:b w:val="0"/>
          <w:bCs w:val="0"/>
          <w:color w:val="000000" w:themeColor="text1"/>
          <w:sz w:val="24"/>
          <w:szCs w:val="24"/>
          <w:lang w:val="en-US"/>
        </w:rPr>
        <w:t>expressibility</w:t>
      </w:r>
      <w:proofErr w:type="spellEnd"/>
      <w:r w:rsidRPr="00592B4C">
        <w:rPr>
          <w:b w:val="0"/>
          <w:bCs w:val="0"/>
          <w:color w:val="000000" w:themeColor="text1"/>
          <w:sz w:val="24"/>
          <w:szCs w:val="24"/>
          <w:lang w:val="en-US"/>
        </w:rPr>
        <w:t xml:space="preserve"> have also been identified as contributors to concentration of measure effects that induce barren plateaus [3][4].</w:t>
      </w:r>
    </w:p>
    <w:p w14:paraId="6AE0B34A" w14:textId="77777777" w:rsidR="00592B4C" w:rsidRPr="00592B4C" w:rsidRDefault="00592B4C" w:rsidP="00592B4C">
      <w:pPr>
        <w:ind w:firstLine="567"/>
        <w:jc w:val="both"/>
        <w:rPr>
          <w:b w:val="0"/>
          <w:bCs w:val="0"/>
          <w:color w:val="000000" w:themeColor="text1"/>
          <w:sz w:val="24"/>
          <w:szCs w:val="24"/>
          <w:lang w:val="en-US"/>
        </w:rPr>
      </w:pPr>
      <w:r w:rsidRPr="00592B4C">
        <w:rPr>
          <w:b w:val="0"/>
          <w:bCs w:val="0"/>
          <w:color w:val="000000" w:themeColor="text1"/>
          <w:sz w:val="24"/>
          <w:szCs w:val="24"/>
          <w:lang w:val="en-US"/>
        </w:rPr>
        <w:t>One of the central research directions focuses on modifying circuit architectures to prevent entry into regimes with vanishing gradients. In this context, significant attention has been given to the ADAPT-VQE algorithm, in which the ansatz is constructed dynamically by sequentially adding operators from a predefined pool based on the magnitude of the energy gradient [5]. This approach maintains minimal circuit depth and limits the dimensionality of the parameter space at each optimization step. By construction, ADAPT-VQE introduces only operators that generate nonzero gradients, which provides robustness against barren plateaus and avoids optimization in regions dominated by measure concentration [5]. Reuse of optimized parameters during ansatz growth further improves convergence and reduces sensitivity to parameter initialization [5].</w:t>
      </w:r>
    </w:p>
    <w:p w14:paraId="494B1C5D" w14:textId="77777777" w:rsidR="00592B4C" w:rsidRPr="00592B4C" w:rsidRDefault="00592B4C" w:rsidP="00592B4C">
      <w:pPr>
        <w:ind w:firstLine="567"/>
        <w:jc w:val="both"/>
        <w:rPr>
          <w:b w:val="0"/>
          <w:bCs w:val="0"/>
          <w:color w:val="000000" w:themeColor="text1"/>
          <w:sz w:val="24"/>
          <w:szCs w:val="24"/>
          <w:lang w:val="en-US"/>
        </w:rPr>
      </w:pPr>
      <w:r w:rsidRPr="00592B4C">
        <w:rPr>
          <w:b w:val="0"/>
          <w:bCs w:val="0"/>
          <w:color w:val="000000" w:themeColor="text1"/>
          <w:sz w:val="24"/>
          <w:szCs w:val="24"/>
          <w:lang w:val="en-US"/>
        </w:rPr>
        <w:t xml:space="preserve">Another architectural direction involves restricting ansatz </w:t>
      </w:r>
      <w:proofErr w:type="spellStart"/>
      <w:r w:rsidRPr="00592B4C">
        <w:rPr>
          <w:b w:val="0"/>
          <w:bCs w:val="0"/>
          <w:color w:val="000000" w:themeColor="text1"/>
          <w:sz w:val="24"/>
          <w:szCs w:val="24"/>
          <w:lang w:val="en-US"/>
        </w:rPr>
        <w:t>expressibility</w:t>
      </w:r>
      <w:proofErr w:type="spellEnd"/>
      <w:r w:rsidRPr="00592B4C">
        <w:rPr>
          <w:b w:val="0"/>
          <w:bCs w:val="0"/>
          <w:color w:val="000000" w:themeColor="text1"/>
          <w:sz w:val="24"/>
          <w:szCs w:val="24"/>
          <w:lang w:val="en-US"/>
        </w:rPr>
        <w:t xml:space="preserve"> through symmetry constraints, parameter tying, or the use of problem-inspired operators. Such constructions reduce the effective dimensionality of the parameter space and prevent the emergence of high-order unitary designs [6]. In quantum chemistry and condensed matter applications, Hamiltonian-inspired </w:t>
      </w:r>
      <w:proofErr w:type="spellStart"/>
      <w:r w:rsidRPr="00592B4C">
        <w:rPr>
          <w:b w:val="0"/>
          <w:bCs w:val="0"/>
          <w:color w:val="000000" w:themeColor="text1"/>
          <w:sz w:val="24"/>
          <w:szCs w:val="24"/>
          <w:lang w:val="en-US"/>
        </w:rPr>
        <w:t>ansätze</w:t>
      </w:r>
      <w:proofErr w:type="spellEnd"/>
      <w:r w:rsidRPr="00592B4C">
        <w:rPr>
          <w:b w:val="0"/>
          <w:bCs w:val="0"/>
          <w:color w:val="000000" w:themeColor="text1"/>
          <w:sz w:val="24"/>
          <w:szCs w:val="24"/>
          <w:lang w:val="en-US"/>
        </w:rPr>
        <w:t xml:space="preserve"> are widely used, where circuit structure reflects the underlying problem Hamiltonian. For these </w:t>
      </w:r>
      <w:proofErr w:type="spellStart"/>
      <w:r w:rsidRPr="00592B4C">
        <w:rPr>
          <w:b w:val="0"/>
          <w:bCs w:val="0"/>
          <w:color w:val="000000" w:themeColor="text1"/>
          <w:sz w:val="24"/>
          <w:szCs w:val="24"/>
          <w:lang w:val="en-US"/>
        </w:rPr>
        <w:t>ansätze</w:t>
      </w:r>
      <w:proofErr w:type="spellEnd"/>
      <w:r w:rsidRPr="00592B4C">
        <w:rPr>
          <w:b w:val="0"/>
          <w:bCs w:val="0"/>
          <w:color w:val="000000" w:themeColor="text1"/>
          <w:sz w:val="24"/>
          <w:szCs w:val="24"/>
          <w:lang w:val="en-US"/>
        </w:rPr>
        <w:t>, optimal parameters have been shown to vary smoothly with increasing system size, enabling solutions obtained for smaller systems to be transferred to larger ones [7]. Mele et al. demonstrated that parameter transfer between systems of different sizes maintains polynomial gradient scaling and effectively mitigates barren plateaus [7].</w:t>
      </w:r>
    </w:p>
    <w:p w14:paraId="618BE6A3" w14:textId="77777777" w:rsidR="00592B4C" w:rsidRPr="00592B4C" w:rsidRDefault="00592B4C" w:rsidP="00592B4C">
      <w:pPr>
        <w:ind w:firstLine="567"/>
        <w:jc w:val="both"/>
        <w:rPr>
          <w:b w:val="0"/>
          <w:bCs w:val="0"/>
          <w:color w:val="000000" w:themeColor="text1"/>
          <w:sz w:val="24"/>
          <w:szCs w:val="24"/>
          <w:lang w:val="en-US"/>
        </w:rPr>
      </w:pPr>
      <w:r w:rsidRPr="00592B4C">
        <w:rPr>
          <w:b w:val="0"/>
          <w:bCs w:val="0"/>
          <w:color w:val="000000" w:themeColor="text1"/>
          <w:sz w:val="24"/>
          <w:szCs w:val="24"/>
          <w:lang w:val="en-US"/>
        </w:rPr>
        <w:t xml:space="preserve">Closely related ideas appear in </w:t>
      </w:r>
      <w:proofErr w:type="spellStart"/>
      <w:r w:rsidRPr="00592B4C">
        <w:rPr>
          <w:b w:val="0"/>
          <w:bCs w:val="0"/>
          <w:color w:val="000000" w:themeColor="text1"/>
          <w:sz w:val="24"/>
          <w:szCs w:val="24"/>
          <w:lang w:val="en-US"/>
        </w:rPr>
        <w:t>layerwise</w:t>
      </w:r>
      <w:proofErr w:type="spellEnd"/>
      <w:r w:rsidRPr="00592B4C">
        <w:rPr>
          <w:b w:val="0"/>
          <w:bCs w:val="0"/>
          <w:color w:val="000000" w:themeColor="text1"/>
          <w:sz w:val="24"/>
          <w:szCs w:val="24"/>
          <w:lang w:val="en-US"/>
        </w:rPr>
        <w:t xml:space="preserve"> optimization and parameter transferability. Instead of optimizing all parameters of a deep circuit simultaneously, sequential training schemes optimize parameters progressively as circuit depth increases [8][9]. This approach is particularly effective for the quantum approximate optimization algorithm, where parameters optimized at lower depth provide a good initialization for higher depth circuits. Numerical studies indicate that </w:t>
      </w:r>
      <w:proofErr w:type="spellStart"/>
      <w:r w:rsidRPr="00592B4C">
        <w:rPr>
          <w:b w:val="0"/>
          <w:bCs w:val="0"/>
          <w:color w:val="000000" w:themeColor="text1"/>
          <w:sz w:val="24"/>
          <w:szCs w:val="24"/>
          <w:lang w:val="en-US"/>
        </w:rPr>
        <w:t>layerwise</w:t>
      </w:r>
      <w:proofErr w:type="spellEnd"/>
      <w:r w:rsidRPr="00592B4C">
        <w:rPr>
          <w:b w:val="0"/>
          <w:bCs w:val="0"/>
          <w:color w:val="000000" w:themeColor="text1"/>
          <w:sz w:val="24"/>
          <w:szCs w:val="24"/>
          <w:lang w:val="en-US"/>
        </w:rPr>
        <w:t xml:space="preserve"> training reduces the likelihood of encountering flat regions of the landscape and accelerates convergence compared to full-depth optimization from random initialization [9].</w:t>
      </w:r>
    </w:p>
    <w:p w14:paraId="4F1BE6A9" w14:textId="77777777" w:rsidR="00592B4C" w:rsidRPr="00592B4C" w:rsidRDefault="00592B4C" w:rsidP="00592B4C">
      <w:pPr>
        <w:ind w:firstLine="567"/>
        <w:jc w:val="both"/>
        <w:rPr>
          <w:b w:val="0"/>
          <w:bCs w:val="0"/>
          <w:color w:val="000000" w:themeColor="text1"/>
          <w:sz w:val="24"/>
          <w:szCs w:val="24"/>
          <w:lang w:val="en-US"/>
        </w:rPr>
      </w:pPr>
      <w:r w:rsidRPr="00592B4C">
        <w:rPr>
          <w:b w:val="0"/>
          <w:bCs w:val="0"/>
          <w:color w:val="000000" w:themeColor="text1"/>
          <w:sz w:val="24"/>
          <w:szCs w:val="24"/>
          <w:lang w:val="en-US"/>
        </w:rPr>
        <w:t xml:space="preserve">A separate class of methods focuses on parameter initialization. Random uniform initialization of deep variational circuits almost inevitably leads to barren plateaus [1]. To address this, specialized initialization schemes have been proposed to ensure nonvanishing gradients at the start of optimization. One such approach uses identity-block initialization, where parameters are chosen so that subsets of the circuit implement the identity operation [10]. This effectively reduces the initial circuit depth and prevents exponential gradient suppression. A more rigorous theoretical result was obtained for Gaussian initialization, where parameters are drawn from a multivariate normal distribution with carefully controlled variance [11]. It was shown that under this initialization, gradient norms decay </w:t>
      </w:r>
      <w:proofErr w:type="spellStart"/>
      <w:r w:rsidRPr="00592B4C">
        <w:rPr>
          <w:b w:val="0"/>
          <w:bCs w:val="0"/>
          <w:color w:val="000000" w:themeColor="text1"/>
          <w:sz w:val="24"/>
          <w:szCs w:val="24"/>
          <w:lang w:val="en-US"/>
        </w:rPr>
        <w:t>polynomially</w:t>
      </w:r>
      <w:proofErr w:type="spellEnd"/>
      <w:r w:rsidRPr="00592B4C">
        <w:rPr>
          <w:b w:val="0"/>
          <w:bCs w:val="0"/>
          <w:color w:val="000000" w:themeColor="text1"/>
          <w:sz w:val="24"/>
          <w:szCs w:val="24"/>
          <w:lang w:val="en-US"/>
        </w:rPr>
        <w:t xml:space="preserve"> rather than exponentially, significantly extending the trainable regime of deep variational circuits [11].</w:t>
      </w:r>
    </w:p>
    <w:p w14:paraId="7C6CCD5D" w14:textId="77777777" w:rsidR="00592B4C" w:rsidRPr="00592B4C" w:rsidRDefault="00592B4C" w:rsidP="00592B4C">
      <w:pPr>
        <w:ind w:firstLine="567"/>
        <w:jc w:val="both"/>
        <w:rPr>
          <w:b w:val="0"/>
          <w:bCs w:val="0"/>
          <w:color w:val="000000" w:themeColor="text1"/>
          <w:sz w:val="24"/>
          <w:szCs w:val="24"/>
          <w:lang w:val="en-US"/>
        </w:rPr>
      </w:pPr>
      <w:r w:rsidRPr="00592B4C">
        <w:rPr>
          <w:b w:val="0"/>
          <w:bCs w:val="0"/>
          <w:color w:val="000000" w:themeColor="text1"/>
          <w:sz w:val="24"/>
          <w:szCs w:val="24"/>
          <w:lang w:val="en-US"/>
        </w:rPr>
        <w:t>Parameter transfer methods can be viewed as a generalization of initialization strategies. Inspired by transfer learning, several works propose first optimizing a simplified version of the problem and then using the resulting parameters as an initial point for a more complex system [8]. This keeps optimization within regions of parameter space with nonvanishing gradients and reduces computational cost. Similar ideas appear in hybrid frameworks where adaptive ansatz construction is combined with parameter transfer and controlled initialization of newly introduced degrees of freedom.</w:t>
      </w:r>
    </w:p>
    <w:p w14:paraId="750F5F2B" w14:textId="77777777" w:rsidR="00592B4C" w:rsidRPr="00592B4C" w:rsidRDefault="00592B4C" w:rsidP="00592B4C">
      <w:pPr>
        <w:ind w:firstLine="567"/>
        <w:jc w:val="both"/>
        <w:rPr>
          <w:b w:val="0"/>
          <w:bCs w:val="0"/>
          <w:color w:val="000000" w:themeColor="text1"/>
          <w:sz w:val="24"/>
          <w:szCs w:val="24"/>
          <w:lang w:val="en-US"/>
        </w:rPr>
      </w:pPr>
      <w:r w:rsidRPr="00592B4C">
        <w:rPr>
          <w:b w:val="0"/>
          <w:bCs w:val="0"/>
          <w:color w:val="000000" w:themeColor="text1"/>
          <w:sz w:val="24"/>
          <w:szCs w:val="24"/>
          <w:lang w:val="en-US"/>
        </w:rPr>
        <w:lastRenderedPageBreak/>
        <w:t>The choice of cost function also plays a critical role. For local observables, exponential gradient decay is absent, whereas global cost functions almost universally induce barren plateaus [2]. This observation has motivated alternative formulations of optimization objectives based on local metrics that are more resilient to measure concentration. Additionally, gradient estimation techniques based on classical shadows have been proposed to mitigate statistical effects that amplify barren plateau behavior [13].</w:t>
      </w:r>
    </w:p>
    <w:p w14:paraId="76555717" w14:textId="5C6CA389" w:rsidR="00592B4C" w:rsidRDefault="00592B4C" w:rsidP="00592B4C">
      <w:pPr>
        <w:ind w:firstLine="567"/>
        <w:jc w:val="both"/>
        <w:rPr>
          <w:b w:val="0"/>
          <w:bCs w:val="0"/>
          <w:color w:val="000000" w:themeColor="text1"/>
          <w:sz w:val="24"/>
          <w:szCs w:val="24"/>
          <w:lang w:val="en-US"/>
        </w:rPr>
      </w:pPr>
      <w:r w:rsidRPr="00592B4C">
        <w:rPr>
          <w:b w:val="0"/>
          <w:bCs w:val="0"/>
          <w:color w:val="000000" w:themeColor="text1"/>
          <w:sz w:val="24"/>
          <w:szCs w:val="24"/>
          <w:lang w:val="en-US"/>
        </w:rPr>
        <w:t xml:space="preserve">At the same time, it has been emphasized that eliminating barren plateaus should not come at the expense of quantum advantage. Recent studies show that some circuit families provably free of barren plateaus are efficiently classically </w:t>
      </w:r>
      <w:proofErr w:type="spellStart"/>
      <w:r w:rsidRPr="00592B4C">
        <w:rPr>
          <w:b w:val="0"/>
          <w:bCs w:val="0"/>
          <w:color w:val="000000" w:themeColor="text1"/>
          <w:sz w:val="24"/>
          <w:szCs w:val="24"/>
          <w:lang w:val="en-US"/>
        </w:rPr>
        <w:t>simulable</w:t>
      </w:r>
      <w:proofErr w:type="spellEnd"/>
      <w:r w:rsidRPr="00592B4C">
        <w:rPr>
          <w:b w:val="0"/>
          <w:bCs w:val="0"/>
          <w:color w:val="000000" w:themeColor="text1"/>
          <w:sz w:val="24"/>
          <w:szCs w:val="24"/>
          <w:lang w:val="en-US"/>
        </w:rPr>
        <w:t xml:space="preserve"> [14]. This highlights a fundamental trade-off between trainability and quantum expressiveness. Current research therefore seeks methods that improve optimization scalability without overly simplifying the quantum model, including combinations of adaptive </w:t>
      </w:r>
      <w:proofErr w:type="spellStart"/>
      <w:r w:rsidRPr="00592B4C">
        <w:rPr>
          <w:b w:val="0"/>
          <w:bCs w:val="0"/>
          <w:color w:val="000000" w:themeColor="text1"/>
          <w:sz w:val="24"/>
          <w:szCs w:val="24"/>
          <w:lang w:val="en-US"/>
        </w:rPr>
        <w:t>ansätze</w:t>
      </w:r>
      <w:proofErr w:type="spellEnd"/>
      <w:r w:rsidRPr="00592B4C">
        <w:rPr>
          <w:b w:val="0"/>
          <w:bCs w:val="0"/>
          <w:color w:val="000000" w:themeColor="text1"/>
          <w:sz w:val="24"/>
          <w:szCs w:val="24"/>
          <w:lang w:val="en-US"/>
        </w:rPr>
        <w:t>, parameter transferability, and advanced initialization schemes [5][7][8][11][14].</w:t>
      </w:r>
    </w:p>
    <w:p w14:paraId="4D98640D" w14:textId="77777777" w:rsidR="00592B4C" w:rsidRDefault="00592B4C" w:rsidP="00592B4C">
      <w:pPr>
        <w:ind w:firstLine="567"/>
        <w:jc w:val="both"/>
        <w:rPr>
          <w:b w:val="0"/>
          <w:bCs w:val="0"/>
          <w:color w:val="000000" w:themeColor="text1"/>
          <w:sz w:val="24"/>
          <w:szCs w:val="24"/>
          <w:lang w:val="en-US"/>
        </w:rPr>
      </w:pPr>
    </w:p>
    <w:p w14:paraId="3A211856" w14:textId="3B4926D9" w:rsidR="00592B4C" w:rsidRDefault="00592B4C" w:rsidP="00592B4C">
      <w:pPr>
        <w:ind w:firstLine="567"/>
        <w:jc w:val="both"/>
        <w:rPr>
          <w:b w:val="0"/>
          <w:bCs w:val="0"/>
          <w:color w:val="000000" w:themeColor="text1"/>
          <w:sz w:val="24"/>
          <w:szCs w:val="24"/>
          <w:lang w:val="en-US"/>
        </w:rPr>
      </w:pPr>
      <w:r>
        <w:rPr>
          <w:b w:val="0"/>
          <w:bCs w:val="0"/>
          <w:color w:val="000000" w:themeColor="text1"/>
          <w:sz w:val="24"/>
          <w:szCs w:val="24"/>
          <w:lang w:val="en-US"/>
        </w:rPr>
        <w:t>LIST OF USED MATERIALS:</w:t>
      </w:r>
    </w:p>
    <w:p w14:paraId="1999C5E2" w14:textId="77777777" w:rsidR="00592B4C" w:rsidRDefault="00592B4C" w:rsidP="00592B4C">
      <w:pPr>
        <w:ind w:firstLine="567"/>
        <w:jc w:val="both"/>
        <w:rPr>
          <w:b w:val="0"/>
          <w:bCs w:val="0"/>
          <w:color w:val="000000" w:themeColor="text1"/>
          <w:sz w:val="24"/>
          <w:szCs w:val="24"/>
          <w:lang w:val="en-US"/>
        </w:rPr>
      </w:pPr>
    </w:p>
    <w:p w14:paraId="53187F9A" w14:textId="77777777" w:rsidR="00592B4C" w:rsidRPr="00592B4C" w:rsidRDefault="00592B4C" w:rsidP="00592B4C">
      <w:pPr>
        <w:numPr>
          <w:ilvl w:val="0"/>
          <w:numId w:val="4"/>
        </w:numPr>
        <w:ind w:left="0" w:firstLine="567"/>
        <w:jc w:val="both"/>
        <w:rPr>
          <w:b w:val="0"/>
          <w:bCs w:val="0"/>
          <w:color w:val="000000" w:themeColor="text1"/>
          <w:sz w:val="24"/>
          <w:szCs w:val="24"/>
          <w:lang w:val="en-US"/>
        </w:rPr>
      </w:pPr>
      <w:r w:rsidRPr="00592B4C">
        <w:rPr>
          <w:b w:val="0"/>
          <w:bCs w:val="0"/>
          <w:color w:val="000000" w:themeColor="text1"/>
          <w:sz w:val="24"/>
          <w:szCs w:val="24"/>
          <w:lang w:val="en-US"/>
        </w:rPr>
        <w:t xml:space="preserve">McClean, J. R., </w:t>
      </w:r>
      <w:proofErr w:type="spellStart"/>
      <w:r w:rsidRPr="00592B4C">
        <w:rPr>
          <w:b w:val="0"/>
          <w:bCs w:val="0"/>
          <w:color w:val="000000" w:themeColor="text1"/>
          <w:sz w:val="24"/>
          <w:szCs w:val="24"/>
          <w:lang w:val="en-US"/>
        </w:rPr>
        <w:t>Boixo</w:t>
      </w:r>
      <w:proofErr w:type="spellEnd"/>
      <w:r w:rsidRPr="00592B4C">
        <w:rPr>
          <w:b w:val="0"/>
          <w:bCs w:val="0"/>
          <w:color w:val="000000" w:themeColor="text1"/>
          <w:sz w:val="24"/>
          <w:szCs w:val="24"/>
          <w:lang w:val="en-US"/>
        </w:rPr>
        <w:t xml:space="preserve">, S., </w:t>
      </w:r>
      <w:proofErr w:type="spellStart"/>
      <w:r w:rsidRPr="00592B4C">
        <w:rPr>
          <w:b w:val="0"/>
          <w:bCs w:val="0"/>
          <w:color w:val="000000" w:themeColor="text1"/>
          <w:sz w:val="24"/>
          <w:szCs w:val="24"/>
          <w:lang w:val="en-US"/>
        </w:rPr>
        <w:t>Smelyanskiy</w:t>
      </w:r>
      <w:proofErr w:type="spellEnd"/>
      <w:r w:rsidRPr="00592B4C">
        <w:rPr>
          <w:b w:val="0"/>
          <w:bCs w:val="0"/>
          <w:color w:val="000000" w:themeColor="text1"/>
          <w:sz w:val="24"/>
          <w:szCs w:val="24"/>
          <w:lang w:val="en-US"/>
        </w:rPr>
        <w:t xml:space="preserve">, V. N., </w:t>
      </w:r>
      <w:proofErr w:type="spellStart"/>
      <w:r w:rsidRPr="00592B4C">
        <w:rPr>
          <w:b w:val="0"/>
          <w:bCs w:val="0"/>
          <w:color w:val="000000" w:themeColor="text1"/>
          <w:sz w:val="24"/>
          <w:szCs w:val="24"/>
          <w:lang w:val="en-US"/>
        </w:rPr>
        <w:t>Babbush</w:t>
      </w:r>
      <w:proofErr w:type="spellEnd"/>
      <w:r w:rsidRPr="00592B4C">
        <w:rPr>
          <w:b w:val="0"/>
          <w:bCs w:val="0"/>
          <w:color w:val="000000" w:themeColor="text1"/>
          <w:sz w:val="24"/>
          <w:szCs w:val="24"/>
          <w:lang w:val="en-US"/>
        </w:rPr>
        <w:t>, R., &amp; Neven, H. (2018). Barren plateaus in quantum neural network training landscapes. Nature Communications, 9(1), 4812. DOI: 10.1038/s41467-018-07090-4</w:t>
      </w:r>
    </w:p>
    <w:p w14:paraId="6DE41521" w14:textId="77777777" w:rsidR="00592B4C" w:rsidRPr="00592B4C" w:rsidRDefault="00592B4C" w:rsidP="00592B4C">
      <w:pPr>
        <w:numPr>
          <w:ilvl w:val="0"/>
          <w:numId w:val="4"/>
        </w:numPr>
        <w:ind w:left="0" w:firstLine="567"/>
        <w:jc w:val="both"/>
        <w:rPr>
          <w:b w:val="0"/>
          <w:bCs w:val="0"/>
          <w:color w:val="000000" w:themeColor="text1"/>
          <w:sz w:val="24"/>
          <w:szCs w:val="24"/>
          <w:lang w:val="en-US"/>
        </w:rPr>
      </w:pPr>
      <w:r w:rsidRPr="00592B4C">
        <w:rPr>
          <w:b w:val="0"/>
          <w:bCs w:val="0"/>
          <w:color w:val="000000" w:themeColor="text1"/>
          <w:sz w:val="24"/>
          <w:szCs w:val="24"/>
          <w:lang w:val="en-US"/>
        </w:rPr>
        <w:t xml:space="preserve">Cerezo, M., Sone, A., Volkoff, T., </w:t>
      </w:r>
      <w:proofErr w:type="spellStart"/>
      <w:r w:rsidRPr="00592B4C">
        <w:rPr>
          <w:b w:val="0"/>
          <w:bCs w:val="0"/>
          <w:color w:val="000000" w:themeColor="text1"/>
          <w:sz w:val="24"/>
          <w:szCs w:val="24"/>
          <w:lang w:val="en-US"/>
        </w:rPr>
        <w:t>Cincio</w:t>
      </w:r>
      <w:proofErr w:type="spellEnd"/>
      <w:r w:rsidRPr="00592B4C">
        <w:rPr>
          <w:b w:val="0"/>
          <w:bCs w:val="0"/>
          <w:color w:val="000000" w:themeColor="text1"/>
          <w:sz w:val="24"/>
          <w:szCs w:val="24"/>
          <w:lang w:val="en-US"/>
        </w:rPr>
        <w:t>, L., &amp; Coles, P. J. (2021). Cost function dependent barren plateaus in shallow parametrized quantum circuits. Nature Communications, 12(1), 1791. DOI: 10.1038/s41467-021-21728-w</w:t>
      </w:r>
    </w:p>
    <w:p w14:paraId="620B7930" w14:textId="77777777" w:rsidR="00592B4C" w:rsidRPr="00592B4C" w:rsidRDefault="00592B4C" w:rsidP="00592B4C">
      <w:pPr>
        <w:numPr>
          <w:ilvl w:val="0"/>
          <w:numId w:val="4"/>
        </w:numPr>
        <w:ind w:left="0" w:firstLine="567"/>
        <w:jc w:val="both"/>
        <w:rPr>
          <w:b w:val="0"/>
          <w:bCs w:val="0"/>
          <w:color w:val="000000" w:themeColor="text1"/>
          <w:sz w:val="24"/>
          <w:szCs w:val="24"/>
          <w:lang w:val="en-US"/>
        </w:rPr>
      </w:pPr>
      <w:r w:rsidRPr="00592B4C">
        <w:rPr>
          <w:b w:val="0"/>
          <w:bCs w:val="0"/>
          <w:color w:val="000000" w:themeColor="text1"/>
          <w:sz w:val="24"/>
          <w:szCs w:val="24"/>
          <w:lang w:val="en-US"/>
        </w:rPr>
        <w:t xml:space="preserve">Marrero, C. O., </w:t>
      </w:r>
      <w:proofErr w:type="spellStart"/>
      <w:r w:rsidRPr="00592B4C">
        <w:rPr>
          <w:b w:val="0"/>
          <w:bCs w:val="0"/>
          <w:color w:val="000000" w:themeColor="text1"/>
          <w:sz w:val="24"/>
          <w:szCs w:val="24"/>
          <w:lang w:val="en-US"/>
        </w:rPr>
        <w:t>Kieferová</w:t>
      </w:r>
      <w:proofErr w:type="spellEnd"/>
      <w:r w:rsidRPr="00592B4C">
        <w:rPr>
          <w:b w:val="0"/>
          <w:bCs w:val="0"/>
          <w:color w:val="000000" w:themeColor="text1"/>
          <w:sz w:val="24"/>
          <w:szCs w:val="24"/>
          <w:lang w:val="en-US"/>
        </w:rPr>
        <w:t>, M., &amp; Wiebe, N. (2021). Entanglement-induced barren plateaus. PRX Quantum, 2(4), 040316. DOI: 10.1103/PRXQuantum.2.040316</w:t>
      </w:r>
    </w:p>
    <w:p w14:paraId="6D351D59" w14:textId="77777777" w:rsidR="00592B4C" w:rsidRPr="00592B4C" w:rsidRDefault="00592B4C" w:rsidP="00592B4C">
      <w:pPr>
        <w:numPr>
          <w:ilvl w:val="0"/>
          <w:numId w:val="4"/>
        </w:numPr>
        <w:ind w:left="0" w:firstLine="567"/>
        <w:jc w:val="both"/>
        <w:rPr>
          <w:b w:val="0"/>
          <w:bCs w:val="0"/>
          <w:color w:val="000000" w:themeColor="text1"/>
          <w:sz w:val="24"/>
          <w:szCs w:val="24"/>
          <w:lang w:val="en-US"/>
        </w:rPr>
      </w:pPr>
      <w:r w:rsidRPr="00592B4C">
        <w:rPr>
          <w:b w:val="0"/>
          <w:bCs w:val="0"/>
          <w:color w:val="000000" w:themeColor="text1"/>
          <w:sz w:val="24"/>
          <w:szCs w:val="24"/>
          <w:lang w:val="en-US"/>
        </w:rPr>
        <w:t xml:space="preserve">Holmes, Z., Sharma, K., Cerezo, M., &amp; Coles, P. J. (2022). Connecting ansatz </w:t>
      </w:r>
      <w:proofErr w:type="spellStart"/>
      <w:r w:rsidRPr="00592B4C">
        <w:rPr>
          <w:b w:val="0"/>
          <w:bCs w:val="0"/>
          <w:color w:val="000000" w:themeColor="text1"/>
          <w:sz w:val="24"/>
          <w:szCs w:val="24"/>
          <w:lang w:val="en-US"/>
        </w:rPr>
        <w:t>expressibility</w:t>
      </w:r>
      <w:proofErr w:type="spellEnd"/>
      <w:r w:rsidRPr="00592B4C">
        <w:rPr>
          <w:b w:val="0"/>
          <w:bCs w:val="0"/>
          <w:color w:val="000000" w:themeColor="text1"/>
          <w:sz w:val="24"/>
          <w:szCs w:val="24"/>
          <w:lang w:val="en-US"/>
        </w:rPr>
        <w:t xml:space="preserve"> to gradient magnitudes and barren plateaus. PRX Quantum, 3(1), 010313. DOI: 10.1103/PRXQuantum.3.010313</w:t>
      </w:r>
    </w:p>
    <w:p w14:paraId="29B3C34A" w14:textId="77777777" w:rsidR="00592B4C" w:rsidRPr="00592B4C" w:rsidRDefault="00592B4C" w:rsidP="00592B4C">
      <w:pPr>
        <w:numPr>
          <w:ilvl w:val="0"/>
          <w:numId w:val="4"/>
        </w:numPr>
        <w:ind w:left="0" w:firstLine="567"/>
        <w:jc w:val="both"/>
        <w:rPr>
          <w:b w:val="0"/>
          <w:bCs w:val="0"/>
          <w:color w:val="000000" w:themeColor="text1"/>
          <w:sz w:val="24"/>
          <w:szCs w:val="24"/>
          <w:lang w:val="en-US"/>
        </w:rPr>
      </w:pPr>
      <w:r w:rsidRPr="00592B4C">
        <w:rPr>
          <w:b w:val="0"/>
          <w:bCs w:val="0"/>
          <w:color w:val="000000" w:themeColor="text1"/>
          <w:sz w:val="24"/>
          <w:szCs w:val="24"/>
          <w:lang w:val="en-US"/>
        </w:rPr>
        <w:t xml:space="preserve">Grimsley, H. R., Mayhall, N. J., Barron, G. S., Barnes, E., &amp; Economou, S. E. (2023). Adaptive, problem-tailored variational quantum </w:t>
      </w:r>
      <w:proofErr w:type="spellStart"/>
      <w:r w:rsidRPr="00592B4C">
        <w:rPr>
          <w:b w:val="0"/>
          <w:bCs w:val="0"/>
          <w:color w:val="000000" w:themeColor="text1"/>
          <w:sz w:val="24"/>
          <w:szCs w:val="24"/>
          <w:lang w:val="en-US"/>
        </w:rPr>
        <w:t>eigensolver</w:t>
      </w:r>
      <w:proofErr w:type="spellEnd"/>
      <w:r w:rsidRPr="00592B4C">
        <w:rPr>
          <w:b w:val="0"/>
          <w:bCs w:val="0"/>
          <w:color w:val="000000" w:themeColor="text1"/>
          <w:sz w:val="24"/>
          <w:szCs w:val="24"/>
          <w:lang w:val="en-US"/>
        </w:rPr>
        <w:t xml:space="preserve"> mitigates rough parameter landscapes and barren plateaus. </w:t>
      </w:r>
      <w:proofErr w:type="spellStart"/>
      <w:r w:rsidRPr="00592B4C">
        <w:rPr>
          <w:b w:val="0"/>
          <w:bCs w:val="0"/>
          <w:color w:val="000000" w:themeColor="text1"/>
          <w:sz w:val="24"/>
          <w:szCs w:val="24"/>
          <w:lang w:val="en-US"/>
        </w:rPr>
        <w:t>npj</w:t>
      </w:r>
      <w:proofErr w:type="spellEnd"/>
      <w:r w:rsidRPr="00592B4C">
        <w:rPr>
          <w:b w:val="0"/>
          <w:bCs w:val="0"/>
          <w:color w:val="000000" w:themeColor="text1"/>
          <w:sz w:val="24"/>
          <w:szCs w:val="24"/>
          <w:lang w:val="en-US"/>
        </w:rPr>
        <w:t xml:space="preserve"> Quantum Information, 9(1), 25. DOI: 10.1038/s41534-023-00681-0</w:t>
      </w:r>
    </w:p>
    <w:p w14:paraId="7057AD58" w14:textId="77777777" w:rsidR="00592B4C" w:rsidRPr="00592B4C" w:rsidRDefault="00592B4C" w:rsidP="00592B4C">
      <w:pPr>
        <w:numPr>
          <w:ilvl w:val="0"/>
          <w:numId w:val="4"/>
        </w:numPr>
        <w:ind w:left="0" w:firstLine="567"/>
        <w:jc w:val="both"/>
        <w:rPr>
          <w:b w:val="0"/>
          <w:bCs w:val="0"/>
          <w:color w:val="000000" w:themeColor="text1"/>
          <w:sz w:val="24"/>
          <w:szCs w:val="24"/>
          <w:lang w:val="en-US"/>
        </w:rPr>
      </w:pPr>
      <w:r w:rsidRPr="00592B4C">
        <w:rPr>
          <w:b w:val="0"/>
          <w:bCs w:val="0"/>
          <w:color w:val="000000" w:themeColor="text1"/>
          <w:sz w:val="24"/>
          <w:szCs w:val="24"/>
          <w:lang w:val="en-US"/>
        </w:rPr>
        <w:t>Arrasmith, A., Holmes, Z., Cerezo, M., &amp; Coles, P. J. (2022). Equivalence of quantum barren plateaus to cost concentration and narrow gorges. Quantum Science and Technology, 7(4), 045015. DOI: 10.1088/2058-9565/ac7d06</w:t>
      </w:r>
    </w:p>
    <w:p w14:paraId="6EA20366" w14:textId="77777777" w:rsidR="00592B4C" w:rsidRPr="00592B4C" w:rsidRDefault="00592B4C" w:rsidP="00592B4C">
      <w:pPr>
        <w:numPr>
          <w:ilvl w:val="0"/>
          <w:numId w:val="4"/>
        </w:numPr>
        <w:ind w:left="0" w:firstLine="567"/>
        <w:jc w:val="both"/>
        <w:rPr>
          <w:b w:val="0"/>
          <w:bCs w:val="0"/>
          <w:color w:val="000000" w:themeColor="text1"/>
          <w:sz w:val="24"/>
          <w:szCs w:val="24"/>
          <w:lang w:val="en-US"/>
        </w:rPr>
      </w:pPr>
      <w:r w:rsidRPr="00592B4C">
        <w:rPr>
          <w:b w:val="0"/>
          <w:bCs w:val="0"/>
          <w:color w:val="000000" w:themeColor="text1"/>
          <w:sz w:val="24"/>
          <w:szCs w:val="24"/>
          <w:lang w:val="en-US"/>
        </w:rPr>
        <w:t>Mele, A. A., Mbeng, G. B., Santoro, G. E., Collura, M., &amp; Torta, P. (2022). Avoiding barren plateaus via transferability of smooth solutions in Hamiltonian variational ansatz. Physical Review A, 106(6), L060401. DOI: 10.1103/</w:t>
      </w:r>
      <w:proofErr w:type="gramStart"/>
      <w:r w:rsidRPr="00592B4C">
        <w:rPr>
          <w:b w:val="0"/>
          <w:bCs w:val="0"/>
          <w:color w:val="000000" w:themeColor="text1"/>
          <w:sz w:val="24"/>
          <w:szCs w:val="24"/>
          <w:lang w:val="en-US"/>
        </w:rPr>
        <w:t>PhysRevA.106.L</w:t>
      </w:r>
      <w:proofErr w:type="gramEnd"/>
      <w:r w:rsidRPr="00592B4C">
        <w:rPr>
          <w:b w:val="0"/>
          <w:bCs w:val="0"/>
          <w:color w:val="000000" w:themeColor="text1"/>
          <w:sz w:val="24"/>
          <w:szCs w:val="24"/>
          <w:lang w:val="en-US"/>
        </w:rPr>
        <w:t>060401</w:t>
      </w:r>
    </w:p>
    <w:p w14:paraId="586958C3" w14:textId="77777777" w:rsidR="00592B4C" w:rsidRPr="00592B4C" w:rsidRDefault="00592B4C" w:rsidP="00592B4C">
      <w:pPr>
        <w:numPr>
          <w:ilvl w:val="0"/>
          <w:numId w:val="4"/>
        </w:numPr>
        <w:ind w:left="0" w:firstLine="567"/>
        <w:jc w:val="both"/>
        <w:rPr>
          <w:b w:val="0"/>
          <w:bCs w:val="0"/>
          <w:color w:val="000000" w:themeColor="text1"/>
          <w:sz w:val="24"/>
          <w:szCs w:val="24"/>
          <w:lang w:val="ru-RU"/>
        </w:rPr>
      </w:pPr>
      <w:r w:rsidRPr="00592B4C">
        <w:rPr>
          <w:b w:val="0"/>
          <w:bCs w:val="0"/>
          <w:color w:val="000000" w:themeColor="text1"/>
          <w:sz w:val="24"/>
          <w:szCs w:val="24"/>
          <w:lang w:val="en-US"/>
        </w:rPr>
        <w:t>Liu, H.-Y., Sun, T.-P., Wu, Y.-C., Han, Y.-J., &amp; Guo, G.-P. (2023). Mitigating barren plateaus with transfer-learning-inspired parameter initializations. New Journal of Physics, 25(1), 013039. DOI: 10.1088/1367-2630/acb58e</w:t>
      </w:r>
    </w:p>
    <w:p w14:paraId="5C7F22A8" w14:textId="77777777" w:rsidR="00592B4C" w:rsidRPr="00592B4C" w:rsidRDefault="00592B4C" w:rsidP="00592B4C">
      <w:pPr>
        <w:numPr>
          <w:ilvl w:val="0"/>
          <w:numId w:val="4"/>
        </w:numPr>
        <w:ind w:left="0" w:firstLine="567"/>
        <w:jc w:val="both"/>
        <w:rPr>
          <w:b w:val="0"/>
          <w:bCs w:val="0"/>
          <w:color w:val="000000" w:themeColor="text1"/>
          <w:sz w:val="24"/>
          <w:szCs w:val="24"/>
          <w:lang w:val="en-US"/>
        </w:rPr>
      </w:pPr>
      <w:r w:rsidRPr="00592B4C">
        <w:rPr>
          <w:b w:val="0"/>
          <w:bCs w:val="0"/>
          <w:color w:val="000000" w:themeColor="text1"/>
          <w:sz w:val="24"/>
          <w:szCs w:val="24"/>
          <w:lang w:val="en-US"/>
        </w:rPr>
        <w:t xml:space="preserve">Lee, X., Yan, X., Xie, N., Saito, Y., Cai, D., &amp; Asai, N. (2024). Iterative </w:t>
      </w:r>
      <w:proofErr w:type="spellStart"/>
      <w:r w:rsidRPr="00592B4C">
        <w:rPr>
          <w:b w:val="0"/>
          <w:bCs w:val="0"/>
          <w:color w:val="000000" w:themeColor="text1"/>
          <w:sz w:val="24"/>
          <w:szCs w:val="24"/>
          <w:lang w:val="en-US"/>
        </w:rPr>
        <w:t>layerwise</w:t>
      </w:r>
      <w:proofErr w:type="spellEnd"/>
      <w:r w:rsidRPr="00592B4C">
        <w:rPr>
          <w:b w:val="0"/>
          <w:bCs w:val="0"/>
          <w:color w:val="000000" w:themeColor="text1"/>
          <w:sz w:val="24"/>
          <w:szCs w:val="24"/>
          <w:lang w:val="en-US"/>
        </w:rPr>
        <w:t xml:space="preserve"> training for quantum approximate optimization algorithm. Physical Review A, 109(5), 052406. DOI: 10.1103/PhysRevA.109.052406</w:t>
      </w:r>
    </w:p>
    <w:p w14:paraId="14615D80" w14:textId="77777777" w:rsidR="00592B4C" w:rsidRPr="00592B4C" w:rsidRDefault="00592B4C" w:rsidP="00592B4C">
      <w:pPr>
        <w:numPr>
          <w:ilvl w:val="0"/>
          <w:numId w:val="4"/>
        </w:numPr>
        <w:ind w:left="0" w:firstLine="567"/>
        <w:jc w:val="both"/>
        <w:rPr>
          <w:b w:val="0"/>
          <w:bCs w:val="0"/>
          <w:color w:val="000000" w:themeColor="text1"/>
          <w:sz w:val="24"/>
          <w:szCs w:val="24"/>
          <w:lang w:val="en-US"/>
        </w:rPr>
      </w:pPr>
      <w:r w:rsidRPr="00592B4C">
        <w:rPr>
          <w:b w:val="0"/>
          <w:bCs w:val="0"/>
          <w:color w:val="000000" w:themeColor="text1"/>
          <w:sz w:val="24"/>
          <w:szCs w:val="24"/>
          <w:lang w:val="en-US"/>
        </w:rPr>
        <w:t xml:space="preserve">Grant, E., </w:t>
      </w:r>
      <w:proofErr w:type="spellStart"/>
      <w:r w:rsidRPr="00592B4C">
        <w:rPr>
          <w:b w:val="0"/>
          <w:bCs w:val="0"/>
          <w:color w:val="000000" w:themeColor="text1"/>
          <w:sz w:val="24"/>
          <w:szCs w:val="24"/>
          <w:lang w:val="en-US"/>
        </w:rPr>
        <w:t>Wossnig</w:t>
      </w:r>
      <w:proofErr w:type="spellEnd"/>
      <w:r w:rsidRPr="00592B4C">
        <w:rPr>
          <w:b w:val="0"/>
          <w:bCs w:val="0"/>
          <w:color w:val="000000" w:themeColor="text1"/>
          <w:sz w:val="24"/>
          <w:szCs w:val="24"/>
          <w:lang w:val="en-US"/>
        </w:rPr>
        <w:t>, L., Ostaszewski, M., &amp; Benedetti, M. (2019). An initialization strategy for addressing barren plateaus in parametrized quantum circuits. Quantum, 3, 214. DOI: 10.22331/q-2019-12-09-214</w:t>
      </w:r>
    </w:p>
    <w:p w14:paraId="764CC280" w14:textId="77777777" w:rsidR="00592B4C" w:rsidRPr="00592B4C" w:rsidRDefault="00592B4C" w:rsidP="00592B4C">
      <w:pPr>
        <w:numPr>
          <w:ilvl w:val="0"/>
          <w:numId w:val="4"/>
        </w:numPr>
        <w:ind w:left="0" w:firstLine="567"/>
        <w:jc w:val="both"/>
        <w:rPr>
          <w:b w:val="0"/>
          <w:bCs w:val="0"/>
          <w:color w:val="000000" w:themeColor="text1"/>
          <w:sz w:val="24"/>
          <w:szCs w:val="24"/>
          <w:lang w:val="en-US"/>
        </w:rPr>
      </w:pPr>
      <w:r w:rsidRPr="00592B4C">
        <w:rPr>
          <w:b w:val="0"/>
          <w:bCs w:val="0"/>
          <w:color w:val="000000" w:themeColor="text1"/>
          <w:sz w:val="24"/>
          <w:szCs w:val="24"/>
          <w:lang w:val="en-US"/>
        </w:rPr>
        <w:t>Zhang, K., Liu, L., Hsieh, M.-H., &amp; Tao, D. (2022). Escaping from the barren plateau via Gaussian initializations in deep variational quantum circuits. In Advances in Neural Information Processing Systems, 35, 18612–18627. DOI: 10.48550/arXiv.2203.09376</w:t>
      </w:r>
    </w:p>
    <w:p w14:paraId="79CEA1E1" w14:textId="77777777" w:rsidR="00592B4C" w:rsidRPr="00592B4C" w:rsidRDefault="00592B4C" w:rsidP="00592B4C">
      <w:pPr>
        <w:numPr>
          <w:ilvl w:val="0"/>
          <w:numId w:val="4"/>
        </w:numPr>
        <w:ind w:left="0" w:firstLine="567"/>
        <w:jc w:val="both"/>
        <w:rPr>
          <w:b w:val="0"/>
          <w:bCs w:val="0"/>
          <w:color w:val="000000" w:themeColor="text1"/>
          <w:sz w:val="24"/>
          <w:szCs w:val="24"/>
          <w:lang w:val="en-US"/>
        </w:rPr>
      </w:pPr>
      <w:r w:rsidRPr="00592B4C">
        <w:rPr>
          <w:b w:val="0"/>
          <w:bCs w:val="0"/>
          <w:color w:val="000000" w:themeColor="text1"/>
          <w:sz w:val="24"/>
          <w:szCs w:val="24"/>
          <w:lang w:val="en-US"/>
        </w:rPr>
        <w:t>Peng, Y., Li, X., Zhang, Z., Chen, S. Y.-C., Liang, Z., &amp; Wang, Y. (2025). Breaking through barren plateaus: Reinforcement learning initializations for deep variational quantum circuits. arXiv:2508.18514 [</w:t>
      </w:r>
      <w:proofErr w:type="spellStart"/>
      <w:proofErr w:type="gramStart"/>
      <w:r w:rsidRPr="00592B4C">
        <w:rPr>
          <w:b w:val="0"/>
          <w:bCs w:val="0"/>
          <w:color w:val="000000" w:themeColor="text1"/>
          <w:sz w:val="24"/>
          <w:szCs w:val="24"/>
          <w:lang w:val="en-US"/>
        </w:rPr>
        <w:t>cs.LG</w:t>
      </w:r>
      <w:proofErr w:type="spellEnd"/>
      <w:proofErr w:type="gramEnd"/>
      <w:r w:rsidRPr="00592B4C">
        <w:rPr>
          <w:b w:val="0"/>
          <w:bCs w:val="0"/>
          <w:color w:val="000000" w:themeColor="text1"/>
          <w:sz w:val="24"/>
          <w:szCs w:val="24"/>
          <w:lang w:val="en-US"/>
        </w:rPr>
        <w:t>]. DOI: 10.48550/arXiv.2508.18514</w:t>
      </w:r>
    </w:p>
    <w:p w14:paraId="07253ED6" w14:textId="77777777" w:rsidR="00592B4C" w:rsidRPr="00592B4C" w:rsidRDefault="00592B4C" w:rsidP="00592B4C">
      <w:pPr>
        <w:numPr>
          <w:ilvl w:val="0"/>
          <w:numId w:val="4"/>
        </w:numPr>
        <w:ind w:left="0" w:firstLine="567"/>
        <w:jc w:val="both"/>
        <w:rPr>
          <w:b w:val="0"/>
          <w:bCs w:val="0"/>
          <w:color w:val="000000" w:themeColor="text1"/>
          <w:sz w:val="24"/>
          <w:szCs w:val="24"/>
          <w:lang w:val="en-US"/>
        </w:rPr>
      </w:pPr>
      <w:r w:rsidRPr="00592B4C">
        <w:rPr>
          <w:b w:val="0"/>
          <w:bCs w:val="0"/>
          <w:color w:val="000000" w:themeColor="text1"/>
          <w:sz w:val="24"/>
          <w:szCs w:val="24"/>
          <w:lang w:val="en-US"/>
        </w:rPr>
        <w:lastRenderedPageBreak/>
        <w:t xml:space="preserve">Sack, S. H., Medina, R. A., Michailidis, A. A., Kueng, R., &amp; </w:t>
      </w:r>
      <w:proofErr w:type="spellStart"/>
      <w:r w:rsidRPr="00592B4C">
        <w:rPr>
          <w:b w:val="0"/>
          <w:bCs w:val="0"/>
          <w:color w:val="000000" w:themeColor="text1"/>
          <w:sz w:val="24"/>
          <w:szCs w:val="24"/>
          <w:lang w:val="en-US"/>
        </w:rPr>
        <w:t>Serbyn</w:t>
      </w:r>
      <w:proofErr w:type="spellEnd"/>
      <w:r w:rsidRPr="00592B4C">
        <w:rPr>
          <w:b w:val="0"/>
          <w:bCs w:val="0"/>
          <w:color w:val="000000" w:themeColor="text1"/>
          <w:sz w:val="24"/>
          <w:szCs w:val="24"/>
          <w:lang w:val="en-US"/>
        </w:rPr>
        <w:t>, M. (2022). Avoiding barren plateaus using classical shadows. PRX Quantum, 3(2), 020365. DOI: 10.1103/PRXQuantum.3.020365</w:t>
      </w:r>
    </w:p>
    <w:p w14:paraId="3AE8423A" w14:textId="77777777" w:rsidR="00592B4C" w:rsidRPr="00592B4C" w:rsidRDefault="00592B4C" w:rsidP="00592B4C">
      <w:pPr>
        <w:numPr>
          <w:ilvl w:val="0"/>
          <w:numId w:val="4"/>
        </w:numPr>
        <w:ind w:left="0" w:firstLine="567"/>
        <w:jc w:val="both"/>
        <w:rPr>
          <w:b w:val="0"/>
          <w:bCs w:val="0"/>
          <w:color w:val="000000" w:themeColor="text1"/>
          <w:sz w:val="24"/>
          <w:szCs w:val="24"/>
          <w:lang w:val="en-US"/>
        </w:rPr>
      </w:pPr>
      <w:r w:rsidRPr="00592B4C">
        <w:rPr>
          <w:b w:val="0"/>
          <w:bCs w:val="0"/>
          <w:color w:val="000000" w:themeColor="text1"/>
          <w:sz w:val="24"/>
          <w:szCs w:val="24"/>
          <w:lang w:val="en-US"/>
        </w:rPr>
        <w:t xml:space="preserve">Cerezo, M., Larocca, M., García-Martín, D., et al. (2025). Does provable absence of barren plateaus imply classical </w:t>
      </w:r>
      <w:proofErr w:type="spellStart"/>
      <w:r w:rsidRPr="00592B4C">
        <w:rPr>
          <w:b w:val="0"/>
          <w:bCs w:val="0"/>
          <w:color w:val="000000" w:themeColor="text1"/>
          <w:sz w:val="24"/>
          <w:szCs w:val="24"/>
          <w:lang w:val="en-US"/>
        </w:rPr>
        <w:t>simulability</w:t>
      </w:r>
      <w:proofErr w:type="spellEnd"/>
      <w:r w:rsidRPr="00592B4C">
        <w:rPr>
          <w:b w:val="0"/>
          <w:bCs w:val="0"/>
          <w:color w:val="000000" w:themeColor="text1"/>
          <w:sz w:val="24"/>
          <w:szCs w:val="24"/>
          <w:lang w:val="en-US"/>
        </w:rPr>
        <w:t>? Nature Communications, 16(1), 7907. DOI: 10.1038/s41467-025-63099-6</w:t>
      </w:r>
    </w:p>
    <w:p w14:paraId="7B418488" w14:textId="77777777" w:rsidR="00592B4C" w:rsidRPr="00592B4C" w:rsidRDefault="00592B4C" w:rsidP="00592B4C">
      <w:pPr>
        <w:numPr>
          <w:ilvl w:val="0"/>
          <w:numId w:val="4"/>
        </w:numPr>
        <w:ind w:left="0" w:firstLine="567"/>
        <w:jc w:val="both"/>
        <w:rPr>
          <w:b w:val="0"/>
          <w:bCs w:val="0"/>
          <w:color w:val="000000" w:themeColor="text1"/>
          <w:sz w:val="24"/>
          <w:szCs w:val="24"/>
          <w:lang w:val="en-US"/>
        </w:rPr>
      </w:pPr>
      <w:r w:rsidRPr="00592B4C">
        <w:rPr>
          <w:b w:val="0"/>
          <w:bCs w:val="0"/>
          <w:color w:val="000000" w:themeColor="text1"/>
          <w:sz w:val="24"/>
          <w:szCs w:val="24"/>
          <w:lang w:val="en-US"/>
        </w:rPr>
        <w:t>Cunningham, J., &amp; Zhuang, J. (2025). Investigating and mitigating barren plateaus in variational quantum circuits: a survey. Quantum Information Processing, 24(2), 48. DOI: 10.1007/s11128-024-03786-x</w:t>
      </w:r>
    </w:p>
    <w:p w14:paraId="69ADDA32" w14:textId="77777777" w:rsidR="00592B4C" w:rsidRPr="00592B4C" w:rsidRDefault="00592B4C" w:rsidP="00592B4C">
      <w:pPr>
        <w:ind w:firstLine="567"/>
        <w:jc w:val="both"/>
        <w:rPr>
          <w:b w:val="0"/>
          <w:bCs w:val="0"/>
          <w:color w:val="000000" w:themeColor="text1"/>
          <w:sz w:val="24"/>
          <w:szCs w:val="24"/>
          <w:lang w:val="en-US"/>
        </w:rPr>
      </w:pPr>
    </w:p>
    <w:p w14:paraId="3EDB276F" w14:textId="74188B53" w:rsidR="00592B4C" w:rsidRPr="00592B4C" w:rsidRDefault="00592B4C">
      <w:pPr>
        <w:ind w:left="360"/>
        <w:jc w:val="both"/>
        <w:rPr>
          <w:b w:val="0"/>
          <w:bCs w:val="0"/>
          <w:color w:val="000000" w:themeColor="text1"/>
          <w:sz w:val="24"/>
          <w:szCs w:val="24"/>
          <w:lang w:val="en-US"/>
        </w:rPr>
      </w:pPr>
    </w:p>
    <w:p w14:paraId="28B11EB4" w14:textId="21659F3D" w:rsidR="00D97DA6" w:rsidRDefault="00573A71">
      <w:pPr>
        <w:jc w:val="both"/>
        <w:rPr>
          <w:sz w:val="24"/>
          <w:szCs w:val="24"/>
        </w:rPr>
      </w:pPr>
      <w:r>
        <w:rPr>
          <w:sz w:val="24"/>
          <w:szCs w:val="24"/>
          <w:lang w:val="en-US"/>
        </w:rPr>
        <w:t>4</w:t>
      </w:r>
      <w:r>
        <w:rPr>
          <w:sz w:val="24"/>
          <w:szCs w:val="24"/>
        </w:rPr>
        <w:t>. SCIENTIFIC PUBLICATIONS:</w:t>
      </w:r>
    </w:p>
    <w:p w14:paraId="2DF3A0BB" w14:textId="77777777" w:rsidR="00D97DA6" w:rsidRDefault="00D97DA6">
      <w:pPr>
        <w:jc w:val="both"/>
        <w:rPr>
          <w:sz w:val="24"/>
          <w:szCs w:val="24"/>
        </w:rPr>
      </w:pPr>
    </w:p>
    <w:p w14:paraId="7669E864" w14:textId="126CF6E5" w:rsidR="00D97DA6" w:rsidRDefault="00573A71">
      <w:pPr>
        <w:jc w:val="both"/>
        <w:rPr>
          <w:sz w:val="24"/>
          <w:szCs w:val="24"/>
        </w:rPr>
      </w:pPr>
      <w:r>
        <w:rPr>
          <w:sz w:val="24"/>
          <w:szCs w:val="24"/>
          <w:lang w:val="en-US"/>
        </w:rPr>
        <w:t>4</w:t>
      </w:r>
      <w:r>
        <w:rPr>
          <w:sz w:val="24"/>
          <w:szCs w:val="24"/>
        </w:rPr>
        <w:t>.1. Scientific publications</w:t>
      </w:r>
    </w:p>
    <w:p w14:paraId="5DCC7F99" w14:textId="77777777" w:rsidR="00D97DA6" w:rsidRDefault="00D97DA6">
      <w:pPr>
        <w:jc w:val="both"/>
        <w:rPr>
          <w:color w:val="FF0000"/>
          <w:sz w:val="24"/>
          <w:szCs w:val="24"/>
        </w:rPr>
      </w:pPr>
    </w:p>
    <w:tbl>
      <w:tblPr>
        <w:tblStyle w:val="a5"/>
        <w:tblW w:w="9639" w:type="dxa"/>
        <w:tblInd w:w="-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58"/>
        <w:gridCol w:w="2428"/>
        <w:gridCol w:w="2250"/>
        <w:gridCol w:w="2235"/>
        <w:gridCol w:w="2268"/>
      </w:tblGrid>
      <w:tr w:rsidR="00D97DA6" w14:paraId="39FDEDF3" w14:textId="77777777">
        <w:tc>
          <w:tcPr>
            <w:tcW w:w="458" w:type="dxa"/>
          </w:tcPr>
          <w:p w14:paraId="0947EAF3" w14:textId="77777777" w:rsidR="00D97DA6" w:rsidRDefault="00000000">
            <w:pPr>
              <w:pStyle w:val="Title"/>
              <w:ind w:firstLine="0"/>
              <w:jc w:val="left"/>
              <w:rPr>
                <w:rFonts w:ascii="Times New Roman" w:hAnsi="Times New Roman"/>
                <w:sz w:val="24"/>
                <w:szCs w:val="24"/>
              </w:rPr>
            </w:pPr>
            <w:r>
              <w:rPr>
                <w:rFonts w:ascii="Times New Roman" w:hAnsi="Times New Roman"/>
                <w:sz w:val="24"/>
                <w:szCs w:val="24"/>
              </w:rPr>
              <w:t>№</w:t>
            </w:r>
          </w:p>
        </w:tc>
        <w:tc>
          <w:tcPr>
            <w:tcW w:w="2428" w:type="dxa"/>
          </w:tcPr>
          <w:p w14:paraId="270D2201" w14:textId="77777777" w:rsidR="00D97DA6" w:rsidRDefault="00000000">
            <w:pPr>
              <w:jc w:val="center"/>
              <w:rPr>
                <w:b w:val="0"/>
                <w:sz w:val="24"/>
                <w:szCs w:val="24"/>
              </w:rPr>
            </w:pPr>
            <w:r>
              <w:rPr>
                <w:sz w:val="24"/>
                <w:szCs w:val="24"/>
              </w:rPr>
              <w:t>Name of publication</w:t>
            </w:r>
          </w:p>
        </w:tc>
        <w:tc>
          <w:tcPr>
            <w:tcW w:w="2250" w:type="dxa"/>
          </w:tcPr>
          <w:p w14:paraId="3DDE3CE8" w14:textId="77777777" w:rsidR="00D97DA6" w:rsidRDefault="00000000">
            <w:pPr>
              <w:jc w:val="center"/>
              <w:rPr>
                <w:sz w:val="24"/>
                <w:szCs w:val="24"/>
              </w:rPr>
            </w:pPr>
            <w:r>
              <w:rPr>
                <w:sz w:val="24"/>
                <w:szCs w:val="24"/>
              </w:rPr>
              <w:t>Name of publishing house, journal (№, year),</w:t>
            </w:r>
          </w:p>
          <w:p w14:paraId="11D36122" w14:textId="77777777" w:rsidR="00D97DA6" w:rsidRDefault="00000000">
            <w:pPr>
              <w:jc w:val="center"/>
              <w:rPr>
                <w:b w:val="0"/>
                <w:sz w:val="24"/>
                <w:szCs w:val="24"/>
              </w:rPr>
            </w:pPr>
            <w:r>
              <w:t xml:space="preserve"> </w:t>
            </w:r>
            <w:r>
              <w:rPr>
                <w:sz w:val="24"/>
                <w:szCs w:val="24"/>
              </w:rPr>
              <w:t>№ of copyright certificate</w:t>
            </w:r>
          </w:p>
        </w:tc>
        <w:tc>
          <w:tcPr>
            <w:tcW w:w="2235" w:type="dxa"/>
          </w:tcPr>
          <w:p w14:paraId="75420873" w14:textId="77777777" w:rsidR="00D97DA6" w:rsidRDefault="00000000">
            <w:pPr>
              <w:jc w:val="center"/>
              <w:rPr>
                <w:b w:val="0"/>
                <w:sz w:val="24"/>
                <w:szCs w:val="24"/>
              </w:rPr>
            </w:pPr>
            <w:r>
              <w:rPr>
                <w:sz w:val="24"/>
                <w:szCs w:val="24"/>
              </w:rPr>
              <w:t>Number of pages</w:t>
            </w:r>
          </w:p>
        </w:tc>
        <w:tc>
          <w:tcPr>
            <w:tcW w:w="2268" w:type="dxa"/>
          </w:tcPr>
          <w:p w14:paraId="014B1F57" w14:textId="77777777" w:rsidR="00D97DA6" w:rsidRDefault="00000000">
            <w:pPr>
              <w:jc w:val="center"/>
              <w:rPr>
                <w:b w:val="0"/>
                <w:sz w:val="24"/>
                <w:szCs w:val="24"/>
              </w:rPr>
            </w:pPr>
            <w:r>
              <w:rPr>
                <w:sz w:val="24"/>
                <w:szCs w:val="24"/>
              </w:rPr>
              <w:t>Surname of the co-authors of the work</w:t>
            </w:r>
          </w:p>
        </w:tc>
      </w:tr>
      <w:tr w:rsidR="005047DF" w:rsidRPr="005047DF" w14:paraId="191E2C60" w14:textId="77777777">
        <w:tc>
          <w:tcPr>
            <w:tcW w:w="458" w:type="dxa"/>
          </w:tcPr>
          <w:p w14:paraId="5D9E5699" w14:textId="54CF3BAA" w:rsidR="005047DF" w:rsidRPr="005047DF" w:rsidRDefault="005047DF" w:rsidP="005047DF">
            <w:pPr>
              <w:pStyle w:val="Title"/>
              <w:ind w:firstLine="0"/>
              <w:jc w:val="left"/>
              <w:rPr>
                <w:rFonts w:ascii="Times New Roman" w:hAnsi="Times New Roman"/>
                <w:b w:val="0"/>
                <w:bCs w:val="0"/>
                <w:sz w:val="24"/>
                <w:szCs w:val="24"/>
              </w:rPr>
            </w:pPr>
            <w:r w:rsidRPr="005047DF">
              <w:rPr>
                <w:rFonts w:ascii="Times New Roman" w:hAnsi="Times New Roman"/>
                <w:b w:val="0"/>
                <w:bCs w:val="0"/>
                <w:color w:val="000000"/>
                <w:sz w:val="24"/>
                <w:szCs w:val="24"/>
              </w:rPr>
              <w:t>1.</w:t>
            </w:r>
          </w:p>
        </w:tc>
        <w:tc>
          <w:tcPr>
            <w:tcW w:w="2428" w:type="dxa"/>
          </w:tcPr>
          <w:p w14:paraId="1E6D104A" w14:textId="2D30D8ED" w:rsidR="005047DF" w:rsidRPr="005047DF" w:rsidRDefault="005047DF" w:rsidP="005047DF">
            <w:pPr>
              <w:pStyle w:val="Title"/>
              <w:ind w:firstLine="0"/>
              <w:jc w:val="both"/>
              <w:rPr>
                <w:rFonts w:ascii="Times New Roman" w:hAnsi="Times New Roman"/>
                <w:b w:val="0"/>
                <w:bCs w:val="0"/>
                <w:sz w:val="24"/>
                <w:szCs w:val="24"/>
              </w:rPr>
            </w:pPr>
            <w:r w:rsidRPr="005047DF">
              <w:rPr>
                <w:rFonts w:ascii="Times New Roman" w:hAnsi="Times New Roman"/>
                <w:b w:val="0"/>
                <w:bCs w:val="0"/>
                <w:color w:val="000000"/>
                <w:sz w:val="24"/>
                <w:szCs w:val="24"/>
                <w:lang w:val="en-US"/>
              </w:rPr>
              <w:t>Quantum-Classical Hybrid Architecture for Solving the Muskat–Leverett Model</w:t>
            </w:r>
          </w:p>
        </w:tc>
        <w:tc>
          <w:tcPr>
            <w:tcW w:w="2250" w:type="dxa"/>
          </w:tcPr>
          <w:p w14:paraId="59169F27" w14:textId="57FA436C" w:rsidR="005047DF" w:rsidRPr="005047DF" w:rsidRDefault="005047DF" w:rsidP="005047DF">
            <w:pPr>
              <w:pBdr>
                <w:top w:val="nil"/>
                <w:left w:val="nil"/>
                <w:bottom w:val="nil"/>
                <w:right w:val="nil"/>
                <w:between w:val="nil"/>
              </w:pBdr>
              <w:tabs>
                <w:tab w:val="left" w:pos="2552"/>
              </w:tabs>
              <w:jc w:val="both"/>
              <w:rPr>
                <w:b w:val="0"/>
                <w:bCs w:val="0"/>
                <w:color w:val="000000"/>
                <w:sz w:val="24"/>
                <w:szCs w:val="24"/>
                <w:lang w:val="en-US"/>
              </w:rPr>
            </w:pPr>
            <w:r w:rsidRPr="005047DF">
              <w:rPr>
                <w:b w:val="0"/>
                <w:bCs w:val="0"/>
                <w:color w:val="000000"/>
                <w:sz w:val="24"/>
                <w:szCs w:val="24"/>
                <w:lang w:val="en-US"/>
              </w:rPr>
              <w:t xml:space="preserve">Wiley, IET Quantum Communication (QTC), 2025, DOI: 10.1049/qtc2.70022, Scopus EID: 2-s2.0-105021529344, </w:t>
            </w:r>
            <w:proofErr w:type="spellStart"/>
            <w:r w:rsidRPr="005047DF">
              <w:rPr>
                <w:b w:val="0"/>
                <w:bCs w:val="0"/>
                <w:color w:val="000000"/>
                <w:sz w:val="24"/>
                <w:szCs w:val="24"/>
                <w:lang w:val="en-US"/>
              </w:rPr>
              <w:t>WoS</w:t>
            </w:r>
            <w:proofErr w:type="spellEnd"/>
            <w:r w:rsidRPr="005047DF">
              <w:rPr>
                <w:b w:val="0"/>
                <w:bCs w:val="0"/>
                <w:color w:val="000000"/>
                <w:sz w:val="24"/>
                <w:szCs w:val="24"/>
                <w:lang w:val="en-US"/>
              </w:rPr>
              <w:t xml:space="preserve">: </w:t>
            </w:r>
            <w:r w:rsidRPr="005047DF">
              <w:rPr>
                <w:b w:val="0"/>
                <w:bCs w:val="0"/>
                <w:i/>
                <w:iCs/>
                <w:color w:val="000000"/>
                <w:sz w:val="24"/>
                <w:szCs w:val="24"/>
                <w:lang w:val="en-US"/>
              </w:rPr>
              <w:t>in indexing process</w:t>
            </w:r>
          </w:p>
        </w:tc>
        <w:tc>
          <w:tcPr>
            <w:tcW w:w="2235" w:type="dxa"/>
          </w:tcPr>
          <w:p w14:paraId="53E484D1" w14:textId="5BE68F6B" w:rsidR="005047DF" w:rsidRPr="005047DF" w:rsidRDefault="005047DF" w:rsidP="005047DF">
            <w:pPr>
              <w:pBdr>
                <w:top w:val="nil"/>
                <w:left w:val="nil"/>
                <w:bottom w:val="nil"/>
                <w:right w:val="nil"/>
                <w:between w:val="nil"/>
              </w:pBdr>
              <w:tabs>
                <w:tab w:val="left" w:pos="2552"/>
              </w:tabs>
              <w:jc w:val="center"/>
              <w:rPr>
                <w:b w:val="0"/>
                <w:bCs w:val="0"/>
                <w:color w:val="000000"/>
                <w:sz w:val="24"/>
                <w:szCs w:val="24"/>
              </w:rPr>
            </w:pPr>
            <w:r w:rsidRPr="005047DF">
              <w:rPr>
                <w:b w:val="0"/>
                <w:bCs w:val="0"/>
                <w:color w:val="000000"/>
                <w:sz w:val="24"/>
                <w:szCs w:val="24"/>
              </w:rPr>
              <w:t>20</w:t>
            </w:r>
          </w:p>
        </w:tc>
        <w:tc>
          <w:tcPr>
            <w:tcW w:w="2268" w:type="dxa"/>
          </w:tcPr>
          <w:p w14:paraId="00C8241D" w14:textId="2795E49C" w:rsidR="005047DF" w:rsidRPr="005047DF" w:rsidRDefault="005047DF" w:rsidP="005047DF">
            <w:pPr>
              <w:pBdr>
                <w:top w:val="nil"/>
                <w:left w:val="nil"/>
                <w:bottom w:val="nil"/>
                <w:right w:val="nil"/>
                <w:between w:val="nil"/>
              </w:pBdr>
              <w:tabs>
                <w:tab w:val="left" w:pos="2552"/>
              </w:tabs>
              <w:jc w:val="both"/>
              <w:rPr>
                <w:b w:val="0"/>
                <w:bCs w:val="0"/>
                <w:color w:val="000000"/>
                <w:sz w:val="24"/>
                <w:szCs w:val="24"/>
              </w:rPr>
            </w:pPr>
            <w:r w:rsidRPr="005047DF">
              <w:rPr>
                <w:b w:val="0"/>
                <w:bCs w:val="0"/>
                <w:color w:val="000000"/>
                <w:sz w:val="24"/>
                <w:szCs w:val="24"/>
              </w:rPr>
              <w:t xml:space="preserve">Beimbet Daribayev, Aksultan Mukhanbet, Erlan Makhmut, </w:t>
            </w:r>
            <w:r w:rsidRPr="005047DF">
              <w:rPr>
                <w:b w:val="0"/>
                <w:bCs w:val="0"/>
                <w:color w:val="000000"/>
                <w:sz w:val="24"/>
                <w:szCs w:val="24"/>
                <w:u w:val="single"/>
              </w:rPr>
              <w:t>Nurtugan Azatbekuly</w:t>
            </w:r>
            <w:r w:rsidRPr="005047DF">
              <w:rPr>
                <w:b w:val="0"/>
                <w:bCs w:val="0"/>
                <w:color w:val="000000"/>
                <w:sz w:val="24"/>
                <w:szCs w:val="24"/>
              </w:rPr>
              <w:t>, Timur Imankulov</w:t>
            </w:r>
          </w:p>
        </w:tc>
      </w:tr>
    </w:tbl>
    <w:p w14:paraId="78EAA13B" w14:textId="77777777" w:rsidR="00D97DA6" w:rsidRDefault="00D97DA6">
      <w:pPr>
        <w:jc w:val="both"/>
        <w:rPr>
          <w:color w:val="FF0000"/>
          <w:sz w:val="24"/>
          <w:szCs w:val="24"/>
        </w:rPr>
      </w:pPr>
    </w:p>
    <w:p w14:paraId="5C3854DC" w14:textId="77777777" w:rsidR="00D97DA6" w:rsidRDefault="00D97DA6">
      <w:pPr>
        <w:pStyle w:val="Heading3"/>
        <w:ind w:firstLine="0"/>
        <w:jc w:val="left"/>
        <w:rPr>
          <w:rFonts w:ascii="Times New Roman" w:hAnsi="Times New Roman"/>
          <w:color w:val="FF0000"/>
          <w:sz w:val="24"/>
          <w:szCs w:val="24"/>
        </w:rPr>
      </w:pPr>
    </w:p>
    <w:p w14:paraId="781C62A5" w14:textId="77777777" w:rsidR="00D97DA6" w:rsidRDefault="00000000">
      <w:pPr>
        <w:rPr>
          <w:b w:val="0"/>
          <w:sz w:val="24"/>
          <w:szCs w:val="24"/>
          <w:lang w:val="en-US"/>
        </w:rPr>
      </w:pPr>
      <w:r>
        <w:rPr>
          <w:b w:val="0"/>
          <w:sz w:val="24"/>
          <w:szCs w:val="24"/>
        </w:rPr>
        <w:t>The research work of the PhD student is estimated ____ points.</w:t>
      </w:r>
    </w:p>
    <w:p w14:paraId="02D4EC59" w14:textId="77777777" w:rsidR="005047DF" w:rsidRPr="005047DF" w:rsidRDefault="005047DF">
      <w:pPr>
        <w:rPr>
          <w:b w:val="0"/>
          <w:sz w:val="24"/>
          <w:szCs w:val="24"/>
          <w:lang w:val="en-US"/>
        </w:rPr>
      </w:pPr>
    </w:p>
    <w:p w14:paraId="75C9F277" w14:textId="50315378" w:rsidR="005047DF" w:rsidRPr="00CE3E0A" w:rsidRDefault="005047DF" w:rsidP="005047DF">
      <w:pPr>
        <w:keepNext/>
        <w:pBdr>
          <w:top w:val="nil"/>
          <w:left w:val="nil"/>
          <w:bottom w:val="nil"/>
          <w:right w:val="nil"/>
          <w:between w:val="nil"/>
        </w:pBdr>
        <w:rPr>
          <w:b w:val="0"/>
          <w:color w:val="000000"/>
          <w:sz w:val="24"/>
          <w:szCs w:val="24"/>
        </w:rPr>
      </w:pPr>
      <w:bookmarkStart w:id="4" w:name="_Hlk215744098"/>
      <w:r>
        <w:rPr>
          <w:color w:val="000000"/>
          <w:sz w:val="24"/>
          <w:szCs w:val="24"/>
          <w:lang w:val="en-US"/>
        </w:rPr>
        <w:t>PhD student</w:t>
      </w:r>
      <w:r w:rsidRPr="00CE3E0A">
        <w:rPr>
          <w:color w:val="000000"/>
          <w:sz w:val="24"/>
          <w:szCs w:val="24"/>
        </w:rPr>
        <w:t xml:space="preserve">                                                         </w:t>
      </w:r>
      <w:r w:rsidRPr="00517B76">
        <w:rPr>
          <w:b w:val="0"/>
          <w:bCs w:val="0"/>
          <w:color w:val="000000"/>
          <w:sz w:val="24"/>
          <w:szCs w:val="24"/>
        </w:rPr>
        <w:t xml:space="preserve">_______________       </w:t>
      </w:r>
      <w:r w:rsidRPr="00517B76">
        <w:rPr>
          <w:b w:val="0"/>
          <w:bCs w:val="0"/>
          <w:color w:val="000000"/>
          <w:sz w:val="24"/>
          <w:szCs w:val="24"/>
          <w:lang w:val="en-US"/>
        </w:rPr>
        <w:t xml:space="preserve"> </w:t>
      </w:r>
      <w:proofErr w:type="spellStart"/>
      <w:proofErr w:type="gramStart"/>
      <w:r w:rsidR="00517B76" w:rsidRPr="00517B76">
        <w:rPr>
          <w:b w:val="0"/>
          <w:bCs w:val="0"/>
          <w:color w:val="000000"/>
          <w:sz w:val="24"/>
          <w:szCs w:val="24"/>
          <w:lang w:val="en-US"/>
        </w:rPr>
        <w:t>N.</w:t>
      </w:r>
      <w:r w:rsidRPr="00517B76">
        <w:rPr>
          <w:b w:val="0"/>
          <w:bCs w:val="0"/>
          <w:color w:val="000000"/>
          <w:sz w:val="24"/>
          <w:szCs w:val="24"/>
          <w:lang w:val="en-US"/>
        </w:rPr>
        <w:t>Azatbekuly</w:t>
      </w:r>
      <w:proofErr w:type="spellEnd"/>
      <w:proofErr w:type="gramEnd"/>
      <w:r w:rsidRPr="00CE3E0A">
        <w:rPr>
          <w:color w:val="000000"/>
          <w:sz w:val="24"/>
          <w:szCs w:val="24"/>
        </w:rPr>
        <w:t xml:space="preserve">       </w:t>
      </w:r>
    </w:p>
    <w:p w14:paraId="5F67B458" w14:textId="77777777" w:rsidR="005047DF" w:rsidRPr="00CE3E0A" w:rsidRDefault="005047DF" w:rsidP="005047DF">
      <w:pPr>
        <w:pBdr>
          <w:top w:val="nil"/>
          <w:left w:val="nil"/>
          <w:bottom w:val="nil"/>
          <w:right w:val="nil"/>
          <w:between w:val="nil"/>
        </w:pBdr>
        <w:rPr>
          <w:b w:val="0"/>
          <w:color w:val="000000"/>
          <w:sz w:val="24"/>
          <w:szCs w:val="24"/>
        </w:rPr>
      </w:pPr>
      <w:r w:rsidRPr="00CE3E0A">
        <w:rPr>
          <w:color w:val="000000"/>
          <w:sz w:val="24"/>
          <w:szCs w:val="24"/>
        </w:rPr>
        <w:tab/>
      </w:r>
      <w:r w:rsidRPr="00CE3E0A">
        <w:rPr>
          <w:color w:val="000000"/>
          <w:sz w:val="24"/>
          <w:szCs w:val="24"/>
        </w:rPr>
        <w:tab/>
      </w:r>
      <w:r w:rsidRPr="00CE3E0A">
        <w:rPr>
          <w:color w:val="000000"/>
          <w:sz w:val="24"/>
          <w:szCs w:val="24"/>
        </w:rPr>
        <w:tab/>
      </w:r>
      <w:r w:rsidRPr="00CE3E0A">
        <w:rPr>
          <w:color w:val="000000"/>
          <w:sz w:val="24"/>
          <w:szCs w:val="24"/>
        </w:rPr>
        <w:tab/>
      </w:r>
    </w:p>
    <w:p w14:paraId="287E6A37" w14:textId="2DA3D723" w:rsidR="00342BD8" w:rsidRPr="00342BD8" w:rsidRDefault="005047DF" w:rsidP="00342BD8">
      <w:pPr>
        <w:keepNext/>
        <w:pBdr>
          <w:top w:val="nil"/>
          <w:left w:val="nil"/>
          <w:bottom w:val="nil"/>
          <w:right w:val="nil"/>
          <w:between w:val="nil"/>
        </w:pBdr>
        <w:rPr>
          <w:lang w:val="en-US"/>
        </w:rPr>
      </w:pPr>
      <w:r>
        <w:rPr>
          <w:color w:val="000000"/>
          <w:sz w:val="24"/>
          <w:szCs w:val="24"/>
          <w:lang w:val="en-US"/>
        </w:rPr>
        <w:t>Domestic scientific consultant</w:t>
      </w:r>
      <w:r>
        <w:rPr>
          <w:color w:val="000000"/>
          <w:sz w:val="24"/>
          <w:szCs w:val="24"/>
          <w:lang w:val="en-US"/>
        </w:rPr>
        <w:tab/>
      </w:r>
      <w:r>
        <w:rPr>
          <w:color w:val="000000"/>
          <w:sz w:val="24"/>
          <w:szCs w:val="24"/>
          <w:lang w:val="en-US"/>
        </w:rPr>
        <w:tab/>
      </w:r>
      <w:r w:rsidRPr="00CE3E0A">
        <w:rPr>
          <w:color w:val="000000"/>
          <w:sz w:val="24"/>
          <w:szCs w:val="24"/>
        </w:rPr>
        <w:t xml:space="preserve">      </w:t>
      </w:r>
      <w:r w:rsidRPr="00517B76">
        <w:rPr>
          <w:b w:val="0"/>
          <w:bCs w:val="0"/>
          <w:color w:val="000000"/>
          <w:sz w:val="24"/>
          <w:szCs w:val="24"/>
        </w:rPr>
        <w:t xml:space="preserve">________________      </w:t>
      </w:r>
      <w:proofErr w:type="spellStart"/>
      <w:r w:rsidR="00517B76" w:rsidRPr="00517B76">
        <w:rPr>
          <w:b w:val="0"/>
          <w:bCs w:val="0"/>
          <w:color w:val="000000"/>
          <w:sz w:val="24"/>
          <w:szCs w:val="24"/>
          <w:lang w:val="en-US"/>
        </w:rPr>
        <w:t>B.</w:t>
      </w:r>
      <w:proofErr w:type="gramStart"/>
      <w:r w:rsidR="00517B76" w:rsidRPr="00517B76">
        <w:rPr>
          <w:b w:val="0"/>
          <w:bCs w:val="0"/>
          <w:color w:val="000000"/>
          <w:sz w:val="24"/>
          <w:szCs w:val="24"/>
          <w:lang w:val="en-US"/>
        </w:rPr>
        <w:t>S.</w:t>
      </w:r>
      <w:r w:rsidRPr="00517B76">
        <w:rPr>
          <w:b w:val="0"/>
          <w:bCs w:val="0"/>
          <w:color w:val="000000"/>
          <w:sz w:val="24"/>
          <w:szCs w:val="24"/>
          <w:lang w:val="en-US"/>
        </w:rPr>
        <w:t>Daribayev</w:t>
      </w:r>
      <w:proofErr w:type="spellEnd"/>
      <w:proofErr w:type="gramEnd"/>
      <w:r w:rsidRPr="00CE3E0A">
        <w:rPr>
          <w:color w:val="000000"/>
          <w:sz w:val="24"/>
          <w:szCs w:val="24"/>
        </w:rPr>
        <w:t xml:space="preserve">   </w:t>
      </w:r>
    </w:p>
    <w:bookmarkEnd w:id="4"/>
    <w:p w14:paraId="41C9DFD7" w14:textId="21BCADA7" w:rsidR="00D97DA6" w:rsidRPr="00342BD8" w:rsidRDefault="00D97DA6" w:rsidP="00342BD8">
      <w:pPr>
        <w:rPr>
          <w:lang w:val="en-US"/>
        </w:rPr>
      </w:pPr>
    </w:p>
    <w:sectPr w:rsidR="00D97DA6" w:rsidRPr="00342BD8">
      <w:footerReference w:type="default" r:id="rId11"/>
      <w:footerReference w:type="first" r:id="rId12"/>
      <w:pgSz w:w="11906" w:h="16838"/>
      <w:pgMar w:top="709" w:right="1134" w:bottom="1134" w:left="1418"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E94F96" w14:textId="77777777" w:rsidR="00A71B2C" w:rsidRDefault="00A71B2C">
      <w:r>
        <w:separator/>
      </w:r>
    </w:p>
  </w:endnote>
  <w:endnote w:type="continuationSeparator" w:id="0">
    <w:p w14:paraId="0F981ACC" w14:textId="77777777" w:rsidR="00A71B2C" w:rsidRDefault="00A71B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698324" w14:textId="77777777" w:rsidR="00D97DA6" w:rsidRDefault="00000000">
    <w:pPr>
      <w:pBdr>
        <w:top w:val="nil"/>
        <w:left w:val="nil"/>
        <w:bottom w:val="nil"/>
        <w:right w:val="nil"/>
        <w:between w:val="nil"/>
      </w:pBdr>
      <w:tabs>
        <w:tab w:val="center" w:pos="4153"/>
        <w:tab w:val="right" w:pos="8306"/>
      </w:tabs>
      <w:jc w:val="right"/>
      <w:rPr>
        <w:color w:val="000000"/>
        <w:sz w:val="24"/>
        <w:szCs w:val="24"/>
      </w:rPr>
    </w:pPr>
    <w:r>
      <w:rPr>
        <w:color w:val="000000"/>
        <w:sz w:val="24"/>
        <w:szCs w:val="24"/>
      </w:rPr>
      <w:fldChar w:fldCharType="begin"/>
    </w:r>
    <w:r>
      <w:rPr>
        <w:color w:val="000000"/>
        <w:sz w:val="24"/>
        <w:szCs w:val="24"/>
      </w:rPr>
      <w:instrText>PAGE</w:instrText>
    </w:r>
    <w:r>
      <w:rPr>
        <w:color w:val="000000"/>
        <w:sz w:val="24"/>
        <w:szCs w:val="24"/>
      </w:rPr>
      <w:fldChar w:fldCharType="separate"/>
    </w:r>
    <w:r w:rsidR="00E91C77">
      <w:rPr>
        <w:noProof/>
        <w:color w:val="000000"/>
        <w:sz w:val="24"/>
        <w:szCs w:val="24"/>
      </w:rPr>
      <w:t>2</w:t>
    </w:r>
    <w:r>
      <w:rPr>
        <w:color w:val="000000"/>
        <w:sz w:val="24"/>
        <w:szCs w:val="24"/>
      </w:rPr>
      <w:fldChar w:fldCharType="end"/>
    </w:r>
  </w:p>
  <w:p w14:paraId="40D8D9AA" w14:textId="77777777" w:rsidR="00D97DA6" w:rsidRDefault="00D97DA6">
    <w:pPr>
      <w:pBdr>
        <w:top w:val="nil"/>
        <w:left w:val="nil"/>
        <w:bottom w:val="nil"/>
        <w:right w:val="nil"/>
        <w:between w:val="nil"/>
      </w:pBdr>
      <w:tabs>
        <w:tab w:val="center" w:pos="4153"/>
        <w:tab w:val="right" w:pos="8306"/>
      </w:tabs>
      <w:ind w:right="36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18AFEC" w14:textId="77777777" w:rsidR="00D97DA6" w:rsidRDefault="00D97DA6">
    <w:pPr>
      <w:pBdr>
        <w:top w:val="nil"/>
        <w:left w:val="nil"/>
        <w:bottom w:val="nil"/>
        <w:right w:val="nil"/>
        <w:between w:val="nil"/>
      </w:pBdr>
      <w:tabs>
        <w:tab w:val="center" w:pos="4153"/>
        <w:tab w:val="right" w:pos="8306"/>
      </w:tabs>
      <w:jc w:val="center"/>
      <w:rPr>
        <w:color w:val="000000"/>
        <w:sz w:val="24"/>
        <w:szCs w:val="24"/>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B69101" w14:textId="1D7E2122" w:rsidR="00D97DA6" w:rsidRDefault="00000000">
    <w:pPr>
      <w:pBdr>
        <w:top w:val="nil"/>
        <w:left w:val="nil"/>
        <w:bottom w:val="nil"/>
        <w:right w:val="nil"/>
        <w:between w:val="nil"/>
      </w:pBdr>
      <w:tabs>
        <w:tab w:val="center" w:pos="4153"/>
        <w:tab w:val="right" w:pos="8306"/>
      </w:tabs>
      <w:jc w:val="right"/>
      <w:rPr>
        <w:color w:val="000000"/>
        <w:sz w:val="24"/>
        <w:szCs w:val="24"/>
      </w:rPr>
    </w:pPr>
    <w:r>
      <w:rPr>
        <w:color w:val="000000"/>
        <w:sz w:val="24"/>
        <w:szCs w:val="24"/>
      </w:rPr>
      <w:fldChar w:fldCharType="begin"/>
    </w:r>
    <w:r>
      <w:rPr>
        <w:color w:val="000000"/>
        <w:sz w:val="24"/>
        <w:szCs w:val="24"/>
      </w:rPr>
      <w:instrText>PAGE</w:instrText>
    </w:r>
    <w:r>
      <w:rPr>
        <w:color w:val="000000"/>
        <w:sz w:val="24"/>
        <w:szCs w:val="24"/>
      </w:rPr>
      <w:fldChar w:fldCharType="separate"/>
    </w:r>
    <w:r w:rsidR="00E91C77">
      <w:rPr>
        <w:noProof/>
        <w:color w:val="000000"/>
        <w:sz w:val="24"/>
        <w:szCs w:val="24"/>
      </w:rPr>
      <w:t>6</w:t>
    </w:r>
    <w:r>
      <w:rPr>
        <w:color w:val="000000"/>
        <w:sz w:val="24"/>
        <w:szCs w:val="24"/>
      </w:rPr>
      <w:fldChar w:fldCharType="end"/>
    </w:r>
  </w:p>
  <w:p w14:paraId="57E5A4F6" w14:textId="77777777" w:rsidR="00D97DA6" w:rsidRDefault="00D97DA6">
    <w:pPr>
      <w:pBdr>
        <w:top w:val="nil"/>
        <w:left w:val="nil"/>
        <w:bottom w:val="nil"/>
        <w:right w:val="nil"/>
        <w:between w:val="nil"/>
      </w:pBdr>
      <w:tabs>
        <w:tab w:val="center" w:pos="4153"/>
        <w:tab w:val="right" w:pos="8306"/>
      </w:tabs>
      <w:ind w:right="360"/>
      <w:rPr>
        <w:color w:val="00000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936EBB" w14:textId="77777777" w:rsidR="00D97DA6" w:rsidRDefault="00D97DA6">
    <w:pPr>
      <w:pBdr>
        <w:top w:val="nil"/>
        <w:left w:val="nil"/>
        <w:bottom w:val="nil"/>
        <w:right w:val="nil"/>
        <w:between w:val="nil"/>
      </w:pBdr>
      <w:tabs>
        <w:tab w:val="center" w:pos="4153"/>
        <w:tab w:val="right" w:pos="8306"/>
      </w:tabs>
      <w:jc w:val="center"/>
      <w:rPr>
        <w:color w:val="000000"/>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4CBDB0" w14:textId="77777777" w:rsidR="00A71B2C" w:rsidRDefault="00A71B2C">
      <w:r>
        <w:separator/>
      </w:r>
    </w:p>
  </w:footnote>
  <w:footnote w:type="continuationSeparator" w:id="0">
    <w:p w14:paraId="3A0387FF" w14:textId="77777777" w:rsidR="00A71B2C" w:rsidRDefault="00A71B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65706E"/>
    <w:multiLevelType w:val="hybridMultilevel"/>
    <w:tmpl w:val="6BFC0C54"/>
    <w:lvl w:ilvl="0" w:tplc="47143A9A">
      <w:start w:val="1"/>
      <w:numFmt w:val="decimal"/>
      <w:suff w:val="space"/>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 w15:restartNumberingAfterBreak="0">
    <w:nsid w:val="42F91CCF"/>
    <w:multiLevelType w:val="multilevel"/>
    <w:tmpl w:val="EA1CDC4A"/>
    <w:lvl w:ilvl="0">
      <w:start w:val="1"/>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2" w15:restartNumberingAfterBreak="0">
    <w:nsid w:val="50F92C1D"/>
    <w:multiLevelType w:val="multilevel"/>
    <w:tmpl w:val="326EF378"/>
    <w:lvl w:ilvl="0">
      <w:start w:val="1"/>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3" w15:restartNumberingAfterBreak="0">
    <w:nsid w:val="78372657"/>
    <w:multiLevelType w:val="multilevel"/>
    <w:tmpl w:val="277C10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00579643">
    <w:abstractNumId w:val="2"/>
  </w:num>
  <w:num w:numId="2" w16cid:durableId="1795096987">
    <w:abstractNumId w:val="1"/>
  </w:num>
  <w:num w:numId="3" w16cid:durableId="1213150336">
    <w:abstractNumId w:val="3"/>
  </w:num>
  <w:num w:numId="4" w16cid:durableId="176071528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7DA6"/>
    <w:rsid w:val="00111E4D"/>
    <w:rsid w:val="00117C10"/>
    <w:rsid w:val="001B6268"/>
    <w:rsid w:val="00250159"/>
    <w:rsid w:val="00280745"/>
    <w:rsid w:val="002F0FBD"/>
    <w:rsid w:val="00342BD8"/>
    <w:rsid w:val="003471AA"/>
    <w:rsid w:val="00354610"/>
    <w:rsid w:val="004B1084"/>
    <w:rsid w:val="005047DF"/>
    <w:rsid w:val="00517B76"/>
    <w:rsid w:val="0054378C"/>
    <w:rsid w:val="00573A71"/>
    <w:rsid w:val="00592B4C"/>
    <w:rsid w:val="00647500"/>
    <w:rsid w:val="0068478E"/>
    <w:rsid w:val="006A05C9"/>
    <w:rsid w:val="00762C7B"/>
    <w:rsid w:val="007B22FC"/>
    <w:rsid w:val="007E1D93"/>
    <w:rsid w:val="008927CD"/>
    <w:rsid w:val="0089578D"/>
    <w:rsid w:val="008A252E"/>
    <w:rsid w:val="008C74BC"/>
    <w:rsid w:val="00952F1A"/>
    <w:rsid w:val="00956110"/>
    <w:rsid w:val="009E489C"/>
    <w:rsid w:val="00A537EF"/>
    <w:rsid w:val="00A56FD8"/>
    <w:rsid w:val="00A71B2C"/>
    <w:rsid w:val="00B0229E"/>
    <w:rsid w:val="00B11412"/>
    <w:rsid w:val="00B646BF"/>
    <w:rsid w:val="00B94279"/>
    <w:rsid w:val="00BC0B50"/>
    <w:rsid w:val="00BE5A0D"/>
    <w:rsid w:val="00C21FB9"/>
    <w:rsid w:val="00C22F45"/>
    <w:rsid w:val="00C677BA"/>
    <w:rsid w:val="00CD4687"/>
    <w:rsid w:val="00D07CE5"/>
    <w:rsid w:val="00D746B4"/>
    <w:rsid w:val="00D97DA6"/>
    <w:rsid w:val="00DB3C73"/>
    <w:rsid w:val="00E91C77"/>
    <w:rsid w:val="00EA3F13"/>
    <w:rsid w:val="00EE584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14A155"/>
  <w15:docId w15:val="{EF79E84D-E714-4C4B-BE7A-64671EE97B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b/>
        <w:sz w:val="28"/>
        <w:szCs w:val="28"/>
        <w:lang w:val="kk-KZ"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47DF"/>
    <w:rPr>
      <w:bCs/>
      <w:lang w:eastAsia="ru-RU"/>
    </w:rPr>
  </w:style>
  <w:style w:type="paragraph" w:styleId="Heading1">
    <w:name w:val="heading 1"/>
    <w:basedOn w:val="Normal"/>
    <w:next w:val="Normal"/>
    <w:uiPriority w:val="9"/>
    <w:qFormat/>
    <w:pPr>
      <w:keepNext/>
      <w:keepLines/>
      <w:spacing w:before="480" w:after="120"/>
      <w:outlineLvl w:val="0"/>
    </w:pPr>
    <w:rPr>
      <w:sz w:val="48"/>
      <w:szCs w:val="48"/>
    </w:rPr>
  </w:style>
  <w:style w:type="paragraph" w:styleId="Heading2">
    <w:name w:val="heading 2"/>
    <w:basedOn w:val="Normal"/>
    <w:next w:val="Normal"/>
    <w:link w:val="Heading2Char"/>
    <w:uiPriority w:val="9"/>
    <w:unhideWhenUsed/>
    <w:qFormat/>
    <w:rsid w:val="007228DF"/>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7B105C"/>
    <w:pPr>
      <w:keepNext/>
      <w:ind w:firstLine="709"/>
      <w:jc w:val="center"/>
      <w:outlineLvl w:val="2"/>
    </w:pPr>
    <w:rPr>
      <w:rFonts w:ascii="Cambria" w:hAnsi="Cambria"/>
      <w:sz w:val="26"/>
      <w:szCs w:val="26"/>
      <w:lang w:val="x-none" w:eastAsia="x-none"/>
    </w:rPr>
  </w:style>
  <w:style w:type="paragraph" w:styleId="Heading4">
    <w:name w:val="heading 4"/>
    <w:basedOn w:val="Normal"/>
    <w:next w:val="Normal"/>
    <w:link w:val="Heading4Char"/>
    <w:uiPriority w:val="9"/>
    <w:unhideWhenUsed/>
    <w:qFormat/>
    <w:rsid w:val="00C87CAD"/>
    <w:pPr>
      <w:keepNext/>
      <w:keepLines/>
      <w:spacing w:before="4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uiPriority w:val="9"/>
    <w:semiHidden/>
    <w:unhideWhenUsed/>
    <w:qFormat/>
    <w:pPr>
      <w:keepNext/>
      <w:keepLines/>
      <w:spacing w:before="220" w:after="40"/>
      <w:outlineLvl w:val="4"/>
    </w:pPr>
    <w:rPr>
      <w:sz w:val="22"/>
      <w:szCs w:val="22"/>
    </w:rPr>
  </w:style>
  <w:style w:type="paragraph" w:styleId="Heading6">
    <w:name w:val="heading 6"/>
    <w:basedOn w:val="Normal"/>
    <w:next w:val="Normal"/>
    <w:uiPriority w:val="9"/>
    <w:semiHidden/>
    <w:unhideWhenUsed/>
    <w:qFormat/>
    <w:pPr>
      <w:keepNext/>
      <w:keepLines/>
      <w:spacing w:before="200" w:after="40"/>
      <w:outlineLvl w:val="5"/>
    </w:pPr>
    <w:rPr>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0"/>
    <w:qFormat/>
    <w:rsid w:val="007B105C"/>
    <w:pPr>
      <w:tabs>
        <w:tab w:val="left" w:pos="0"/>
      </w:tabs>
      <w:ind w:firstLine="720"/>
      <w:jc w:val="center"/>
    </w:pPr>
    <w:rPr>
      <w:rFonts w:ascii="Cambria" w:hAnsi="Cambria"/>
      <w:kern w:val="28"/>
      <w:sz w:val="32"/>
      <w:szCs w:val="32"/>
      <w:lang w:val="x-none" w:eastAsia="x-none"/>
    </w:rPr>
  </w:style>
  <w:style w:type="character" w:customStyle="1" w:styleId="Heading3Char">
    <w:name w:val="Heading 3 Char"/>
    <w:basedOn w:val="DefaultParagraphFont"/>
    <w:link w:val="Heading3"/>
    <w:uiPriority w:val="99"/>
    <w:rsid w:val="007B105C"/>
    <w:rPr>
      <w:rFonts w:ascii="Cambria" w:eastAsia="Times New Roman" w:hAnsi="Cambria" w:cs="Times New Roman"/>
      <w:b/>
      <w:bCs/>
      <w:sz w:val="26"/>
      <w:szCs w:val="26"/>
      <w:lang w:val="x-none" w:eastAsia="x-none"/>
    </w:rPr>
  </w:style>
  <w:style w:type="paragraph" w:styleId="BodyText2">
    <w:name w:val="Body Text 2"/>
    <w:basedOn w:val="Normal"/>
    <w:link w:val="BodyText2Char"/>
    <w:uiPriority w:val="99"/>
    <w:rsid w:val="007B105C"/>
    <w:pPr>
      <w:tabs>
        <w:tab w:val="left" w:pos="2552"/>
      </w:tabs>
      <w:jc w:val="both"/>
    </w:pPr>
    <w:rPr>
      <w:lang w:val="x-none" w:eastAsia="x-none"/>
    </w:rPr>
  </w:style>
  <w:style w:type="character" w:customStyle="1" w:styleId="BodyText2Char">
    <w:name w:val="Body Text 2 Char"/>
    <w:basedOn w:val="DefaultParagraphFont"/>
    <w:link w:val="BodyText2"/>
    <w:uiPriority w:val="99"/>
    <w:rsid w:val="007B105C"/>
    <w:rPr>
      <w:rFonts w:ascii="Times New Roman" w:eastAsia="Times New Roman" w:hAnsi="Times New Roman" w:cs="Times New Roman"/>
      <w:b/>
      <w:bCs/>
      <w:sz w:val="28"/>
      <w:szCs w:val="28"/>
      <w:lang w:val="x-none" w:eastAsia="x-none"/>
    </w:rPr>
  </w:style>
  <w:style w:type="character" w:customStyle="1" w:styleId="TitleChar">
    <w:name w:val="Title Char"/>
    <w:basedOn w:val="DefaultParagraphFont"/>
    <w:link w:val="Title"/>
    <w:uiPriority w:val="99"/>
    <w:rsid w:val="007B105C"/>
    <w:rPr>
      <w:rFonts w:ascii="Cambria" w:eastAsia="Times New Roman" w:hAnsi="Cambria" w:cs="Times New Roman"/>
      <w:b/>
      <w:bCs/>
      <w:kern w:val="28"/>
      <w:sz w:val="32"/>
      <w:szCs w:val="32"/>
      <w:lang w:val="x-none" w:eastAsia="x-none"/>
    </w:rPr>
  </w:style>
  <w:style w:type="paragraph" w:styleId="Footer">
    <w:name w:val="footer"/>
    <w:basedOn w:val="Normal"/>
    <w:link w:val="FooterChar"/>
    <w:uiPriority w:val="99"/>
    <w:rsid w:val="007B105C"/>
    <w:pPr>
      <w:tabs>
        <w:tab w:val="center" w:pos="4153"/>
        <w:tab w:val="right" w:pos="8306"/>
      </w:tabs>
    </w:pPr>
    <w:rPr>
      <w:lang w:val="x-none" w:eastAsia="x-none"/>
    </w:rPr>
  </w:style>
  <w:style w:type="character" w:customStyle="1" w:styleId="FooterChar">
    <w:name w:val="Footer Char"/>
    <w:basedOn w:val="DefaultParagraphFont"/>
    <w:link w:val="Footer"/>
    <w:uiPriority w:val="99"/>
    <w:rsid w:val="007B105C"/>
    <w:rPr>
      <w:rFonts w:ascii="Times New Roman" w:eastAsia="Times New Roman" w:hAnsi="Times New Roman" w:cs="Times New Roman"/>
      <w:b/>
      <w:bCs/>
      <w:sz w:val="28"/>
      <w:szCs w:val="28"/>
      <w:lang w:val="x-none" w:eastAsia="x-none"/>
    </w:rPr>
  </w:style>
  <w:style w:type="character" w:styleId="PageNumber">
    <w:name w:val="page number"/>
    <w:uiPriority w:val="99"/>
    <w:rsid w:val="007B105C"/>
    <w:rPr>
      <w:rFonts w:cs="Times New Roman"/>
    </w:rPr>
  </w:style>
  <w:style w:type="character" w:customStyle="1" w:styleId="Heading2Char">
    <w:name w:val="Heading 2 Char"/>
    <w:basedOn w:val="DefaultParagraphFont"/>
    <w:link w:val="Heading2"/>
    <w:uiPriority w:val="9"/>
    <w:semiHidden/>
    <w:rsid w:val="007228DF"/>
    <w:rPr>
      <w:rFonts w:asciiTheme="majorHAnsi" w:eastAsiaTheme="majorEastAsia" w:hAnsiTheme="majorHAnsi" w:cstheme="majorBidi"/>
      <w:b/>
      <w:bCs/>
      <w:color w:val="2E74B5" w:themeColor="accent1" w:themeShade="BF"/>
      <w:sz w:val="26"/>
      <w:szCs w:val="26"/>
      <w:lang w:eastAsia="ru-RU"/>
    </w:rPr>
  </w:style>
  <w:style w:type="paragraph" w:styleId="NormalWeb">
    <w:name w:val="Normal (Web)"/>
    <w:basedOn w:val="Normal"/>
    <w:uiPriority w:val="99"/>
    <w:semiHidden/>
    <w:unhideWhenUsed/>
    <w:rsid w:val="00C87CAD"/>
    <w:pPr>
      <w:spacing w:before="100" w:beforeAutospacing="1" w:after="100" w:afterAutospacing="1"/>
    </w:pPr>
    <w:rPr>
      <w:b w:val="0"/>
      <w:bCs w:val="0"/>
      <w:sz w:val="24"/>
      <w:szCs w:val="24"/>
    </w:rPr>
  </w:style>
  <w:style w:type="character" w:styleId="Strong">
    <w:name w:val="Strong"/>
    <w:basedOn w:val="DefaultParagraphFont"/>
    <w:uiPriority w:val="22"/>
    <w:qFormat/>
    <w:rsid w:val="00C87CAD"/>
    <w:rPr>
      <w:b/>
      <w:bCs/>
    </w:rPr>
  </w:style>
  <w:style w:type="character" w:customStyle="1" w:styleId="Heading4Char">
    <w:name w:val="Heading 4 Char"/>
    <w:basedOn w:val="DefaultParagraphFont"/>
    <w:link w:val="Heading4"/>
    <w:uiPriority w:val="9"/>
    <w:rsid w:val="00C87CAD"/>
    <w:rPr>
      <w:rFonts w:asciiTheme="majorHAnsi" w:eastAsiaTheme="majorEastAsia" w:hAnsiTheme="majorHAnsi" w:cstheme="majorBidi"/>
      <w:b/>
      <w:bCs/>
      <w:i/>
      <w:iCs/>
      <w:color w:val="2E74B5" w:themeColor="accent1" w:themeShade="BF"/>
      <w:sz w:val="28"/>
      <w:szCs w:val="28"/>
      <w:lang w:eastAsia="ru-RU"/>
    </w:rPr>
  </w:style>
  <w:style w:type="paragraph" w:styleId="ListParagraph">
    <w:name w:val="List Paragraph"/>
    <w:basedOn w:val="Normal"/>
    <w:uiPriority w:val="34"/>
    <w:qFormat/>
    <w:rsid w:val="00DF71F6"/>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tblPr>
      <w:tblStyleRowBandSize w:val="1"/>
      <w:tblStyleColBandSize w:val="1"/>
      <w:tblCellMar>
        <w:left w:w="115" w:type="dxa"/>
        <w:right w:w="115" w:type="dxa"/>
      </w:tblCellMar>
    </w:tblPr>
  </w:style>
  <w:style w:type="table" w:customStyle="1" w:styleId="ac">
    <w:basedOn w:val="TableNormal"/>
    <w:tblPr>
      <w:tblStyleRowBandSize w:val="1"/>
      <w:tblStyleColBandSize w:val="1"/>
      <w:tblCellMar>
        <w:left w:w="115" w:type="dxa"/>
        <w:right w:w="115" w:type="dxa"/>
      </w:tblCellMar>
    </w:tblPr>
  </w:style>
  <w:style w:type="table" w:customStyle="1" w:styleId="ad">
    <w:basedOn w:val="TableNormal"/>
    <w:tblPr>
      <w:tblStyleRowBandSize w:val="1"/>
      <w:tblStyleColBandSize w:val="1"/>
      <w:tblCellMar>
        <w:left w:w="115" w:type="dxa"/>
        <w:right w:w="115" w:type="dxa"/>
      </w:tblCellMar>
    </w:tblPr>
  </w:style>
  <w:style w:type="table" w:customStyle="1" w:styleId="ae">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4.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wJDZFja44TveHjcR3eMHGih7v3w==">CgMxLjAyDmguMTZnY2Fsd3BkcnQzMg5oLml2MTR5cXF2amN0NzIOaC5qMm1lbGVoOWxkb2MyDmguYm02djlzYXk5MnlzOAByITFHOGxTV1Y5VzU4MHdHLUNsemk0YWxJdjFiN25tMVhuTw==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6</Pages>
  <Words>2181</Words>
  <Characters>14464</Characters>
  <Application>Microsoft Office Word</Application>
  <DocSecurity>0</DocSecurity>
  <Lines>338</Lines>
  <Paragraphs>123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Ерқос Айнұр</dc:creator>
  <cp:lastModifiedBy>Азатбекұлы Нұртуған</cp:lastModifiedBy>
  <cp:revision>30</cp:revision>
  <cp:lastPrinted>2025-12-17T06:07:00Z</cp:lastPrinted>
  <dcterms:created xsi:type="dcterms:W3CDTF">2022-06-03T06:09:00Z</dcterms:created>
  <dcterms:modified xsi:type="dcterms:W3CDTF">2025-12-17T06:21:00Z</dcterms:modified>
</cp:coreProperties>
</file>