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573F4" w14:textId="77777777" w:rsidR="00280F02" w:rsidRPr="00280F02" w:rsidRDefault="00280F02" w:rsidP="00280F02">
      <w:r w:rsidRPr="00280F02">
        <w:t>System Security Plan Template</w:t>
      </w:r>
    </w:p>
    <w:p w14:paraId="273E3CB9" w14:textId="77777777" w:rsidR="00280F02" w:rsidRPr="00280F02" w:rsidRDefault="00280F02" w:rsidP="00280F02">
      <w:r w:rsidRPr="00280F02">
        <w:t>Information System Name</w:t>
      </w:r>
    </w:p>
    <w:p w14:paraId="19AC3A09" w14:textId="77777777" w:rsidR="00280F02" w:rsidRPr="00280F02" w:rsidRDefault="00280F02" w:rsidP="00280F02">
      <w:r w:rsidRPr="00280F02">
        <w:t>Version</w:t>
      </w:r>
    </w:p>
    <w:p w14:paraId="7F3B20EA" w14:textId="77777777" w:rsidR="00280F02" w:rsidRPr="00280F02" w:rsidRDefault="00280F02" w:rsidP="00280F02">
      <w:r w:rsidRPr="00280F02">
        <w:t>Instructions</w:t>
      </w:r>
    </w:p>
    <w:p w14:paraId="1A6AB350" w14:textId="77777777" w:rsidR="00280F02" w:rsidRPr="00280F02" w:rsidRDefault="00280F02" w:rsidP="00280F02">
      <w:r w:rsidRPr="00280F02">
        <w:t>This document is intended as a starting point for the IT System Security plan required by NIST 800-171 (3.12.4).</w:t>
      </w:r>
    </w:p>
    <w:p w14:paraId="0A6DB2BF" w14:textId="77777777" w:rsidR="00280F02" w:rsidRPr="00280F02" w:rsidRDefault="00280F02" w:rsidP="00280F02">
      <w:r w:rsidRPr="00280F02">
        <w:t>Each section includes a blue box of text like this which describes what the section is looking for and how to complete it. Once you have provided the information, you can remove this blue text.</w:t>
      </w:r>
    </w:p>
    <w:p w14:paraId="2D6F0315" w14:textId="77777777" w:rsidR="00280F02" w:rsidRPr="00280F02" w:rsidRDefault="00280F02" w:rsidP="00280F02">
      <w:r w:rsidRPr="00280F02">
        <w:t>Approved By: _____________________________________ Approval Date: __________</w:t>
      </w:r>
    </w:p>
    <w:p w14:paraId="16D6113A" w14:textId="77777777" w:rsidR="00280F02" w:rsidRPr="00280F02" w:rsidRDefault="00280F02" w:rsidP="00280F02">
      <w:r w:rsidRPr="00280F02">
        <w:rPr>
          <w:i/>
          <w:iCs/>
        </w:rPr>
        <w:t xml:space="preserve">Insert Approver Title </w:t>
      </w:r>
    </w:p>
    <w:p w14:paraId="2D5F9452" w14:textId="77777777" w:rsidR="00280F02" w:rsidRPr="00280F02" w:rsidRDefault="00280F02" w:rsidP="00280F02">
      <w:r w:rsidRPr="00280F02">
        <w:t>Approved By: _____________________________________ Approval Date: __________</w:t>
      </w:r>
    </w:p>
    <w:p w14:paraId="46C9D4BF" w14:textId="77777777" w:rsidR="00280F02" w:rsidRPr="00280F02" w:rsidRDefault="00280F02" w:rsidP="00280F02">
      <w:r w:rsidRPr="00280F02">
        <w:rPr>
          <w:i/>
          <w:iCs/>
        </w:rPr>
        <w:t>Insert Approver Title</w:t>
      </w:r>
    </w:p>
    <w:p w14:paraId="47F37DC0" w14:textId="77777777" w:rsidR="00280F02" w:rsidRPr="00280F02" w:rsidRDefault="00280F02" w:rsidP="00280F02">
      <w:r w:rsidRPr="00280F02">
        <w:t>Approved By: _____________________________________ Approval Date: __________</w:t>
      </w:r>
    </w:p>
    <w:p w14:paraId="632C0AD6" w14:textId="77777777" w:rsidR="00280F02" w:rsidRPr="00280F02" w:rsidRDefault="00280F02" w:rsidP="00280F02">
      <w:r w:rsidRPr="00280F02">
        <w:rPr>
          <w:i/>
          <w:iCs/>
        </w:rPr>
        <w:t xml:space="preserve">Insert Approver Title </w:t>
      </w:r>
    </w:p>
    <w:p w14:paraId="2BA896A6" w14:textId="77777777" w:rsidR="00280F02" w:rsidRPr="00280F02" w:rsidRDefault="00280F02" w:rsidP="00280F02">
      <w:pPr>
        <w:rPr>
          <w:b/>
          <w:bCs/>
        </w:rPr>
      </w:pPr>
      <w:r w:rsidRPr="00280F02">
        <w:rPr>
          <w:b/>
          <w:bCs/>
        </w:rPr>
        <w:t>Table of Contents</w:t>
      </w:r>
    </w:p>
    <w:p w14:paraId="7DA82F26" w14:textId="77777777" w:rsidR="00280F02" w:rsidRPr="00280F02" w:rsidRDefault="00280F02" w:rsidP="00280F02">
      <w:hyperlink w:anchor="_Toc492902529" w:history="1">
        <w:r w:rsidRPr="00280F02">
          <w:rPr>
            <w:rStyle w:val="Hyperlink"/>
          </w:rPr>
          <w:t>1 Document Revision History 4</w:t>
        </w:r>
      </w:hyperlink>
    </w:p>
    <w:p w14:paraId="3825C4A2" w14:textId="77777777" w:rsidR="00280F02" w:rsidRPr="00280F02" w:rsidRDefault="00280F02" w:rsidP="00280F02">
      <w:hyperlink w:anchor="_Toc492902530" w:history="1">
        <w:r w:rsidRPr="00280F02">
          <w:rPr>
            <w:rStyle w:val="Hyperlink"/>
          </w:rPr>
          <w:t>2 Executive Summary 4</w:t>
        </w:r>
      </w:hyperlink>
    </w:p>
    <w:p w14:paraId="1BF55033" w14:textId="77777777" w:rsidR="00280F02" w:rsidRPr="00280F02" w:rsidRDefault="00280F02" w:rsidP="00280F02">
      <w:hyperlink w:anchor="_Toc492902531" w:history="1">
        <w:r w:rsidRPr="00280F02">
          <w:rPr>
            <w:rStyle w:val="Hyperlink"/>
          </w:rPr>
          <w:t>3 System Identification 4</w:t>
        </w:r>
      </w:hyperlink>
    </w:p>
    <w:p w14:paraId="2D1263BC" w14:textId="77777777" w:rsidR="00280F02" w:rsidRPr="00280F02" w:rsidRDefault="00280F02" w:rsidP="00280F02">
      <w:hyperlink w:anchor="_Toc492902532" w:history="1">
        <w:r w:rsidRPr="00280F02">
          <w:rPr>
            <w:rStyle w:val="Hyperlink"/>
          </w:rPr>
          <w:t>4 System Operational Status 5</w:t>
        </w:r>
      </w:hyperlink>
    </w:p>
    <w:p w14:paraId="3588E768" w14:textId="77777777" w:rsidR="00280F02" w:rsidRPr="00280F02" w:rsidRDefault="00280F02" w:rsidP="00280F02">
      <w:hyperlink w:anchor="_Toc492902533" w:history="1">
        <w:r w:rsidRPr="00280F02">
          <w:rPr>
            <w:rStyle w:val="Hyperlink"/>
          </w:rPr>
          <w:t>Operational 5</w:t>
        </w:r>
      </w:hyperlink>
    </w:p>
    <w:p w14:paraId="60225EE4" w14:textId="77777777" w:rsidR="00280F02" w:rsidRPr="00280F02" w:rsidRDefault="00280F02" w:rsidP="00280F02">
      <w:hyperlink w:anchor="_Toc492902534" w:history="1">
        <w:r w:rsidRPr="00280F02">
          <w:rPr>
            <w:rStyle w:val="Hyperlink"/>
          </w:rPr>
          <w:t>5 General System Description 5</w:t>
        </w:r>
      </w:hyperlink>
    </w:p>
    <w:p w14:paraId="219F3010" w14:textId="77777777" w:rsidR="00280F02" w:rsidRPr="00280F02" w:rsidRDefault="00280F02" w:rsidP="00280F02">
      <w:hyperlink w:anchor="_Toc492902535" w:history="1">
        <w:r w:rsidRPr="00280F02">
          <w:rPr>
            <w:rStyle w:val="Hyperlink"/>
          </w:rPr>
          <w:t>6 System Environment 6</w:t>
        </w:r>
      </w:hyperlink>
    </w:p>
    <w:p w14:paraId="7303AA7B" w14:textId="77777777" w:rsidR="00280F02" w:rsidRPr="00280F02" w:rsidRDefault="00280F02" w:rsidP="00280F02">
      <w:hyperlink w:anchor="_Toc492902536" w:history="1">
        <w:r w:rsidRPr="00280F02">
          <w:rPr>
            <w:rStyle w:val="Hyperlink"/>
          </w:rPr>
          <w:t>Computing Services Campus Cloud Environment 6</w:t>
        </w:r>
      </w:hyperlink>
    </w:p>
    <w:p w14:paraId="6EB01443" w14:textId="77777777" w:rsidR="00280F02" w:rsidRPr="00280F02" w:rsidRDefault="00280F02" w:rsidP="00280F02">
      <w:hyperlink w:anchor="_Toc492902537" w:history="1">
        <w:r w:rsidRPr="00280F02">
          <w:rPr>
            <w:rStyle w:val="Hyperlink"/>
          </w:rPr>
          <w:t>7 System Interconnections/Information Sharing 6</w:t>
        </w:r>
      </w:hyperlink>
    </w:p>
    <w:p w14:paraId="7406379C" w14:textId="77777777" w:rsidR="00280F02" w:rsidRPr="00280F02" w:rsidRDefault="00280F02" w:rsidP="00280F02">
      <w:hyperlink w:anchor="_Toc492902538" w:history="1">
        <w:r w:rsidRPr="00280F02">
          <w:rPr>
            <w:rStyle w:val="Hyperlink"/>
          </w:rPr>
          <w:t>Data Flow 8</w:t>
        </w:r>
      </w:hyperlink>
    </w:p>
    <w:p w14:paraId="2D9063D1" w14:textId="77777777" w:rsidR="00280F02" w:rsidRPr="00280F02" w:rsidRDefault="00280F02" w:rsidP="00280F02">
      <w:hyperlink w:anchor="_Toc492902539" w:history="1">
        <w:r w:rsidRPr="00280F02">
          <w:rPr>
            <w:rStyle w:val="Hyperlink"/>
          </w:rPr>
          <w:t>Ports, Protocols, and Services 8</w:t>
        </w:r>
      </w:hyperlink>
    </w:p>
    <w:p w14:paraId="1752246B" w14:textId="77777777" w:rsidR="00280F02" w:rsidRPr="00280F02" w:rsidRDefault="00280F02" w:rsidP="00280F02">
      <w:hyperlink w:anchor="_Toc492902540" w:history="1">
        <w:r w:rsidRPr="00280F02">
          <w:rPr>
            <w:rStyle w:val="Hyperlink"/>
          </w:rPr>
          <w:t>8 Minimal Security Controls 8</w:t>
        </w:r>
      </w:hyperlink>
    </w:p>
    <w:p w14:paraId="454BC808" w14:textId="77777777" w:rsidR="00280F02" w:rsidRPr="00280F02" w:rsidRDefault="00280F02" w:rsidP="00280F02">
      <w:hyperlink w:anchor="_Toc492902541" w:history="1">
        <w:r w:rsidRPr="00280F02">
          <w:rPr>
            <w:rStyle w:val="Hyperlink"/>
          </w:rPr>
          <w:t>3.1 Access Control 9</w:t>
        </w:r>
      </w:hyperlink>
    </w:p>
    <w:p w14:paraId="0745A65D" w14:textId="77777777" w:rsidR="00280F02" w:rsidRPr="00280F02" w:rsidRDefault="00280F02" w:rsidP="00280F02">
      <w:hyperlink w:anchor="_Toc492902542" w:history="1">
        <w:r w:rsidRPr="00280F02">
          <w:rPr>
            <w:rStyle w:val="Hyperlink"/>
          </w:rPr>
          <w:t>9 Control Implementation Summary 14</w:t>
        </w:r>
      </w:hyperlink>
    </w:p>
    <w:p w14:paraId="160BEDE4" w14:textId="77777777" w:rsidR="00280F02" w:rsidRPr="00280F02" w:rsidRDefault="00280F02" w:rsidP="00280F02">
      <w:hyperlink w:anchor="_Toc492902543" w:history="1">
        <w:r w:rsidRPr="00280F02">
          <w:rPr>
            <w:rStyle w:val="Hyperlink"/>
          </w:rPr>
          <w:t>10 Template Revision History 15</w:t>
        </w:r>
      </w:hyperlink>
    </w:p>
    <w:p w14:paraId="62B20ED4" w14:textId="77777777" w:rsidR="00280F02" w:rsidRPr="00280F02" w:rsidRDefault="00280F02" w:rsidP="00280F02">
      <w:pPr>
        <w:rPr>
          <w:b/>
          <w:bCs/>
        </w:rPr>
      </w:pPr>
      <w:r w:rsidRPr="00280F02">
        <w:rPr>
          <w:b/>
          <w:bCs/>
        </w:rPr>
        <w:t>Document Revision History</w:t>
      </w:r>
    </w:p>
    <w:p w14:paraId="63EFD466" w14:textId="77777777" w:rsidR="00280F02" w:rsidRPr="00280F02" w:rsidRDefault="00280F02" w:rsidP="00280F02">
      <w:r w:rsidRPr="00280F02">
        <w:t>This is not the Template’s revision history, but the System Security Plan’s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578"/>
        <w:gridCol w:w="800"/>
        <w:gridCol w:w="1351"/>
      </w:tblGrid>
      <w:tr w:rsidR="00280F02" w:rsidRPr="00280F02" w14:paraId="068FB7AA" w14:textId="77777777" w:rsidTr="00280F02">
        <w:trPr>
          <w:tblCellSpacing w:w="15" w:type="dxa"/>
        </w:trPr>
        <w:tc>
          <w:tcPr>
            <w:tcW w:w="0" w:type="auto"/>
            <w:vAlign w:val="center"/>
            <w:hideMark/>
          </w:tcPr>
          <w:p w14:paraId="02B430CA" w14:textId="77777777" w:rsidR="00280F02" w:rsidRPr="00280F02" w:rsidRDefault="00280F02" w:rsidP="00280F02">
            <w:r w:rsidRPr="00280F02">
              <w:rPr>
                <w:b/>
                <w:bCs/>
              </w:rPr>
              <w:t>Version</w:t>
            </w:r>
          </w:p>
        </w:tc>
        <w:tc>
          <w:tcPr>
            <w:tcW w:w="0" w:type="auto"/>
            <w:vAlign w:val="center"/>
            <w:hideMark/>
          </w:tcPr>
          <w:p w14:paraId="55C05FCB" w14:textId="77777777" w:rsidR="00280F02" w:rsidRPr="00280F02" w:rsidRDefault="00280F02" w:rsidP="00280F02">
            <w:r w:rsidRPr="00280F02">
              <w:rPr>
                <w:b/>
                <w:bCs/>
              </w:rPr>
              <w:t>Date</w:t>
            </w:r>
          </w:p>
        </w:tc>
        <w:tc>
          <w:tcPr>
            <w:tcW w:w="0" w:type="auto"/>
            <w:vAlign w:val="center"/>
            <w:hideMark/>
          </w:tcPr>
          <w:p w14:paraId="5027C13E" w14:textId="77777777" w:rsidR="00280F02" w:rsidRPr="00280F02" w:rsidRDefault="00280F02" w:rsidP="00280F02">
            <w:r w:rsidRPr="00280F02">
              <w:rPr>
                <w:b/>
                <w:bCs/>
              </w:rPr>
              <w:t>Author</w:t>
            </w:r>
          </w:p>
        </w:tc>
        <w:tc>
          <w:tcPr>
            <w:tcW w:w="0" w:type="auto"/>
            <w:vAlign w:val="center"/>
            <w:hideMark/>
          </w:tcPr>
          <w:p w14:paraId="202D57D8" w14:textId="77777777" w:rsidR="00280F02" w:rsidRPr="00280F02" w:rsidRDefault="00280F02" w:rsidP="00280F02">
            <w:r w:rsidRPr="00280F02">
              <w:rPr>
                <w:b/>
                <w:bCs/>
              </w:rPr>
              <w:t>Description</w:t>
            </w:r>
          </w:p>
        </w:tc>
      </w:tr>
      <w:tr w:rsidR="00280F02" w:rsidRPr="00280F02" w14:paraId="62FF089C" w14:textId="77777777" w:rsidTr="00280F02">
        <w:trPr>
          <w:tblCellSpacing w:w="15" w:type="dxa"/>
        </w:trPr>
        <w:tc>
          <w:tcPr>
            <w:tcW w:w="0" w:type="auto"/>
            <w:vAlign w:val="center"/>
            <w:hideMark/>
          </w:tcPr>
          <w:p w14:paraId="52859F17" w14:textId="77777777" w:rsidR="00280F02" w:rsidRPr="00280F02" w:rsidRDefault="00280F02" w:rsidP="00280F02">
            <w:r w:rsidRPr="00280F02">
              <w:t> </w:t>
            </w:r>
          </w:p>
        </w:tc>
        <w:tc>
          <w:tcPr>
            <w:tcW w:w="0" w:type="auto"/>
            <w:vAlign w:val="center"/>
            <w:hideMark/>
          </w:tcPr>
          <w:p w14:paraId="6B35273F" w14:textId="77777777" w:rsidR="00280F02" w:rsidRPr="00280F02" w:rsidRDefault="00280F02" w:rsidP="00280F02">
            <w:r w:rsidRPr="00280F02">
              <w:t> </w:t>
            </w:r>
          </w:p>
        </w:tc>
        <w:tc>
          <w:tcPr>
            <w:tcW w:w="0" w:type="auto"/>
            <w:vAlign w:val="center"/>
            <w:hideMark/>
          </w:tcPr>
          <w:p w14:paraId="712F7952" w14:textId="77777777" w:rsidR="00280F02" w:rsidRPr="00280F02" w:rsidRDefault="00280F02" w:rsidP="00280F02">
            <w:r w:rsidRPr="00280F02">
              <w:t> </w:t>
            </w:r>
          </w:p>
        </w:tc>
        <w:tc>
          <w:tcPr>
            <w:tcW w:w="0" w:type="auto"/>
            <w:vAlign w:val="center"/>
            <w:hideMark/>
          </w:tcPr>
          <w:p w14:paraId="454E2C1C" w14:textId="77777777" w:rsidR="00280F02" w:rsidRPr="00280F02" w:rsidRDefault="00280F02" w:rsidP="00280F02">
            <w:r w:rsidRPr="00280F02">
              <w:t> </w:t>
            </w:r>
          </w:p>
        </w:tc>
      </w:tr>
      <w:tr w:rsidR="00280F02" w:rsidRPr="00280F02" w14:paraId="33DB14ED" w14:textId="77777777" w:rsidTr="00280F02">
        <w:trPr>
          <w:tblCellSpacing w:w="15" w:type="dxa"/>
        </w:trPr>
        <w:tc>
          <w:tcPr>
            <w:tcW w:w="0" w:type="auto"/>
            <w:vAlign w:val="center"/>
            <w:hideMark/>
          </w:tcPr>
          <w:p w14:paraId="6CFA2BBA" w14:textId="77777777" w:rsidR="00280F02" w:rsidRPr="00280F02" w:rsidRDefault="00280F02" w:rsidP="00280F02">
            <w:r w:rsidRPr="00280F02">
              <w:t> </w:t>
            </w:r>
          </w:p>
        </w:tc>
        <w:tc>
          <w:tcPr>
            <w:tcW w:w="0" w:type="auto"/>
            <w:vAlign w:val="center"/>
            <w:hideMark/>
          </w:tcPr>
          <w:p w14:paraId="546C5D5B" w14:textId="77777777" w:rsidR="00280F02" w:rsidRPr="00280F02" w:rsidRDefault="00280F02" w:rsidP="00280F02">
            <w:r w:rsidRPr="00280F02">
              <w:t> </w:t>
            </w:r>
          </w:p>
        </w:tc>
        <w:tc>
          <w:tcPr>
            <w:tcW w:w="0" w:type="auto"/>
            <w:vAlign w:val="center"/>
            <w:hideMark/>
          </w:tcPr>
          <w:p w14:paraId="5C463D5B" w14:textId="77777777" w:rsidR="00280F02" w:rsidRPr="00280F02" w:rsidRDefault="00280F02" w:rsidP="00280F02">
            <w:r w:rsidRPr="00280F02">
              <w:t> </w:t>
            </w:r>
          </w:p>
        </w:tc>
        <w:tc>
          <w:tcPr>
            <w:tcW w:w="0" w:type="auto"/>
            <w:vAlign w:val="center"/>
            <w:hideMark/>
          </w:tcPr>
          <w:p w14:paraId="0DACA8F9" w14:textId="77777777" w:rsidR="00280F02" w:rsidRPr="00280F02" w:rsidRDefault="00280F02" w:rsidP="00280F02">
            <w:r w:rsidRPr="00280F02">
              <w:t> </w:t>
            </w:r>
          </w:p>
        </w:tc>
      </w:tr>
    </w:tbl>
    <w:p w14:paraId="76BE91F9" w14:textId="77777777" w:rsidR="00280F02" w:rsidRPr="00280F02" w:rsidRDefault="00280F02" w:rsidP="00280F02">
      <w:pPr>
        <w:rPr>
          <w:b/>
          <w:bCs/>
        </w:rPr>
      </w:pPr>
      <w:r w:rsidRPr="00280F02">
        <w:rPr>
          <w:b/>
          <w:bCs/>
        </w:rPr>
        <w:t>Executive Summary</w:t>
      </w:r>
    </w:p>
    <w:p w14:paraId="07F30169" w14:textId="77777777" w:rsidR="00280F02" w:rsidRPr="00280F02" w:rsidRDefault="00280F02" w:rsidP="00280F02">
      <w:r w:rsidRPr="00280F02">
        <w:t xml:space="preserve">Provide </w:t>
      </w:r>
      <w:proofErr w:type="gramStart"/>
      <w:r w:rsidRPr="00280F02">
        <w:t>a brief summary</w:t>
      </w:r>
      <w:proofErr w:type="gramEnd"/>
      <w:r w:rsidRPr="00280F02">
        <w:t xml:space="preserve"> of work being completed under the contract. Information to consider includes:</w:t>
      </w:r>
    </w:p>
    <w:p w14:paraId="1089C7AE" w14:textId="77777777" w:rsidR="00280F02" w:rsidRPr="00280F02" w:rsidRDefault="00280F02" w:rsidP="00280F02">
      <w:pPr>
        <w:numPr>
          <w:ilvl w:val="0"/>
          <w:numId w:val="1"/>
        </w:numPr>
      </w:pPr>
      <w:r w:rsidRPr="00280F02">
        <w:t>An explanation of research or work being conducted</w:t>
      </w:r>
    </w:p>
    <w:p w14:paraId="10BE09F9" w14:textId="77777777" w:rsidR="00280F02" w:rsidRPr="00280F02" w:rsidRDefault="00280F02" w:rsidP="00280F02">
      <w:pPr>
        <w:numPr>
          <w:ilvl w:val="0"/>
          <w:numId w:val="1"/>
        </w:numPr>
      </w:pPr>
      <w:r w:rsidRPr="00280F02">
        <w:t>An overview of outside organizations with which the contract is involved and how the organizations interact with each other. Examples of outside organizations might include:</w:t>
      </w:r>
    </w:p>
    <w:p w14:paraId="65914BEE" w14:textId="77777777" w:rsidR="00280F02" w:rsidRPr="00280F02" w:rsidRDefault="00280F02" w:rsidP="00280F02">
      <w:pPr>
        <w:numPr>
          <w:ilvl w:val="0"/>
          <w:numId w:val="1"/>
        </w:numPr>
      </w:pPr>
      <w:r w:rsidRPr="00280F02">
        <w:t>Field centers, clinical sites, clinical reading centers, and data collection centers</w:t>
      </w:r>
    </w:p>
    <w:p w14:paraId="121AC553" w14:textId="77777777" w:rsidR="00280F02" w:rsidRPr="00280F02" w:rsidRDefault="00280F02" w:rsidP="00280F02">
      <w:pPr>
        <w:numPr>
          <w:ilvl w:val="0"/>
          <w:numId w:val="1"/>
        </w:numPr>
      </w:pPr>
      <w:r w:rsidRPr="00280F02">
        <w:t>Third party IT support vendors, etc.</w:t>
      </w:r>
    </w:p>
    <w:p w14:paraId="2810CF28" w14:textId="77777777" w:rsidR="00280F02" w:rsidRPr="00280F02" w:rsidRDefault="00280F02" w:rsidP="00280F02">
      <w:pPr>
        <w:numPr>
          <w:ilvl w:val="0"/>
          <w:numId w:val="1"/>
        </w:numPr>
      </w:pPr>
      <w:r w:rsidRPr="00280F02">
        <w:t>The roles and responsibilities of personnel as it relates to information collection, storage and sharing</w:t>
      </w:r>
    </w:p>
    <w:p w14:paraId="27E7E861" w14:textId="77777777" w:rsidR="00280F02" w:rsidRPr="00280F02" w:rsidRDefault="00280F02" w:rsidP="00280F02">
      <w:pPr>
        <w:rPr>
          <w:b/>
          <w:bCs/>
        </w:rPr>
      </w:pPr>
      <w:r w:rsidRPr="00280F02">
        <w:rPr>
          <w:b/>
          <w:bCs/>
        </w:rPr>
        <w:t>System Identification</w:t>
      </w:r>
    </w:p>
    <w:p w14:paraId="06CAA995" w14:textId="77777777" w:rsidR="00280F02" w:rsidRPr="00280F02" w:rsidRDefault="00280F02" w:rsidP="00280F02">
      <w:r w:rsidRPr="00280F02">
        <w:rPr>
          <w:i/>
          <w:iCs/>
        </w:rPr>
        <w:t xml:space="preserve">Identify the system name, type and owners. In the context of NIST 800-171, a </w:t>
      </w:r>
      <w:r w:rsidRPr="00280F02">
        <w:rPr>
          <w:b/>
          <w:bCs/>
          <w:i/>
          <w:iCs/>
        </w:rPr>
        <w:t>system</w:t>
      </w:r>
      <w:r w:rsidRPr="00280F02">
        <w:rPr>
          <w:i/>
          <w:iCs/>
        </w:rPr>
        <w:t xml:space="preserve"> is a complete set of computers that support the function. For example, if you have a web service, the computer system that runs the web server and the computer system that runs the database </w:t>
      </w:r>
      <w:proofErr w:type="gramStart"/>
      <w:r w:rsidRPr="00280F02">
        <w:rPr>
          <w:i/>
          <w:iCs/>
        </w:rPr>
        <w:t>is</w:t>
      </w:r>
      <w:proofErr w:type="gramEnd"/>
      <w:r w:rsidRPr="00280F02">
        <w:rPr>
          <w:i/>
          <w:iCs/>
        </w:rPr>
        <w:t xml:space="preserve"> considered part of the same </w:t>
      </w:r>
      <w:r w:rsidRPr="00280F02">
        <w:rPr>
          <w:b/>
          <w:bCs/>
          <w:i/>
          <w:iCs/>
        </w:rPr>
        <w:t>system</w:t>
      </w:r>
      <w:r w:rsidRPr="00280F02">
        <w:rPr>
          <w:i/>
          <w:iCs/>
        </w:rPr>
        <w:t>.</w:t>
      </w:r>
    </w:p>
    <w:p w14:paraId="27D87287" w14:textId="77777777" w:rsidR="00280F02" w:rsidRPr="00280F02" w:rsidRDefault="00280F02" w:rsidP="00280F02">
      <w:r w:rsidRPr="00280F02">
        <w:rPr>
          <w:i/>
          <w:iCs/>
        </w:rPr>
        <w:t xml:space="preserve">Within this section consider including: </w:t>
      </w:r>
    </w:p>
    <w:p w14:paraId="35AE5DC4" w14:textId="77777777" w:rsidR="00280F02" w:rsidRPr="00280F02" w:rsidRDefault="00280F02" w:rsidP="00280F02">
      <w:pPr>
        <w:numPr>
          <w:ilvl w:val="0"/>
          <w:numId w:val="2"/>
        </w:numPr>
      </w:pPr>
      <w:r w:rsidRPr="00280F02">
        <w:rPr>
          <w:i/>
          <w:iCs/>
        </w:rPr>
        <w:t>Name of system(s)</w:t>
      </w:r>
    </w:p>
    <w:p w14:paraId="7D4FEEEF" w14:textId="77777777" w:rsidR="00280F02" w:rsidRPr="00280F02" w:rsidRDefault="00280F02" w:rsidP="00280F02">
      <w:pPr>
        <w:numPr>
          <w:ilvl w:val="0"/>
          <w:numId w:val="2"/>
        </w:numPr>
      </w:pPr>
      <w:r w:rsidRPr="00280F02">
        <w:rPr>
          <w:i/>
          <w:iCs/>
        </w:rPr>
        <w:lastRenderedPageBreak/>
        <w:t xml:space="preserve">Whether it is a major application (ex. database/custom code) or general support system (ex. windows AD) </w:t>
      </w:r>
    </w:p>
    <w:p w14:paraId="7E8E32A4" w14:textId="77777777" w:rsidR="00280F02" w:rsidRPr="00280F02" w:rsidRDefault="00280F02" w:rsidP="00280F02">
      <w:pPr>
        <w:numPr>
          <w:ilvl w:val="0"/>
          <w:numId w:val="2"/>
        </w:numPr>
      </w:pPr>
      <w:r w:rsidRPr="00280F02">
        <w:rPr>
          <w:i/>
          <w:iCs/>
        </w:rPr>
        <w:t xml:space="preserve">System Information Type: Management and Support or Research focused </w:t>
      </w:r>
    </w:p>
    <w:p w14:paraId="3039CC78" w14:textId="77777777" w:rsidR="00280F02" w:rsidRPr="00280F02" w:rsidRDefault="00280F02" w:rsidP="00280F02">
      <w:pPr>
        <w:numPr>
          <w:ilvl w:val="0"/>
          <w:numId w:val="2"/>
        </w:numPr>
      </w:pPr>
      <w:r w:rsidRPr="00280F02">
        <w:rPr>
          <w:i/>
          <w:iCs/>
        </w:rPr>
        <w:t>A list of individuals who have administrative rights to workstations and servers</w:t>
      </w:r>
    </w:p>
    <w:p w14:paraId="3465DA0E" w14:textId="77777777" w:rsidR="00280F02" w:rsidRPr="00280F02" w:rsidRDefault="00280F02" w:rsidP="00280F02">
      <w:pPr>
        <w:numPr>
          <w:ilvl w:val="0"/>
          <w:numId w:val="2"/>
        </w:numPr>
      </w:pPr>
      <w:r w:rsidRPr="00280F02">
        <w:rPr>
          <w:i/>
          <w:iCs/>
        </w:rPr>
        <w:t>Ownership contacts: Information Owner, Information Systems Owner</w:t>
      </w:r>
    </w:p>
    <w:p w14:paraId="426B2959" w14:textId="77777777" w:rsidR="00280F02" w:rsidRPr="00280F02" w:rsidRDefault="00280F02" w:rsidP="00280F02">
      <w:r w:rsidRPr="00280F02">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584"/>
      </w:tblGrid>
      <w:tr w:rsidR="00280F02" w:rsidRPr="00280F02" w14:paraId="2E44EB82" w14:textId="77777777" w:rsidTr="00280F02">
        <w:trPr>
          <w:tblCellSpacing w:w="15" w:type="dxa"/>
        </w:trPr>
        <w:tc>
          <w:tcPr>
            <w:tcW w:w="0" w:type="auto"/>
            <w:gridSpan w:val="2"/>
            <w:vAlign w:val="center"/>
            <w:hideMark/>
          </w:tcPr>
          <w:p w14:paraId="241E0224" w14:textId="77777777" w:rsidR="00280F02" w:rsidRPr="00280F02" w:rsidRDefault="00280F02" w:rsidP="00280F02">
            <w:r w:rsidRPr="00280F02">
              <w:rPr>
                <w:b/>
                <w:bCs/>
              </w:rPr>
              <w:t>Information System Owner</w:t>
            </w:r>
            <w:r w:rsidRPr="00280F02">
              <w:t>– the system owner of functional proponent/advocate for this system (usually the researcher)</w:t>
            </w:r>
          </w:p>
        </w:tc>
      </w:tr>
      <w:tr w:rsidR="00280F02" w:rsidRPr="00280F02" w14:paraId="7F529BE4" w14:textId="77777777" w:rsidTr="00280F02">
        <w:trPr>
          <w:tblCellSpacing w:w="15" w:type="dxa"/>
        </w:trPr>
        <w:tc>
          <w:tcPr>
            <w:tcW w:w="0" w:type="auto"/>
            <w:vAlign w:val="center"/>
            <w:hideMark/>
          </w:tcPr>
          <w:p w14:paraId="250B9832" w14:textId="77777777" w:rsidR="00280F02" w:rsidRPr="00280F02" w:rsidRDefault="00280F02" w:rsidP="00280F02">
            <w:r w:rsidRPr="00280F02">
              <w:t>Name</w:t>
            </w:r>
          </w:p>
        </w:tc>
        <w:tc>
          <w:tcPr>
            <w:tcW w:w="0" w:type="auto"/>
            <w:vAlign w:val="center"/>
            <w:hideMark/>
          </w:tcPr>
          <w:p w14:paraId="48DA71F5" w14:textId="77777777" w:rsidR="00280F02" w:rsidRPr="00280F02" w:rsidRDefault="00280F02" w:rsidP="00280F02">
            <w:r w:rsidRPr="00280F02">
              <w:t> </w:t>
            </w:r>
          </w:p>
        </w:tc>
      </w:tr>
      <w:tr w:rsidR="00280F02" w:rsidRPr="00280F02" w14:paraId="4162EB8C" w14:textId="77777777" w:rsidTr="00280F02">
        <w:trPr>
          <w:tblCellSpacing w:w="15" w:type="dxa"/>
        </w:trPr>
        <w:tc>
          <w:tcPr>
            <w:tcW w:w="0" w:type="auto"/>
            <w:vAlign w:val="center"/>
            <w:hideMark/>
          </w:tcPr>
          <w:p w14:paraId="1F337C81" w14:textId="77777777" w:rsidR="00280F02" w:rsidRPr="00280F02" w:rsidRDefault="00280F02" w:rsidP="00280F02">
            <w:r w:rsidRPr="00280F02">
              <w:t>Title</w:t>
            </w:r>
          </w:p>
        </w:tc>
        <w:tc>
          <w:tcPr>
            <w:tcW w:w="0" w:type="auto"/>
            <w:vAlign w:val="center"/>
            <w:hideMark/>
          </w:tcPr>
          <w:p w14:paraId="153C3250" w14:textId="77777777" w:rsidR="00280F02" w:rsidRPr="00280F02" w:rsidRDefault="00280F02" w:rsidP="00280F02">
            <w:r w:rsidRPr="00280F02">
              <w:t> </w:t>
            </w:r>
          </w:p>
        </w:tc>
      </w:tr>
      <w:tr w:rsidR="00280F02" w:rsidRPr="00280F02" w14:paraId="5C406E52" w14:textId="77777777" w:rsidTr="00280F02">
        <w:trPr>
          <w:tblCellSpacing w:w="15" w:type="dxa"/>
        </w:trPr>
        <w:tc>
          <w:tcPr>
            <w:tcW w:w="0" w:type="auto"/>
            <w:vAlign w:val="center"/>
            <w:hideMark/>
          </w:tcPr>
          <w:p w14:paraId="0AF33474" w14:textId="77777777" w:rsidR="00280F02" w:rsidRPr="00280F02" w:rsidRDefault="00280F02" w:rsidP="00280F02">
            <w:r w:rsidRPr="00280F02">
              <w:t>Department</w:t>
            </w:r>
          </w:p>
        </w:tc>
        <w:tc>
          <w:tcPr>
            <w:tcW w:w="0" w:type="auto"/>
            <w:vAlign w:val="center"/>
            <w:hideMark/>
          </w:tcPr>
          <w:p w14:paraId="2F2FEA68" w14:textId="77777777" w:rsidR="00280F02" w:rsidRPr="00280F02" w:rsidRDefault="00280F02" w:rsidP="00280F02">
            <w:r w:rsidRPr="00280F02">
              <w:t> </w:t>
            </w:r>
          </w:p>
        </w:tc>
      </w:tr>
    </w:tbl>
    <w:p w14:paraId="33EDC6C2" w14:textId="77777777" w:rsidR="00280F02" w:rsidRDefault="00280F02"/>
    <w:sectPr w:rsidR="0028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0009B"/>
    <w:multiLevelType w:val="multilevel"/>
    <w:tmpl w:val="AD3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070DC"/>
    <w:multiLevelType w:val="multilevel"/>
    <w:tmpl w:val="E5A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419450">
    <w:abstractNumId w:val="1"/>
  </w:num>
  <w:num w:numId="2" w16cid:durableId="195351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02"/>
    <w:rsid w:val="00280F02"/>
    <w:rsid w:val="002F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D87D"/>
  <w15:chartTrackingRefBased/>
  <w15:docId w15:val="{E5C6E325-F4AF-49E9-8D8B-77209A9B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F02"/>
    <w:rPr>
      <w:rFonts w:eastAsiaTheme="majorEastAsia" w:cstheme="majorBidi"/>
      <w:color w:val="272727" w:themeColor="text1" w:themeTint="D8"/>
    </w:rPr>
  </w:style>
  <w:style w:type="paragraph" w:styleId="Title">
    <w:name w:val="Title"/>
    <w:basedOn w:val="Normal"/>
    <w:next w:val="Normal"/>
    <w:link w:val="TitleChar"/>
    <w:uiPriority w:val="10"/>
    <w:qFormat/>
    <w:rsid w:val="00280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F02"/>
    <w:pPr>
      <w:spacing w:before="160"/>
      <w:jc w:val="center"/>
    </w:pPr>
    <w:rPr>
      <w:i/>
      <w:iCs/>
      <w:color w:val="404040" w:themeColor="text1" w:themeTint="BF"/>
    </w:rPr>
  </w:style>
  <w:style w:type="character" w:customStyle="1" w:styleId="QuoteChar">
    <w:name w:val="Quote Char"/>
    <w:basedOn w:val="DefaultParagraphFont"/>
    <w:link w:val="Quote"/>
    <w:uiPriority w:val="29"/>
    <w:rsid w:val="00280F02"/>
    <w:rPr>
      <w:i/>
      <w:iCs/>
      <w:color w:val="404040" w:themeColor="text1" w:themeTint="BF"/>
    </w:rPr>
  </w:style>
  <w:style w:type="paragraph" w:styleId="ListParagraph">
    <w:name w:val="List Paragraph"/>
    <w:basedOn w:val="Normal"/>
    <w:uiPriority w:val="34"/>
    <w:qFormat/>
    <w:rsid w:val="00280F02"/>
    <w:pPr>
      <w:ind w:left="720"/>
      <w:contextualSpacing/>
    </w:pPr>
  </w:style>
  <w:style w:type="character" w:styleId="IntenseEmphasis">
    <w:name w:val="Intense Emphasis"/>
    <w:basedOn w:val="DefaultParagraphFont"/>
    <w:uiPriority w:val="21"/>
    <w:qFormat/>
    <w:rsid w:val="00280F02"/>
    <w:rPr>
      <w:i/>
      <w:iCs/>
      <w:color w:val="0F4761" w:themeColor="accent1" w:themeShade="BF"/>
    </w:rPr>
  </w:style>
  <w:style w:type="paragraph" w:styleId="IntenseQuote">
    <w:name w:val="Intense Quote"/>
    <w:basedOn w:val="Normal"/>
    <w:next w:val="Normal"/>
    <w:link w:val="IntenseQuoteChar"/>
    <w:uiPriority w:val="30"/>
    <w:qFormat/>
    <w:rsid w:val="00280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F02"/>
    <w:rPr>
      <w:i/>
      <w:iCs/>
      <w:color w:val="0F4761" w:themeColor="accent1" w:themeShade="BF"/>
    </w:rPr>
  </w:style>
  <w:style w:type="character" w:styleId="IntenseReference">
    <w:name w:val="Intense Reference"/>
    <w:basedOn w:val="DefaultParagraphFont"/>
    <w:uiPriority w:val="32"/>
    <w:qFormat/>
    <w:rsid w:val="00280F02"/>
    <w:rPr>
      <w:b/>
      <w:bCs/>
      <w:smallCaps/>
      <w:color w:val="0F4761" w:themeColor="accent1" w:themeShade="BF"/>
      <w:spacing w:val="5"/>
    </w:rPr>
  </w:style>
  <w:style w:type="character" w:styleId="Hyperlink">
    <w:name w:val="Hyperlink"/>
    <w:basedOn w:val="DefaultParagraphFont"/>
    <w:uiPriority w:val="99"/>
    <w:unhideWhenUsed/>
    <w:rsid w:val="00280F02"/>
    <w:rPr>
      <w:color w:val="467886" w:themeColor="hyperlink"/>
      <w:u w:val="single"/>
    </w:rPr>
  </w:style>
  <w:style w:type="character" w:styleId="UnresolvedMention">
    <w:name w:val="Unresolved Mention"/>
    <w:basedOn w:val="DefaultParagraphFont"/>
    <w:uiPriority w:val="99"/>
    <w:semiHidden/>
    <w:unhideWhenUsed/>
    <w:rsid w:val="00280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402229">
      <w:bodyDiv w:val="1"/>
      <w:marLeft w:val="0"/>
      <w:marRight w:val="0"/>
      <w:marTop w:val="0"/>
      <w:marBottom w:val="0"/>
      <w:divBdr>
        <w:top w:val="none" w:sz="0" w:space="0" w:color="auto"/>
        <w:left w:val="none" w:sz="0" w:space="0" w:color="auto"/>
        <w:bottom w:val="none" w:sz="0" w:space="0" w:color="auto"/>
        <w:right w:val="none" w:sz="0" w:space="0" w:color="auto"/>
      </w:divBdr>
    </w:div>
    <w:div w:id="15093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Nuruzzaman</dc:creator>
  <cp:keywords/>
  <dc:description/>
  <cp:lastModifiedBy>Nuruzzaman</cp:lastModifiedBy>
  <cp:revision>1</cp:revision>
  <dcterms:created xsi:type="dcterms:W3CDTF">2024-07-26T11:31:00Z</dcterms:created>
  <dcterms:modified xsi:type="dcterms:W3CDTF">2024-07-26T11:32:00Z</dcterms:modified>
</cp:coreProperties>
</file>