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18CD4" w14:textId="77777777" w:rsidR="000F3FB7" w:rsidRDefault="000F3FB7" w:rsidP="008E419D">
      <w:pPr>
        <w:jc w:val="center"/>
        <w:rPr>
          <w:b/>
        </w:rPr>
      </w:pPr>
      <w:r w:rsidRPr="000F3FB7">
        <w:rPr>
          <w:b/>
        </w:rPr>
        <w:t xml:space="preserve">Справка по </w:t>
      </w:r>
      <w:r>
        <w:rPr>
          <w:b/>
        </w:rPr>
        <w:t xml:space="preserve">результатам </w:t>
      </w:r>
      <w:r w:rsidRPr="000F3FB7">
        <w:rPr>
          <w:b/>
        </w:rPr>
        <w:t>экологическо</w:t>
      </w:r>
      <w:r>
        <w:rPr>
          <w:b/>
        </w:rPr>
        <w:t>го</w:t>
      </w:r>
      <w:r w:rsidRPr="000F3FB7">
        <w:rPr>
          <w:b/>
        </w:rPr>
        <w:t xml:space="preserve"> сопровождени</w:t>
      </w:r>
      <w:r>
        <w:rPr>
          <w:b/>
        </w:rPr>
        <w:t>я</w:t>
      </w:r>
      <w:r w:rsidRPr="000F3FB7">
        <w:rPr>
          <w:b/>
        </w:rPr>
        <w:t xml:space="preserve"> пуска </w:t>
      </w:r>
    </w:p>
    <w:p w14:paraId="72447409" w14:textId="77777777" w:rsidR="000F3FB7" w:rsidRDefault="000F3FB7" w:rsidP="008E419D">
      <w:pPr>
        <w:jc w:val="center"/>
        <w:rPr>
          <w:b/>
          <w:szCs w:val="28"/>
        </w:rPr>
      </w:pPr>
      <w:r w:rsidRPr="000F3FB7">
        <w:rPr>
          <w:b/>
          <w:szCs w:val="28"/>
        </w:rPr>
        <w:t>РН «Союз-2.1а» с ТПК «Союз МС-17» (14.10.2020 г.)</w:t>
      </w:r>
      <w:r>
        <w:rPr>
          <w:b/>
          <w:szCs w:val="28"/>
        </w:rPr>
        <w:t xml:space="preserve"> </w:t>
      </w:r>
    </w:p>
    <w:p w14:paraId="47246100" w14:textId="77777777" w:rsidR="000F3FB7" w:rsidRPr="000F3FB7" w:rsidRDefault="000F3FB7" w:rsidP="008E419D">
      <w:pPr>
        <w:jc w:val="center"/>
        <w:rPr>
          <w:b/>
        </w:rPr>
      </w:pPr>
      <w:r>
        <w:rPr>
          <w:b/>
          <w:szCs w:val="28"/>
        </w:rPr>
        <w:t>с космодрома «Байконур»</w:t>
      </w:r>
      <w:r w:rsidRPr="000F3FB7">
        <w:rPr>
          <w:b/>
          <w:szCs w:val="28"/>
        </w:rPr>
        <w:t>.</w:t>
      </w:r>
    </w:p>
    <w:p w14:paraId="59AA0DD9" w14:textId="77777777" w:rsidR="000F3FB7" w:rsidRDefault="000F3FB7" w:rsidP="008E419D">
      <w:pPr>
        <w:jc w:val="center"/>
        <w:rPr>
          <w:b/>
        </w:rPr>
      </w:pPr>
    </w:p>
    <w:p w14:paraId="6BE2174B" w14:textId="77777777" w:rsidR="00711370" w:rsidRDefault="00711370" w:rsidP="00711370">
      <w:pPr>
        <w:tabs>
          <w:tab w:val="left" w:pos="426"/>
          <w:tab w:val="left" w:pos="993"/>
        </w:tabs>
        <w:rPr>
          <w:szCs w:val="28"/>
        </w:rPr>
      </w:pPr>
      <w:r w:rsidRPr="00711370">
        <w:rPr>
          <w:szCs w:val="28"/>
        </w:rPr>
        <w:t xml:space="preserve">В соответствии с Экологическим кодексом Республики Казахстан статьей 143 </w:t>
      </w:r>
      <w:r w:rsidRPr="00711370">
        <w:rPr>
          <w:bCs/>
          <w:szCs w:val="28"/>
        </w:rPr>
        <w:t>Специальные виды мониторинга</w:t>
      </w:r>
      <w:r w:rsidRPr="00711370">
        <w:rPr>
          <w:b/>
          <w:bCs/>
          <w:szCs w:val="28"/>
        </w:rPr>
        <w:t xml:space="preserve">, </w:t>
      </w:r>
      <w:r w:rsidRPr="00711370">
        <w:rPr>
          <w:szCs w:val="28"/>
        </w:rPr>
        <w:t>пункта 3 «Мониторинг ракетно-космического комплекса «Байконур» - система наблюдений за состоянием окружающей среды на территориях, подверженных влиянию ракетно-космической деятельности комплекса «Байконур»</w:t>
      </w:r>
      <w:r w:rsidR="000F3FB7">
        <w:rPr>
          <w:szCs w:val="28"/>
        </w:rPr>
        <w:t>,</w:t>
      </w:r>
      <w:r>
        <w:rPr>
          <w:szCs w:val="28"/>
        </w:rPr>
        <w:t xml:space="preserve"> </w:t>
      </w:r>
      <w:r w:rsidRPr="00956B52">
        <w:rPr>
          <w:szCs w:val="28"/>
        </w:rPr>
        <w:t>Р</w:t>
      </w:r>
      <w:r w:rsidR="000F3FB7">
        <w:rPr>
          <w:szCs w:val="28"/>
        </w:rPr>
        <w:t xml:space="preserve">еспубликанским государственным предприятием </w:t>
      </w:r>
      <w:r w:rsidRPr="00956B52">
        <w:rPr>
          <w:szCs w:val="28"/>
        </w:rPr>
        <w:t>«</w:t>
      </w:r>
      <w:r w:rsidR="000F3FB7">
        <w:rPr>
          <w:szCs w:val="28"/>
        </w:rPr>
        <w:t>Научно-исследовательский центр</w:t>
      </w:r>
      <w:r w:rsidRPr="00956B52">
        <w:rPr>
          <w:szCs w:val="28"/>
        </w:rPr>
        <w:t xml:space="preserve"> «</w:t>
      </w:r>
      <w:r w:rsidRPr="00956B52">
        <w:rPr>
          <w:szCs w:val="28"/>
          <w:lang w:val="kk-KZ"/>
        </w:rPr>
        <w:t>Ғарыш</w:t>
      </w:r>
      <w:r w:rsidRPr="00956B52">
        <w:rPr>
          <w:szCs w:val="28"/>
        </w:rPr>
        <w:t>-Экология»</w:t>
      </w:r>
      <w:r>
        <w:rPr>
          <w:szCs w:val="28"/>
        </w:rPr>
        <w:t xml:space="preserve"> Аэрокосмического комитета Министерства цифрового развития, инновации и аэрокосмической промышленности </w:t>
      </w:r>
      <w:r w:rsidR="000F3FB7">
        <w:rPr>
          <w:szCs w:val="28"/>
        </w:rPr>
        <w:t xml:space="preserve">(далее </w:t>
      </w:r>
      <w:r w:rsidR="000F3FB7" w:rsidRPr="00956B52">
        <w:rPr>
          <w:szCs w:val="28"/>
        </w:rPr>
        <w:t>РГП «НИЦ «</w:t>
      </w:r>
      <w:r w:rsidR="000F3FB7" w:rsidRPr="00956B52">
        <w:rPr>
          <w:szCs w:val="28"/>
          <w:lang w:val="kk-KZ"/>
        </w:rPr>
        <w:t>Ғарыш</w:t>
      </w:r>
      <w:r w:rsidR="000F3FB7" w:rsidRPr="00956B52">
        <w:rPr>
          <w:szCs w:val="28"/>
        </w:rPr>
        <w:t>-Экология»</w:t>
      </w:r>
      <w:r w:rsidR="000F3FB7">
        <w:rPr>
          <w:szCs w:val="28"/>
        </w:rPr>
        <w:t xml:space="preserve">) </w:t>
      </w:r>
      <w:r w:rsidRPr="00711370">
        <w:rPr>
          <w:szCs w:val="28"/>
        </w:rPr>
        <w:t>выполняются работы в рамках РБП 010 (по специфике 001-100-159) по «Услуге экологического мониторинга территорий Республики Казахстан, подверженных воздействию ракетно-космической деятельнос</w:t>
      </w:r>
      <w:r>
        <w:rPr>
          <w:szCs w:val="28"/>
        </w:rPr>
        <w:t>ти комплекса «Байконур».</w:t>
      </w:r>
    </w:p>
    <w:p w14:paraId="5BA493CD" w14:textId="77777777" w:rsidR="00711370" w:rsidRDefault="00711370" w:rsidP="00711370">
      <w:pPr>
        <w:tabs>
          <w:tab w:val="left" w:pos="426"/>
          <w:tab w:val="left" w:pos="993"/>
        </w:tabs>
        <w:rPr>
          <w:szCs w:val="28"/>
        </w:rPr>
      </w:pPr>
      <w:r>
        <w:rPr>
          <w:szCs w:val="28"/>
        </w:rPr>
        <w:t>В рамках данной услуг</w:t>
      </w:r>
      <w:r w:rsidR="00430101">
        <w:rPr>
          <w:szCs w:val="28"/>
        </w:rPr>
        <w:t>и</w:t>
      </w:r>
      <w:r>
        <w:rPr>
          <w:szCs w:val="28"/>
        </w:rPr>
        <w:t xml:space="preserve"> </w:t>
      </w:r>
      <w:r w:rsidRPr="00956B52">
        <w:rPr>
          <w:szCs w:val="28"/>
        </w:rPr>
        <w:t>п</w:t>
      </w:r>
      <w:r w:rsidRPr="00956B52">
        <w:rPr>
          <w:color w:val="000000"/>
          <w:szCs w:val="28"/>
        </w:rPr>
        <w:t xml:space="preserve">о задаче 1 «Мониторинг экологического состояния территорий при осуществлении пусков ракет космического назначения (экологическое сопровождение пусков РН «Союз» с космодрома «Байконур»), </w:t>
      </w:r>
      <w:r>
        <w:t xml:space="preserve">выполнено экологическое сопровождение пуска </w:t>
      </w:r>
      <w:r w:rsidRPr="00572A45">
        <w:rPr>
          <w:szCs w:val="28"/>
        </w:rPr>
        <w:t>РН «Союз-2.1а»</w:t>
      </w:r>
      <w:r>
        <w:rPr>
          <w:szCs w:val="28"/>
        </w:rPr>
        <w:t xml:space="preserve"> с </w:t>
      </w:r>
      <w:r w:rsidRPr="00572A45">
        <w:rPr>
          <w:szCs w:val="28"/>
        </w:rPr>
        <w:t xml:space="preserve">ТПК «Союз МС-17» </w:t>
      </w:r>
      <w:r w:rsidR="00347FC7">
        <w:rPr>
          <w:szCs w:val="28"/>
        </w:rPr>
        <w:t>(1</w:t>
      </w:r>
      <w:r w:rsidRPr="00572A45">
        <w:rPr>
          <w:szCs w:val="28"/>
        </w:rPr>
        <w:t>4.10.</w:t>
      </w:r>
      <w:r>
        <w:rPr>
          <w:szCs w:val="28"/>
        </w:rPr>
        <w:t>2020 г.</w:t>
      </w:r>
      <w:r w:rsidR="00347FC7">
        <w:rPr>
          <w:szCs w:val="28"/>
        </w:rPr>
        <w:t>)</w:t>
      </w:r>
      <w:r w:rsidR="00347FC7" w:rsidRPr="00347FC7">
        <w:rPr>
          <w:szCs w:val="28"/>
        </w:rPr>
        <w:t xml:space="preserve"> </w:t>
      </w:r>
      <w:r w:rsidR="00347FC7">
        <w:rPr>
          <w:szCs w:val="28"/>
        </w:rPr>
        <w:t xml:space="preserve">в </w:t>
      </w:r>
      <w:r w:rsidR="00347FC7" w:rsidRPr="00347FC7">
        <w:rPr>
          <w:szCs w:val="28"/>
        </w:rPr>
        <w:t>позиционно</w:t>
      </w:r>
      <w:r w:rsidR="00347FC7">
        <w:rPr>
          <w:szCs w:val="28"/>
        </w:rPr>
        <w:t>м</w:t>
      </w:r>
      <w:r w:rsidR="00347FC7" w:rsidRPr="00347FC7">
        <w:rPr>
          <w:szCs w:val="28"/>
        </w:rPr>
        <w:t xml:space="preserve"> район</w:t>
      </w:r>
      <w:r w:rsidR="00347FC7">
        <w:rPr>
          <w:szCs w:val="28"/>
        </w:rPr>
        <w:t>е космодрома «Байконур»</w:t>
      </w:r>
      <w:r w:rsidR="00EA7F72">
        <w:rPr>
          <w:szCs w:val="28"/>
        </w:rPr>
        <w:t xml:space="preserve"> и в зоне Ю-25 (РП 49, 67, 70) в Улытауском районе Карагандинской области, проведен </w:t>
      </w:r>
      <w:r w:rsidR="00347FC7">
        <w:rPr>
          <w:szCs w:val="28"/>
        </w:rPr>
        <w:t xml:space="preserve">контроль </w:t>
      </w:r>
      <w:r w:rsidR="00347FC7" w:rsidRPr="00347FC7">
        <w:rPr>
          <w:szCs w:val="28"/>
        </w:rPr>
        <w:t>сред</w:t>
      </w:r>
      <w:r w:rsidR="00347FC7">
        <w:rPr>
          <w:szCs w:val="28"/>
        </w:rPr>
        <w:t>ы</w:t>
      </w:r>
      <w:r w:rsidR="00347FC7" w:rsidRPr="00347FC7">
        <w:rPr>
          <w:szCs w:val="28"/>
        </w:rPr>
        <w:t xml:space="preserve"> обитания </w:t>
      </w:r>
      <w:r w:rsidR="00A16013">
        <w:rPr>
          <w:szCs w:val="28"/>
        </w:rPr>
        <w:t xml:space="preserve">в </w:t>
      </w:r>
      <w:r w:rsidR="00347FC7" w:rsidRPr="00347FC7">
        <w:rPr>
          <w:szCs w:val="28"/>
        </w:rPr>
        <w:t xml:space="preserve">г. </w:t>
      </w:r>
      <w:r w:rsidR="00347FC7">
        <w:rPr>
          <w:szCs w:val="28"/>
        </w:rPr>
        <w:t xml:space="preserve">Байконыр, пос. </w:t>
      </w:r>
      <w:proofErr w:type="spellStart"/>
      <w:r w:rsidR="00347FC7">
        <w:rPr>
          <w:szCs w:val="28"/>
        </w:rPr>
        <w:t>Торетам</w:t>
      </w:r>
      <w:proofErr w:type="spellEnd"/>
      <w:r w:rsidR="00347FC7">
        <w:rPr>
          <w:szCs w:val="28"/>
        </w:rPr>
        <w:t xml:space="preserve">, с. Акай расположенных </w:t>
      </w:r>
      <w:r w:rsidR="00347FC7" w:rsidRPr="00347FC7">
        <w:rPr>
          <w:szCs w:val="28"/>
        </w:rPr>
        <w:t>на прилегающей территории к позиционно</w:t>
      </w:r>
      <w:r w:rsidR="00347FC7">
        <w:rPr>
          <w:szCs w:val="28"/>
        </w:rPr>
        <w:t>му району космодрома</w:t>
      </w:r>
      <w:r w:rsidR="00EA7F72">
        <w:rPr>
          <w:szCs w:val="28"/>
        </w:rPr>
        <w:t xml:space="preserve"> и в </w:t>
      </w:r>
      <w:r w:rsidR="00EA7F72">
        <w:rPr>
          <w:color w:val="000000"/>
          <w:szCs w:val="28"/>
        </w:rPr>
        <w:t xml:space="preserve">г. Жезказган и с. </w:t>
      </w:r>
      <w:proofErr w:type="spellStart"/>
      <w:r w:rsidR="00EA7F72">
        <w:rPr>
          <w:color w:val="000000"/>
          <w:szCs w:val="28"/>
        </w:rPr>
        <w:t>Талап</w:t>
      </w:r>
      <w:proofErr w:type="spellEnd"/>
      <w:r w:rsidR="00EA7F72">
        <w:rPr>
          <w:color w:val="000000"/>
          <w:szCs w:val="28"/>
        </w:rPr>
        <w:t>, находящихся на сопредельной к району падения первой ступени РН «Союз-2.1а» территории</w:t>
      </w:r>
      <w:r w:rsidR="00347FC7">
        <w:rPr>
          <w:szCs w:val="28"/>
        </w:rPr>
        <w:t>.</w:t>
      </w:r>
    </w:p>
    <w:p w14:paraId="53C70D8B" w14:textId="77777777" w:rsidR="00347FC7" w:rsidRPr="00347FC7" w:rsidRDefault="00347FC7" w:rsidP="00347FC7">
      <w:pPr>
        <w:rPr>
          <w:color w:val="000000"/>
          <w:szCs w:val="28"/>
        </w:rPr>
      </w:pPr>
      <w:r w:rsidRPr="00347FC7">
        <w:rPr>
          <w:color w:val="000000"/>
          <w:szCs w:val="28"/>
        </w:rPr>
        <w:t xml:space="preserve">В позиционном районе космодрома проведены работы по контролю уровня загрязнения объектов окружающей среды на границе санитарно-защитной зоны (СЗЗ) заправочной станции (ЗС) пл. 31 вовремя и после проведения спецработ по заправке ТПК «Союз МС-17» и на границе СЗЗ стартового комплекса (СК) пл. 31 во время спецработ по заправке </w:t>
      </w:r>
      <w:r>
        <w:rPr>
          <w:color w:val="000000"/>
          <w:szCs w:val="28"/>
        </w:rPr>
        <w:t>ракеты</w:t>
      </w:r>
      <w:r w:rsidRPr="00347FC7">
        <w:rPr>
          <w:color w:val="000000"/>
          <w:szCs w:val="28"/>
        </w:rPr>
        <w:t xml:space="preserve"> и после пуска РН «Союз-2.1а» с ТПК «Союз МС-17». </w:t>
      </w:r>
    </w:p>
    <w:p w14:paraId="165F60D2" w14:textId="77777777" w:rsidR="00347FC7" w:rsidRPr="00347FC7" w:rsidRDefault="00347FC7" w:rsidP="00347FC7">
      <w:pPr>
        <w:rPr>
          <w:color w:val="000000"/>
          <w:szCs w:val="28"/>
        </w:rPr>
      </w:pPr>
      <w:r w:rsidRPr="00347FC7">
        <w:rPr>
          <w:color w:val="000000"/>
          <w:szCs w:val="28"/>
        </w:rPr>
        <w:t xml:space="preserve">29 сентября 2020 года на границе санитарно-защитной зоны ЗС пл. 31 во время заправки ТПК «Союз МС-17» окислителем и горючим </w:t>
      </w:r>
      <w:r w:rsidR="00A16013" w:rsidRPr="00347FC7">
        <w:rPr>
          <w:color w:val="000000"/>
          <w:szCs w:val="28"/>
        </w:rPr>
        <w:t xml:space="preserve">отобрано 2 пробы </w:t>
      </w:r>
      <w:r w:rsidR="00A16013">
        <w:rPr>
          <w:color w:val="000000"/>
          <w:szCs w:val="28"/>
        </w:rPr>
        <w:t xml:space="preserve">и </w:t>
      </w:r>
      <w:r w:rsidRPr="00347FC7">
        <w:rPr>
          <w:color w:val="000000"/>
          <w:szCs w:val="28"/>
        </w:rPr>
        <w:t xml:space="preserve">проведено 4 инструментальных измерения атмосферного воздуха, после заправки ТПК «Союз МС-17» отобрано 8 проб почвы. </w:t>
      </w:r>
    </w:p>
    <w:p w14:paraId="64120B2A" w14:textId="77777777" w:rsidR="00347FC7" w:rsidRPr="00347FC7" w:rsidRDefault="00347FC7" w:rsidP="00347FC7">
      <w:pPr>
        <w:rPr>
          <w:color w:val="000000"/>
          <w:szCs w:val="28"/>
        </w:rPr>
      </w:pPr>
      <w:r w:rsidRPr="00347FC7">
        <w:rPr>
          <w:color w:val="000000"/>
          <w:szCs w:val="28"/>
        </w:rPr>
        <w:t>По результатам 4-х инструментальных измерений</w:t>
      </w:r>
      <w:r w:rsidR="00A16013">
        <w:rPr>
          <w:color w:val="000000"/>
          <w:szCs w:val="28"/>
        </w:rPr>
        <w:t>,</w:t>
      </w:r>
      <w:r w:rsidRPr="00347FC7">
        <w:rPr>
          <w:color w:val="000000"/>
          <w:szCs w:val="28"/>
        </w:rPr>
        <w:t xml:space="preserve"> концентрации диоксида азота и диоксида серы в атмосферном воздухе во время заправки ТПК «Союз МС-17» окислителем и горючим не превышают предельно допустимые концентрации (ПДК), равные соответственно 0,2 и 0,5 мг/м</w:t>
      </w:r>
      <w:r w:rsidRPr="00347FC7">
        <w:rPr>
          <w:color w:val="000000"/>
          <w:szCs w:val="28"/>
          <w:vertAlign w:val="superscript"/>
        </w:rPr>
        <w:t>3</w:t>
      </w:r>
      <w:r w:rsidRPr="00347FC7">
        <w:rPr>
          <w:color w:val="000000"/>
          <w:szCs w:val="28"/>
        </w:rPr>
        <w:t>. В 2-х пробах атмосферного воздуха, отобранных на границе СЗЗ ЗС пл. 31 во время заправки ТПК «Союз МС-17» горючим, НДМГ в пределах чувствительности метода ионной хроматографии (0,00025 мг/м</w:t>
      </w:r>
      <w:r w:rsidRPr="00347FC7">
        <w:rPr>
          <w:color w:val="000000"/>
          <w:szCs w:val="28"/>
          <w:vertAlign w:val="superscript"/>
        </w:rPr>
        <w:t>3</w:t>
      </w:r>
      <w:r w:rsidRPr="00347FC7">
        <w:rPr>
          <w:color w:val="000000"/>
          <w:szCs w:val="28"/>
        </w:rPr>
        <w:t xml:space="preserve">) не обнаружен. </w:t>
      </w:r>
    </w:p>
    <w:p w14:paraId="234330E9" w14:textId="77777777" w:rsidR="00F406E0" w:rsidRDefault="00347FC7" w:rsidP="00347FC7">
      <w:pPr>
        <w:rPr>
          <w:color w:val="000000"/>
          <w:szCs w:val="28"/>
        </w:rPr>
      </w:pPr>
      <w:r w:rsidRPr="00347FC7">
        <w:rPr>
          <w:color w:val="000000"/>
          <w:szCs w:val="28"/>
        </w:rPr>
        <w:t xml:space="preserve">Во всех 8-ми пробах почвы, отобранных после проведения спецработ по заправке ТПК «Союз МС-17» горючим и окислителем, НДМГ и НДМА в </w:t>
      </w:r>
      <w:r w:rsidRPr="00347FC7">
        <w:rPr>
          <w:color w:val="000000"/>
          <w:szCs w:val="28"/>
        </w:rPr>
        <w:lastRenderedPageBreak/>
        <w:t>пределах чувствительности соответствующих методов ионной и обращено-фазовой хроматогр</w:t>
      </w:r>
      <w:r w:rsidR="00F406E0">
        <w:rPr>
          <w:color w:val="000000"/>
          <w:szCs w:val="28"/>
        </w:rPr>
        <w:t>афии (0,05 мг/кг) не обнаружены.</w:t>
      </w:r>
      <w:r w:rsidRPr="00347FC7">
        <w:rPr>
          <w:color w:val="000000"/>
          <w:szCs w:val="28"/>
        </w:rPr>
        <w:t xml:space="preserve"> </w:t>
      </w:r>
    </w:p>
    <w:p w14:paraId="63B82EA3" w14:textId="77777777" w:rsidR="00347FC7" w:rsidRPr="00347FC7" w:rsidRDefault="00347FC7" w:rsidP="00347FC7">
      <w:pPr>
        <w:rPr>
          <w:color w:val="000000"/>
          <w:szCs w:val="28"/>
        </w:rPr>
      </w:pPr>
      <w:r w:rsidRPr="00347FC7">
        <w:rPr>
          <w:color w:val="000000"/>
          <w:szCs w:val="28"/>
        </w:rPr>
        <w:t>14 октября 2020 года на границе санитарно-защитной зоны СК пл. 31 во время заправки РН «Союз-2.1а» горючим проведено 3 инструментальных измерени</w:t>
      </w:r>
      <w:r w:rsidR="00430101">
        <w:rPr>
          <w:color w:val="000000"/>
          <w:szCs w:val="28"/>
        </w:rPr>
        <w:t>и</w:t>
      </w:r>
      <w:r w:rsidRPr="00347FC7">
        <w:rPr>
          <w:color w:val="000000"/>
          <w:szCs w:val="28"/>
        </w:rPr>
        <w:t xml:space="preserve"> атмосферного воздуха, </w:t>
      </w:r>
      <w:r w:rsidR="00F406E0" w:rsidRPr="00347FC7">
        <w:rPr>
          <w:color w:val="000000"/>
          <w:szCs w:val="28"/>
        </w:rPr>
        <w:t xml:space="preserve">отобрано 8 проб почвы </w:t>
      </w:r>
      <w:r w:rsidRPr="00347FC7">
        <w:rPr>
          <w:color w:val="000000"/>
          <w:szCs w:val="28"/>
        </w:rPr>
        <w:t xml:space="preserve">после пуска РН «Союз-2.1а». </w:t>
      </w:r>
    </w:p>
    <w:p w14:paraId="194F2CDA" w14:textId="348F6C82" w:rsidR="00711370" w:rsidRPr="00286922" w:rsidRDefault="00347FC7" w:rsidP="00286922">
      <w:pPr>
        <w:rPr>
          <w:color w:val="000000"/>
          <w:szCs w:val="28"/>
        </w:rPr>
      </w:pPr>
      <w:r w:rsidRPr="00347FC7">
        <w:rPr>
          <w:color w:val="000000"/>
          <w:szCs w:val="28"/>
        </w:rPr>
        <w:t>По результатам 3-х инструментальных измерений атмосферного воздуха, проведенных во время заправки топливных баков РН «Союз-2.1а» горючим, максимально разовая концентрация предельных углеводородов С6 и выше (суммарно) в атмосферном воздухе составляла от 27,5 до 28,6 мг/м</w:t>
      </w:r>
      <w:r w:rsidRPr="00347FC7">
        <w:rPr>
          <w:color w:val="000000"/>
          <w:szCs w:val="28"/>
          <w:vertAlign w:val="superscript"/>
        </w:rPr>
        <w:t>3</w:t>
      </w:r>
      <w:r w:rsidR="00F406E0">
        <w:rPr>
          <w:color w:val="000000"/>
          <w:szCs w:val="28"/>
        </w:rPr>
        <w:t>. В 8-ми пробах почвы</w:t>
      </w:r>
      <w:r w:rsidRPr="00347FC7">
        <w:rPr>
          <w:color w:val="000000"/>
          <w:szCs w:val="28"/>
        </w:rPr>
        <w:t xml:space="preserve"> содержание нефтепродуктов составляло от </w:t>
      </w:r>
      <w:r w:rsidR="00F406E0" w:rsidRPr="00F406E0">
        <w:rPr>
          <w:color w:val="000000"/>
          <w:szCs w:val="28"/>
        </w:rPr>
        <w:t>0,01145</w:t>
      </w:r>
      <w:r w:rsidR="00F406E0">
        <w:rPr>
          <w:color w:val="000000"/>
          <w:szCs w:val="28"/>
        </w:rPr>
        <w:t xml:space="preserve"> </w:t>
      </w:r>
      <w:r w:rsidRPr="00347FC7">
        <w:rPr>
          <w:color w:val="000000"/>
          <w:szCs w:val="28"/>
        </w:rPr>
        <w:t xml:space="preserve">до </w:t>
      </w:r>
      <w:r w:rsidR="00F406E0" w:rsidRPr="00F406E0">
        <w:rPr>
          <w:color w:val="000000"/>
          <w:szCs w:val="28"/>
        </w:rPr>
        <w:t>0,03085</w:t>
      </w:r>
      <w:r w:rsidR="00F406E0">
        <w:rPr>
          <w:color w:val="000000"/>
          <w:szCs w:val="28"/>
        </w:rPr>
        <w:t xml:space="preserve"> </w:t>
      </w:r>
      <w:r w:rsidRPr="00347FC7">
        <w:rPr>
          <w:color w:val="000000"/>
          <w:szCs w:val="28"/>
        </w:rPr>
        <w:t xml:space="preserve">г/кг. </w:t>
      </w:r>
    </w:p>
    <w:sectPr w:rsidR="00711370" w:rsidRPr="00286922" w:rsidSect="00F502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147A2"/>
    <w:multiLevelType w:val="hybridMultilevel"/>
    <w:tmpl w:val="97145A90"/>
    <w:lvl w:ilvl="0" w:tplc="1E46CF68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19D"/>
    <w:rsid w:val="000F3FB7"/>
    <w:rsid w:val="001D0613"/>
    <w:rsid w:val="00286922"/>
    <w:rsid w:val="00326E85"/>
    <w:rsid w:val="00347FC7"/>
    <w:rsid w:val="00390AAC"/>
    <w:rsid w:val="00396AA1"/>
    <w:rsid w:val="00430101"/>
    <w:rsid w:val="005077A0"/>
    <w:rsid w:val="00613A24"/>
    <w:rsid w:val="00711370"/>
    <w:rsid w:val="00860E34"/>
    <w:rsid w:val="00861BA3"/>
    <w:rsid w:val="008B2DC2"/>
    <w:rsid w:val="008E419D"/>
    <w:rsid w:val="00937539"/>
    <w:rsid w:val="009856A3"/>
    <w:rsid w:val="00990D86"/>
    <w:rsid w:val="00A16013"/>
    <w:rsid w:val="00A27332"/>
    <w:rsid w:val="00A9775E"/>
    <w:rsid w:val="00BE4C34"/>
    <w:rsid w:val="00C164C9"/>
    <w:rsid w:val="00C8016D"/>
    <w:rsid w:val="00CA2FF2"/>
    <w:rsid w:val="00CC7E19"/>
    <w:rsid w:val="00DF226A"/>
    <w:rsid w:val="00EA7F72"/>
    <w:rsid w:val="00F406E0"/>
    <w:rsid w:val="00F5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0BF7"/>
  <w15:docId w15:val="{0DF3222D-7A21-4BC6-8C4C-910BAF86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19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236"/>
    <w:pPr>
      <w:ind w:left="720"/>
      <w:contextualSpacing/>
    </w:pPr>
  </w:style>
  <w:style w:type="paragraph" w:styleId="a4">
    <w:name w:val="Body Text"/>
    <w:basedOn w:val="a"/>
    <w:link w:val="a5"/>
    <w:unhideWhenUsed/>
    <w:rsid w:val="00A9775E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5">
    <w:name w:val="Основной текст Знак"/>
    <w:basedOn w:val="a0"/>
    <w:link w:val="a4"/>
    <w:rsid w:val="00A9775E"/>
    <w:rPr>
      <w:rFonts w:ascii="Calibri" w:eastAsia="Times New Roman" w:hAnsi="Calibri" w:cs="Times New Roman"/>
    </w:rPr>
  </w:style>
  <w:style w:type="paragraph" w:styleId="a6">
    <w:name w:val="Body Text Indent"/>
    <w:basedOn w:val="a"/>
    <w:link w:val="1"/>
    <w:rsid w:val="008B2DC2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uiPriority w:val="99"/>
    <w:semiHidden/>
    <w:rsid w:val="008B2DC2"/>
    <w:rPr>
      <w:rFonts w:ascii="Times New Roman" w:eastAsia="Times New Roman" w:hAnsi="Times New Roman" w:cs="Times New Roman"/>
      <w:sz w:val="28"/>
      <w:szCs w:val="20"/>
      <w:lang w:eastAsia="ko-KR"/>
    </w:rPr>
  </w:style>
  <w:style w:type="character" w:customStyle="1" w:styleId="1">
    <w:name w:val="Основной текст с отступом Знак1"/>
    <w:link w:val="a6"/>
    <w:rsid w:val="008B2DC2"/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styleId="a8">
    <w:name w:val="Title"/>
    <w:aliases w:val=" Знак8"/>
    <w:basedOn w:val="a"/>
    <w:link w:val="a9"/>
    <w:qFormat/>
    <w:rsid w:val="00C164C9"/>
    <w:rPr>
      <w:rFonts w:ascii="Calibri Light" w:hAnsi="Calibri Light"/>
      <w:color w:val="323E4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uiPriority w:val="10"/>
    <w:rsid w:val="00C164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ko-KR"/>
    </w:rPr>
  </w:style>
  <w:style w:type="character" w:customStyle="1" w:styleId="a9">
    <w:name w:val="Заголовок Знак"/>
    <w:aliases w:val=" Знак8 Знак"/>
    <w:link w:val="a8"/>
    <w:rsid w:val="00C164C9"/>
    <w:rPr>
      <w:rFonts w:ascii="Calibri Light" w:eastAsia="Times New Roman" w:hAnsi="Calibri Light" w:cs="Times New Roman"/>
      <w:color w:val="323E4F"/>
      <w:spacing w:val="5"/>
      <w:kern w:val="28"/>
      <w:sz w:val="52"/>
      <w:szCs w:val="52"/>
      <w:lang w:eastAsia="ko-KR"/>
    </w:rPr>
  </w:style>
  <w:style w:type="character" w:customStyle="1" w:styleId="s1">
    <w:name w:val="s1"/>
    <w:rsid w:val="00711370"/>
    <w:rPr>
      <w:rFonts w:ascii="Times New Roman" w:hAnsi="Times New Roman" w:cs="Times New Roman" w:hint="default"/>
      <w:b/>
      <w:bCs/>
      <w:color w:val="000000"/>
    </w:rPr>
  </w:style>
  <w:style w:type="paragraph" w:styleId="ab">
    <w:name w:val="Normal (Web)"/>
    <w:basedOn w:val="a"/>
    <w:uiPriority w:val="99"/>
    <w:unhideWhenUsed/>
    <w:rsid w:val="00CC7E19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Ануар Атыгаев</cp:lastModifiedBy>
  <cp:revision>23</cp:revision>
  <dcterms:created xsi:type="dcterms:W3CDTF">2020-11-19T11:32:00Z</dcterms:created>
  <dcterms:modified xsi:type="dcterms:W3CDTF">2020-12-10T08:13:00Z</dcterms:modified>
</cp:coreProperties>
</file>