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E7B" w:rsidRPr="00C81CE4" w:rsidRDefault="00654E7B" w:rsidP="00654E7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ky-KG"/>
        </w:rPr>
      </w:pPr>
      <w:bookmarkStart w:id="0" w:name="_Toc162345236"/>
      <w:bookmarkStart w:id="1" w:name="_Toc169095187"/>
      <w:r w:rsidRPr="0057019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ГЛАВА 3. </w:t>
      </w:r>
      <w:bookmarkEnd w:id="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ky-KG"/>
        </w:rPr>
        <w:t>ПРОЕКТИРОВАНИЕ БЕЗОПАСНОСТИ</w:t>
      </w:r>
      <w:bookmarkEnd w:id="1"/>
    </w:p>
    <w:p w:rsidR="00654E7B" w:rsidRPr="009D781A" w:rsidRDefault="00654E7B" w:rsidP="00654E7B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2345237"/>
      <w:bookmarkStart w:id="3" w:name="_Toc169095188"/>
      <w:r w:rsidRPr="009D781A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Процессы организации</w:t>
      </w:r>
      <w:bookmarkEnd w:id="2"/>
      <w:bookmarkEnd w:id="3"/>
    </w:p>
    <w:p w:rsidR="00654E7B" w:rsidRDefault="00654E7B" w:rsidP="00654E7B">
      <w:pPr>
        <w:spacing w:line="360" w:lineRule="auto"/>
        <w:ind w:firstLine="708"/>
      </w:pPr>
      <w:r>
        <w:t>Основным процессом организации автошколы является автоматизация документооборота, создание единой базы данных. Этот процесс состоит из следующих под-процессов:</w:t>
      </w:r>
    </w:p>
    <w:p w:rsidR="00654E7B" w:rsidRDefault="00654E7B" w:rsidP="00654E7B">
      <w:pPr>
        <w:pStyle w:val="a4"/>
        <w:numPr>
          <w:ilvl w:val="0"/>
          <w:numId w:val="1"/>
        </w:numPr>
        <w:spacing w:line="360" w:lineRule="auto"/>
      </w:pPr>
      <w:r>
        <w:t>Регистрация</w:t>
      </w:r>
    </w:p>
    <w:p w:rsidR="00654E7B" w:rsidRDefault="00654E7B" w:rsidP="00654E7B">
      <w:pPr>
        <w:pStyle w:val="a4"/>
        <w:numPr>
          <w:ilvl w:val="0"/>
          <w:numId w:val="1"/>
        </w:numPr>
        <w:spacing w:line="360" w:lineRule="auto"/>
      </w:pPr>
      <w:r>
        <w:t>Авторизация</w:t>
      </w:r>
    </w:p>
    <w:p w:rsidR="00654E7B" w:rsidRDefault="00654E7B" w:rsidP="00654E7B">
      <w:pPr>
        <w:pStyle w:val="a4"/>
        <w:numPr>
          <w:ilvl w:val="0"/>
          <w:numId w:val="1"/>
        </w:numPr>
        <w:spacing w:line="360" w:lineRule="auto"/>
      </w:pPr>
      <w:r>
        <w:t>Выгрузка расписания занятий</w:t>
      </w:r>
    </w:p>
    <w:p w:rsidR="00654E7B" w:rsidRDefault="00654E7B" w:rsidP="00654E7B">
      <w:pPr>
        <w:pStyle w:val="a4"/>
        <w:numPr>
          <w:ilvl w:val="0"/>
          <w:numId w:val="1"/>
        </w:numPr>
        <w:spacing w:line="360" w:lineRule="auto"/>
      </w:pPr>
      <w:r>
        <w:t>Распределение нагрузок преподавателей</w:t>
      </w:r>
    </w:p>
    <w:p w:rsidR="00654E7B" w:rsidRDefault="00654E7B" w:rsidP="00654E7B">
      <w:pPr>
        <w:pStyle w:val="a4"/>
        <w:numPr>
          <w:ilvl w:val="0"/>
          <w:numId w:val="1"/>
        </w:numPr>
        <w:spacing w:line="360" w:lineRule="auto"/>
      </w:pPr>
      <w:r>
        <w:t>Выгрузка отчетов</w:t>
      </w:r>
    </w:p>
    <w:p w:rsidR="00654E7B" w:rsidRDefault="00654E7B" w:rsidP="00654E7B">
      <w:pPr>
        <w:pStyle w:val="a4"/>
        <w:numPr>
          <w:ilvl w:val="0"/>
          <w:numId w:val="1"/>
        </w:numPr>
        <w:spacing w:line="360" w:lineRule="auto"/>
      </w:pPr>
      <w:r>
        <w:t>Редактирование данных курсантов</w:t>
      </w:r>
    </w:p>
    <w:p w:rsidR="00654E7B" w:rsidRDefault="00654E7B" w:rsidP="00654E7B">
      <w:pPr>
        <w:pStyle w:val="a4"/>
        <w:numPr>
          <w:ilvl w:val="0"/>
          <w:numId w:val="1"/>
        </w:numPr>
        <w:spacing w:line="360" w:lineRule="auto"/>
      </w:pPr>
      <w:r>
        <w:t>Редактирование данных сотрудников</w:t>
      </w:r>
    </w:p>
    <w:p w:rsidR="00654E7B" w:rsidRPr="009D781A" w:rsidRDefault="00654E7B" w:rsidP="00654E7B">
      <w:pPr>
        <w:pStyle w:val="a4"/>
      </w:pPr>
    </w:p>
    <w:p w:rsidR="00654E7B" w:rsidRDefault="00654E7B" w:rsidP="00654E7B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2345238"/>
      <w:bookmarkStart w:id="5" w:name="_Toc169095189"/>
      <w:r w:rsidRPr="009D781A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Инфраструктура клиент-серверного приложения</w:t>
      </w:r>
      <w:bookmarkEnd w:id="4"/>
      <w:bookmarkEnd w:id="5"/>
    </w:p>
    <w:p w:rsidR="00654E7B" w:rsidRPr="009813E0" w:rsidRDefault="00654E7B" w:rsidP="00654E7B">
      <w:pPr>
        <w:spacing w:line="360" w:lineRule="auto"/>
        <w:ind w:firstLine="709"/>
        <w:jc w:val="both"/>
      </w:pPr>
      <w:r w:rsidRPr="009813E0">
        <w:t xml:space="preserve">Инфраструктура </w:t>
      </w:r>
      <w:r>
        <w:t>клиент-серверного приложе</w:t>
      </w:r>
      <w:r w:rsidRPr="009813E0">
        <w:t>ния организации описана в виде функциональной схемы на рисунке 3.1</w:t>
      </w:r>
    </w:p>
    <w:p w:rsidR="00654E7B" w:rsidRPr="009813E0" w:rsidRDefault="00654E7B" w:rsidP="00654E7B"/>
    <w:p w:rsidR="00654E7B" w:rsidRDefault="00654E7B" w:rsidP="00654E7B">
      <w:pPr>
        <w:jc w:val="center"/>
        <w:rPr>
          <w:lang w:val="en-US"/>
        </w:rPr>
      </w:pPr>
      <w:r w:rsidRPr="002F0D67">
        <w:rPr>
          <w:noProof/>
        </w:rPr>
        <w:drawing>
          <wp:inline distT="0" distB="0" distL="0" distR="0" wp14:anchorId="1DCA0CDF" wp14:editId="6B5C8F04">
            <wp:extent cx="4858428" cy="359142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7B" w:rsidRDefault="00654E7B" w:rsidP="00654E7B">
      <w:pPr>
        <w:jc w:val="center"/>
      </w:pPr>
      <w:r w:rsidRPr="009813E0">
        <w:t xml:space="preserve">Рис.3.1. Архитектура сети приложения </w:t>
      </w:r>
    </w:p>
    <w:p w:rsidR="00654E7B" w:rsidRPr="009813E0" w:rsidRDefault="00654E7B" w:rsidP="00654E7B">
      <w:pPr>
        <w:jc w:val="center"/>
      </w:pPr>
    </w:p>
    <w:p w:rsidR="00654E7B" w:rsidRDefault="00654E7B" w:rsidP="00654E7B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2345239"/>
      <w:bookmarkStart w:id="7" w:name="_Toc169095190"/>
      <w:r w:rsidRPr="00CB50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3.3 Идентификация активов</w:t>
      </w:r>
      <w:bookmarkEnd w:id="6"/>
      <w:bookmarkEnd w:id="7"/>
    </w:p>
    <w:p w:rsidR="00654E7B" w:rsidRDefault="00654E7B" w:rsidP="00654E7B">
      <w:pPr>
        <w:spacing w:line="360" w:lineRule="auto"/>
      </w:pPr>
      <w:r>
        <w:tab/>
        <w:t>Согласно ГОСТ Р 53114-2008 «</w:t>
      </w:r>
      <w:r w:rsidRPr="00CB50F2">
        <w:t>Защита информации. Обеспечение информационной безопасности в организации. Основные термины и определения</w:t>
      </w:r>
      <w:r>
        <w:t>»</w:t>
      </w:r>
    </w:p>
    <w:p w:rsidR="00654E7B" w:rsidRPr="00CB50F2" w:rsidRDefault="00654E7B" w:rsidP="00654E7B">
      <w:pPr>
        <w:spacing w:after="240" w:line="360" w:lineRule="auto"/>
        <w:ind w:firstLine="720"/>
        <w:jc w:val="both"/>
      </w:pPr>
      <w:r w:rsidRPr="00CB50F2">
        <w:rPr>
          <w:bCs/>
        </w:rPr>
        <w:t>Актив</w:t>
      </w:r>
      <w:r w:rsidRPr="00CB50F2">
        <w:t xml:space="preserve"> </w:t>
      </w:r>
      <w:r>
        <w:t xml:space="preserve">это </w:t>
      </w:r>
      <w:r w:rsidRPr="00CB50F2">
        <w:t>– все, что имеет ценность для организации в интересах достижения целей деятельности и находится в ее распоряжении.</w:t>
      </w:r>
    </w:p>
    <w:p w:rsidR="00654E7B" w:rsidRPr="00CB50F2" w:rsidRDefault="00654E7B" w:rsidP="00654E7B">
      <w:pPr>
        <w:spacing w:after="240" w:line="360" w:lineRule="auto"/>
        <w:ind w:firstLine="720"/>
        <w:jc w:val="both"/>
      </w:pPr>
      <w:r w:rsidRPr="00CB50F2">
        <w:rPr>
          <w:bCs/>
        </w:rPr>
        <w:t>Информационный актив</w:t>
      </w:r>
      <w:r w:rsidRPr="00CB50F2">
        <w:t xml:space="preserve"> – знания или данные, которые имеют значение для организации.</w:t>
      </w:r>
    </w:p>
    <w:p w:rsidR="00654E7B" w:rsidRPr="00CB50F2" w:rsidRDefault="00654E7B" w:rsidP="00654E7B">
      <w:pPr>
        <w:spacing w:line="360" w:lineRule="auto"/>
        <w:ind w:firstLine="360"/>
        <w:jc w:val="both"/>
      </w:pPr>
      <w:r w:rsidRPr="00CB50F2">
        <w:t>К активам организации могут относиться:</w:t>
      </w:r>
    </w:p>
    <w:p w:rsidR="00654E7B" w:rsidRPr="00CB50F2" w:rsidRDefault="00654E7B" w:rsidP="00654E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Информационные активы, в том числе различные виды информации, циркулирующие в информационной системе (служебная, управляющая, аналитическая, деловая и т.д.) на всех этапах жизненного цикла (генерация, хранение, обработка, передача, уничтожение);</w:t>
      </w:r>
    </w:p>
    <w:p w:rsidR="00654E7B" w:rsidRPr="00CB50F2" w:rsidRDefault="00654E7B" w:rsidP="00654E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Ресурсы (финансовые, людские, вычислительные, информационные, телекоммуникационные и прочие);</w:t>
      </w:r>
    </w:p>
    <w:p w:rsidR="00654E7B" w:rsidRPr="00CB50F2" w:rsidRDefault="00654E7B" w:rsidP="00654E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Процессы (технологические, информационные и т.д.);</w:t>
      </w:r>
    </w:p>
    <w:p w:rsidR="00654E7B" w:rsidRPr="00CB50F2" w:rsidRDefault="00654E7B" w:rsidP="00654E7B">
      <w:pPr>
        <w:spacing w:line="360" w:lineRule="auto"/>
        <w:jc w:val="both"/>
      </w:pPr>
    </w:p>
    <w:p w:rsidR="00654E7B" w:rsidRPr="00CB50F2" w:rsidRDefault="00654E7B" w:rsidP="00654E7B">
      <w:pPr>
        <w:spacing w:line="360" w:lineRule="auto"/>
        <w:ind w:firstLine="360"/>
        <w:jc w:val="both"/>
      </w:pPr>
      <w:r w:rsidRPr="00CB50F2">
        <w:t>Выделены следующие активы, связанные с</w:t>
      </w:r>
      <w:r w:rsidRPr="00721A0F">
        <w:t xml:space="preserve"> </w:t>
      </w:r>
      <w:r>
        <w:t>авто</w:t>
      </w:r>
      <w:r w:rsidRPr="00CB50F2">
        <w:t>школой:</w:t>
      </w:r>
    </w:p>
    <w:p w:rsidR="00654E7B" w:rsidRPr="00CB50F2" w:rsidRDefault="00654E7B" w:rsidP="00654E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Информационный актив:</w:t>
      </w:r>
    </w:p>
    <w:p w:rsidR="00654E7B" w:rsidRPr="00CB50F2" w:rsidRDefault="00654E7B" w:rsidP="00654E7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Персональные данные</w:t>
      </w:r>
    </w:p>
    <w:p w:rsidR="00654E7B" w:rsidRPr="00CB50F2" w:rsidRDefault="00654E7B" w:rsidP="00654E7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 xml:space="preserve">Данные ограниченного доступа (отчеты, планы, </w:t>
      </w:r>
      <w:r>
        <w:rPr>
          <w:color w:val="000000"/>
        </w:rPr>
        <w:t>группы</w:t>
      </w:r>
      <w:r w:rsidRPr="00CB50F2">
        <w:rPr>
          <w:color w:val="000000"/>
        </w:rPr>
        <w:t>, журналы и т.д.)</w:t>
      </w:r>
    </w:p>
    <w:p w:rsidR="00654E7B" w:rsidRPr="00CB50F2" w:rsidRDefault="00654E7B" w:rsidP="00654E7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Данные открытого доступа (учебные материалы и др.)</w:t>
      </w:r>
    </w:p>
    <w:p w:rsidR="00654E7B" w:rsidRPr="00CB50F2" w:rsidRDefault="00654E7B" w:rsidP="00654E7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 w:rsidRPr="00CB50F2">
        <w:rPr>
          <w:color w:val="000000"/>
        </w:rPr>
        <w:t>Аутентификационные</w:t>
      </w:r>
      <w:proofErr w:type="spellEnd"/>
      <w:r w:rsidRPr="00CB50F2">
        <w:rPr>
          <w:color w:val="000000"/>
        </w:rPr>
        <w:t xml:space="preserve"> данные (логин/пароль)</w:t>
      </w:r>
    </w:p>
    <w:p w:rsidR="00654E7B" w:rsidRPr="00CB50F2" w:rsidRDefault="00654E7B" w:rsidP="00654E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Ресурсы:</w:t>
      </w:r>
    </w:p>
    <w:p w:rsidR="00654E7B" w:rsidRPr="00CB50F2" w:rsidRDefault="00654E7B" w:rsidP="00654E7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Программные:</w:t>
      </w:r>
    </w:p>
    <w:p w:rsidR="00654E7B" w:rsidRPr="00CB50F2" w:rsidRDefault="00654E7B" w:rsidP="00654E7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Операционные системы</w:t>
      </w:r>
    </w:p>
    <w:p w:rsidR="00654E7B" w:rsidRPr="00CB50F2" w:rsidRDefault="00654E7B" w:rsidP="00654E7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Программные обеспечени</w:t>
      </w:r>
      <w:r>
        <w:rPr>
          <w:color w:val="000000"/>
        </w:rPr>
        <w:t>я и ф</w:t>
      </w:r>
      <w:r w:rsidRPr="00CB50F2">
        <w:rPr>
          <w:color w:val="000000"/>
        </w:rPr>
        <w:t>айлы</w:t>
      </w:r>
    </w:p>
    <w:p w:rsidR="00654E7B" w:rsidRPr="00CB50F2" w:rsidRDefault="00654E7B" w:rsidP="00654E7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Аппаратные:</w:t>
      </w:r>
    </w:p>
    <w:p w:rsidR="00654E7B" w:rsidRPr="00CB50F2" w:rsidRDefault="00654E7B" w:rsidP="00654E7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Серверы</w:t>
      </w:r>
    </w:p>
    <w:p w:rsidR="00654E7B" w:rsidRPr="00CB50F2" w:rsidRDefault="00654E7B" w:rsidP="00654E7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Персональные компьютеры</w:t>
      </w:r>
    </w:p>
    <w:p w:rsidR="00654E7B" w:rsidRPr="00CB50F2" w:rsidRDefault="00654E7B" w:rsidP="00654E7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Сетевые устройства</w:t>
      </w:r>
    </w:p>
    <w:p w:rsidR="00654E7B" w:rsidRPr="00721A0F" w:rsidRDefault="00654E7B" w:rsidP="00654E7B">
      <w:pPr>
        <w:pStyle w:val="a4"/>
        <w:numPr>
          <w:ilvl w:val="1"/>
          <w:numId w:val="3"/>
        </w:numPr>
        <w:rPr>
          <w:lang w:val="en-US"/>
        </w:rPr>
      </w:pPr>
      <w:r w:rsidRPr="00721A0F">
        <w:rPr>
          <w:color w:val="000000"/>
        </w:rPr>
        <w:t>Помещения</w:t>
      </w:r>
    </w:p>
    <w:p w:rsidR="00654E7B" w:rsidRDefault="00654E7B" w:rsidP="00654E7B">
      <w:pPr>
        <w:jc w:val="center"/>
        <w:rPr>
          <w:sz w:val="40"/>
          <w:szCs w:val="40"/>
        </w:rPr>
      </w:pPr>
    </w:p>
    <w:p w:rsidR="00654E7B" w:rsidRDefault="00654E7B" w:rsidP="00654E7B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62345240"/>
      <w:bookmarkStart w:id="9" w:name="_Toc169095191"/>
      <w:r w:rsidRPr="00721A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3.4 </w:t>
      </w:r>
      <w:proofErr w:type="spellStart"/>
      <w:r w:rsidRPr="00721A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Модель</w:t>
      </w:r>
      <w:proofErr w:type="spellEnd"/>
      <w:r w:rsidRPr="00721A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721A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нарушителя</w:t>
      </w:r>
      <w:bookmarkEnd w:id="8"/>
      <w:bookmarkEnd w:id="9"/>
      <w:proofErr w:type="spellEnd"/>
    </w:p>
    <w:p w:rsidR="00654E7B" w:rsidRPr="00721A0F" w:rsidRDefault="00E06257" w:rsidP="00654E7B">
      <w:pPr>
        <w:spacing w:line="360" w:lineRule="auto"/>
        <w:ind w:firstLine="720"/>
        <w:jc w:val="both"/>
      </w:pPr>
      <w:r>
        <w:t>Модель нарушителя описывает возможности потенциального</w:t>
      </w:r>
      <w:r w:rsidR="00654E7B" w:rsidRPr="00721A0F">
        <w:t xml:space="preserve"> нарушителя, которые он может использовать для разработки и проведения атак, а также об ограничениях на эти возможности. </w:t>
      </w:r>
    </w:p>
    <w:p w:rsidR="00654E7B" w:rsidRPr="00721A0F" w:rsidRDefault="00654E7B" w:rsidP="00654E7B">
      <w:pPr>
        <w:spacing w:line="360" w:lineRule="auto"/>
        <w:ind w:firstLine="720"/>
        <w:jc w:val="both"/>
      </w:pPr>
      <w:r w:rsidRPr="00721A0F">
        <w:t>Все источники угроз безопасности информации можно разделить на три основные группы:</w:t>
      </w:r>
    </w:p>
    <w:p w:rsidR="00654E7B" w:rsidRPr="00721A0F" w:rsidRDefault="00654E7B" w:rsidP="00654E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>Антропогенные источники угроз.</w:t>
      </w:r>
    </w:p>
    <w:p w:rsidR="00654E7B" w:rsidRPr="00721A0F" w:rsidRDefault="00654E7B" w:rsidP="00654E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>Техногенные источники угроз.</w:t>
      </w:r>
    </w:p>
    <w:p w:rsidR="00654E7B" w:rsidRPr="00721A0F" w:rsidRDefault="00654E7B" w:rsidP="00654E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>Стихийные источники угроз.</w:t>
      </w:r>
    </w:p>
    <w:p w:rsidR="00654E7B" w:rsidRPr="00721A0F" w:rsidRDefault="00654E7B" w:rsidP="00654E7B">
      <w:pPr>
        <w:spacing w:line="360" w:lineRule="auto"/>
        <w:ind w:firstLine="720"/>
        <w:jc w:val="both"/>
      </w:pPr>
      <w:r w:rsidRPr="00721A0F">
        <w:t>Антропогенными источниками угроз безопасности информации выступают субъекты, действия которых могут быть квалифицированы как умышленные или случайные преступления.</w:t>
      </w:r>
    </w:p>
    <w:p w:rsidR="00654E7B" w:rsidRPr="00721A0F" w:rsidRDefault="00654E7B" w:rsidP="00654E7B">
      <w:pPr>
        <w:spacing w:line="360" w:lineRule="auto"/>
        <w:ind w:firstLine="720"/>
        <w:jc w:val="both"/>
      </w:pPr>
      <w:r w:rsidRPr="00721A0F">
        <w:t>К техногенным источникам угроз относятся угрозы, которые вышли из-под контроля человека и существуют самостоятельно.</w:t>
      </w:r>
    </w:p>
    <w:p w:rsidR="00654E7B" w:rsidRPr="00721A0F" w:rsidRDefault="00654E7B" w:rsidP="00654E7B">
      <w:pPr>
        <w:spacing w:line="360" w:lineRule="auto"/>
        <w:ind w:firstLine="720"/>
        <w:jc w:val="both"/>
      </w:pPr>
      <w:r w:rsidRPr="00721A0F">
        <w:t>К стихийным источникам угроз относятся стихийные бедствия, которые невозможно предусмотреть и предотвратить.</w:t>
      </w:r>
    </w:p>
    <w:p w:rsidR="00654E7B" w:rsidRPr="00721A0F" w:rsidRDefault="00654E7B" w:rsidP="00654E7B">
      <w:pPr>
        <w:spacing w:before="240" w:line="360" w:lineRule="auto"/>
        <w:ind w:firstLine="720"/>
        <w:jc w:val="both"/>
        <w:rPr>
          <w:bCs/>
        </w:rPr>
      </w:pPr>
      <w:r w:rsidRPr="00721A0F">
        <w:rPr>
          <w:bCs/>
        </w:rPr>
        <w:t>Нарушитель типа «А»</w:t>
      </w:r>
    </w:p>
    <w:p w:rsidR="00654E7B" w:rsidRPr="00721A0F" w:rsidRDefault="00654E7B" w:rsidP="00654E7B">
      <w:pPr>
        <w:spacing w:line="360" w:lineRule="auto"/>
        <w:ind w:firstLine="720"/>
        <w:jc w:val="both"/>
      </w:pPr>
      <w:r w:rsidRPr="00721A0F">
        <w:t>К это й категории нар</w:t>
      </w:r>
      <w:bookmarkStart w:id="10" w:name="_GoBack"/>
      <w:bookmarkEnd w:id="10"/>
      <w:r w:rsidRPr="00721A0F">
        <w:t>ушителей относятся внутренние сотрудники организации, имеющие право работы с системой, а также имеющие к ней доступ. К ним можно отнести работников учреждения, которые в корыстных целях могут скомпрометировать персональные данные, хранящиеся в базе данных.</w:t>
      </w:r>
    </w:p>
    <w:p w:rsidR="00654E7B" w:rsidRPr="00721A0F" w:rsidRDefault="00654E7B" w:rsidP="00654E7B">
      <w:pPr>
        <w:spacing w:before="240" w:line="360" w:lineRule="auto"/>
        <w:ind w:firstLine="720"/>
        <w:jc w:val="both"/>
        <w:rPr>
          <w:bCs/>
        </w:rPr>
      </w:pPr>
      <w:r w:rsidRPr="00721A0F">
        <w:rPr>
          <w:bCs/>
        </w:rPr>
        <w:t>Нарушитель типа «Б»</w:t>
      </w:r>
    </w:p>
    <w:p w:rsidR="00654E7B" w:rsidRPr="00721A0F" w:rsidRDefault="00654E7B" w:rsidP="00654E7B">
      <w:pPr>
        <w:spacing w:line="360" w:lineRule="auto"/>
        <w:ind w:firstLine="720"/>
        <w:jc w:val="both"/>
      </w:pPr>
      <w:r w:rsidRPr="00721A0F">
        <w:t>Нарушителями типа «Б», являются компьютерными злоумышленниками (так же хакеры), которые пытаются удаленно получить доступ к системе с целью получения персональных данных от системы, используемых сотрудниками.</w:t>
      </w:r>
    </w:p>
    <w:p w:rsidR="00654E7B" w:rsidRPr="00721A0F" w:rsidRDefault="00654E7B" w:rsidP="00654E7B">
      <w:pPr>
        <w:spacing w:before="240" w:line="360" w:lineRule="auto"/>
        <w:ind w:firstLine="720"/>
        <w:jc w:val="both"/>
        <w:rPr>
          <w:bCs/>
        </w:rPr>
      </w:pPr>
      <w:r w:rsidRPr="00721A0F">
        <w:rPr>
          <w:bCs/>
        </w:rPr>
        <w:t>Нарушитель типа «В»</w:t>
      </w:r>
    </w:p>
    <w:p w:rsidR="00654E7B" w:rsidRDefault="00654E7B" w:rsidP="00654E7B">
      <w:pPr>
        <w:spacing w:line="360" w:lineRule="auto"/>
        <w:ind w:firstLine="720"/>
        <w:jc w:val="both"/>
      </w:pPr>
      <w:r w:rsidRPr="00721A0F">
        <w:t>К нарушителям типа «В» могут относиться сотрудники организации, имеющие к нему как физический, так и логический доступ. К ним относятся системные администраторы, имеющие право и возможность настраивать параметры передачи данных с помощью системы, модифицировать параметры портов для считывания поступающей информации, имеющие возможность физического извлечения/замены элементов рабочего компьютера сотрудника</w:t>
      </w:r>
      <w:r>
        <w:t>.</w:t>
      </w:r>
    </w:p>
    <w:p w:rsidR="00654E7B" w:rsidRPr="00F13AFF" w:rsidRDefault="00654E7B" w:rsidP="00654E7B">
      <w:pPr>
        <w:spacing w:line="360" w:lineRule="auto"/>
        <w:jc w:val="both"/>
      </w:pPr>
    </w:p>
    <w:p w:rsidR="00654E7B" w:rsidRDefault="00654E7B" w:rsidP="00654E7B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1" w:name="_Toc162345241"/>
      <w:bookmarkStart w:id="12" w:name="_Toc169095192"/>
      <w:r w:rsidRPr="00721A0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3.5 Модель угроз</w:t>
      </w:r>
      <w:bookmarkEnd w:id="11"/>
      <w:bookmarkEnd w:id="12"/>
    </w:p>
    <w:p w:rsidR="00654E7B" w:rsidRDefault="00654E7B" w:rsidP="00654E7B"/>
    <w:p w:rsidR="00654E7B" w:rsidRPr="00721A0F" w:rsidRDefault="00654E7B" w:rsidP="00654E7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20"/>
        <w:jc w:val="both"/>
        <w:rPr>
          <w:color w:val="000000"/>
        </w:rPr>
      </w:pPr>
      <w:r w:rsidRPr="00721A0F">
        <w:rPr>
          <w:color w:val="000000"/>
        </w:rPr>
        <w:t>Модель угроз ИБ – это описание существующих угроз ИБ, их актуальности, возможности реализации и последствий.</w:t>
      </w:r>
    </w:p>
    <w:p w:rsidR="00654E7B" w:rsidRPr="00721A0F" w:rsidRDefault="00E06257" w:rsidP="00654E7B">
      <w:pPr>
        <w:spacing w:after="240" w:line="360" w:lineRule="auto"/>
        <w:ind w:firstLine="720"/>
        <w:jc w:val="both"/>
      </w:pPr>
      <w:hyperlink r:id="rId6">
        <w:r w:rsidR="00654E7B" w:rsidRPr="00721A0F">
          <w:rPr>
            <w:color w:val="0645AD"/>
            <w:highlight w:val="white"/>
            <w:u w:val="single"/>
          </w:rPr>
          <w:t>ГОСТ Р 53114-2008</w:t>
        </w:r>
      </w:hyperlink>
      <w:r w:rsidR="00654E7B" w:rsidRPr="00721A0F">
        <w:t>: модель угроз (безопасности информации): Физическое, математическое, описательное представление свойств или характеристик угроз безопасности информации.</w:t>
      </w:r>
    </w:p>
    <w:p w:rsidR="00654E7B" w:rsidRPr="00721A0F" w:rsidRDefault="00654E7B" w:rsidP="00654E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</w:rPr>
      </w:pPr>
      <w:r w:rsidRPr="00721A0F">
        <w:rPr>
          <w:color w:val="000000"/>
        </w:rPr>
        <w:t xml:space="preserve">Модели угроз </w:t>
      </w:r>
      <w:proofErr w:type="spellStart"/>
      <w:r w:rsidRPr="00721A0F">
        <w:rPr>
          <w:color w:val="000000"/>
        </w:rPr>
        <w:t>информационнои</w:t>
      </w:r>
      <w:proofErr w:type="spellEnd"/>
      <w:r w:rsidRPr="00721A0F">
        <w:rPr>
          <w:color w:val="000000"/>
        </w:rPr>
        <w:t xml:space="preserve">̆ безопасности позволяют выявить существующие угрозы, разработать эффективные контрмеры, повысив тем самым уровень ИБ, и оптимизировать затраты на защиту. </w:t>
      </w:r>
    </w:p>
    <w:p w:rsidR="00654E7B" w:rsidRPr="00721A0F" w:rsidRDefault="00654E7B" w:rsidP="00654E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</w:rPr>
      </w:pPr>
      <w:r w:rsidRPr="00721A0F">
        <w:rPr>
          <w:color w:val="000000"/>
        </w:rPr>
        <w:t xml:space="preserve">Составление модели угроз является необходимым при решении следующих задач: </w:t>
      </w:r>
    </w:p>
    <w:p w:rsidR="00654E7B" w:rsidRPr="00721A0F" w:rsidRDefault="00654E7B" w:rsidP="00654E7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721A0F">
        <w:rPr>
          <w:color w:val="000000"/>
        </w:rPr>
        <w:t xml:space="preserve">Выбор методов и способов защиты информации, </w:t>
      </w:r>
      <w:proofErr w:type="spellStart"/>
      <w:r w:rsidRPr="00721A0F">
        <w:rPr>
          <w:color w:val="000000"/>
        </w:rPr>
        <w:t>хранящейся</w:t>
      </w:r>
      <w:proofErr w:type="spellEnd"/>
      <w:r w:rsidRPr="00721A0F">
        <w:rPr>
          <w:color w:val="000000"/>
        </w:rPr>
        <w:t xml:space="preserve"> в серверах </w:t>
      </w:r>
      <w:r w:rsidR="009C2369">
        <w:rPr>
          <w:color w:val="000000"/>
        </w:rPr>
        <w:t>автошколы</w:t>
      </w:r>
      <w:r w:rsidRPr="00721A0F">
        <w:rPr>
          <w:color w:val="000000"/>
        </w:rPr>
        <w:t xml:space="preserve"> и </w:t>
      </w:r>
      <w:proofErr w:type="spellStart"/>
      <w:r w:rsidRPr="00721A0F">
        <w:rPr>
          <w:color w:val="000000"/>
        </w:rPr>
        <w:t>передаваемои</w:t>
      </w:r>
      <w:proofErr w:type="spellEnd"/>
      <w:r w:rsidRPr="00721A0F">
        <w:rPr>
          <w:color w:val="000000"/>
        </w:rPr>
        <w:t xml:space="preserve">̆ по сети; </w:t>
      </w:r>
    </w:p>
    <w:p w:rsidR="00654E7B" w:rsidRPr="00721A0F" w:rsidRDefault="00654E7B" w:rsidP="00654E7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721A0F">
        <w:rPr>
          <w:color w:val="000000"/>
        </w:rPr>
        <w:t xml:space="preserve">Формирование перечня мероприятий, направленных на предотвращение несанкционированного доступа (далее - НСД) к ресурсам внутренних серверов и (или) передачи данных, обрабатываемых в конечных узлах, лицам, не имеющим права доступа к </w:t>
      </w:r>
      <w:proofErr w:type="spellStart"/>
      <w:r w:rsidRPr="00721A0F">
        <w:rPr>
          <w:color w:val="000000"/>
        </w:rPr>
        <w:t>такои</w:t>
      </w:r>
      <w:proofErr w:type="spellEnd"/>
      <w:r w:rsidRPr="00721A0F">
        <w:rPr>
          <w:color w:val="000000"/>
        </w:rPr>
        <w:t xml:space="preserve">̆ информации; </w:t>
      </w:r>
    </w:p>
    <w:p w:rsidR="00654E7B" w:rsidRPr="00721A0F" w:rsidRDefault="00654E7B" w:rsidP="00654E7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721A0F">
        <w:rPr>
          <w:color w:val="000000"/>
        </w:rPr>
        <w:t xml:space="preserve">Предупреждение и предотвращение </w:t>
      </w:r>
      <w:proofErr w:type="spellStart"/>
      <w:r w:rsidRPr="00721A0F">
        <w:rPr>
          <w:color w:val="000000"/>
        </w:rPr>
        <w:t>воздействия</w:t>
      </w:r>
      <w:proofErr w:type="spellEnd"/>
      <w:r w:rsidRPr="00721A0F">
        <w:rPr>
          <w:color w:val="000000"/>
        </w:rPr>
        <w:t xml:space="preserve"> на физические компоненты, в результате которого может быть нарушено функционирование; </w:t>
      </w:r>
    </w:p>
    <w:p w:rsidR="00654E7B" w:rsidRDefault="00654E7B" w:rsidP="00654E7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721A0F">
        <w:rPr>
          <w:color w:val="000000"/>
        </w:rPr>
        <w:t>Контроль над обеспечением уровня защищенности активов.</w:t>
      </w:r>
    </w:p>
    <w:p w:rsidR="00654E7B" w:rsidRPr="00721A0F" w:rsidRDefault="00654E7B" w:rsidP="00654E7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721A0F">
        <w:rPr>
          <w:rFonts w:eastAsia="Arial Unicode MS"/>
        </w:rPr>
        <w:t>Опре</w:t>
      </w:r>
      <w:r w:rsidR="004F505B">
        <w:rPr>
          <w:rFonts w:eastAsia="Arial Unicode MS"/>
        </w:rPr>
        <w:t xml:space="preserve">деление уровня защищенности клиент-серверного </w:t>
      </w:r>
      <w:r w:rsidRPr="00721A0F">
        <w:rPr>
          <w:rFonts w:eastAsia="Arial Unicode MS"/>
        </w:rPr>
        <w:t>приложения, формирование перечня мероприятий, направленных на предотвращение несанкциони</w:t>
      </w:r>
      <w:r w:rsidR="004F505B">
        <w:rPr>
          <w:rFonts w:eastAsia="Arial Unicode MS"/>
        </w:rPr>
        <w:t xml:space="preserve">рованного доступа к ресурсам клиент-серверного </w:t>
      </w:r>
      <w:r w:rsidRPr="00721A0F">
        <w:rPr>
          <w:rFonts w:eastAsia="Arial Unicode MS"/>
        </w:rPr>
        <w:t>приложения</w:t>
      </w:r>
    </w:p>
    <w:p w:rsidR="00654E7B" w:rsidRPr="00721A0F" w:rsidRDefault="00654E7B" w:rsidP="00654E7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9"/>
        <w:jc w:val="both"/>
        <w:rPr>
          <w:color w:val="000000"/>
        </w:rPr>
      </w:pPr>
      <w:r w:rsidRPr="00721A0F">
        <w:rPr>
          <w:color w:val="000000"/>
        </w:rPr>
        <w:t xml:space="preserve">Разработка Модели произведена на основании анализа исходных данных объекта исследования, нормативных и правовых документов органов </w:t>
      </w:r>
      <w:proofErr w:type="spellStart"/>
      <w:r w:rsidRPr="00721A0F">
        <w:rPr>
          <w:color w:val="000000"/>
        </w:rPr>
        <w:t>исполнительнои</w:t>
      </w:r>
      <w:proofErr w:type="spellEnd"/>
      <w:r w:rsidRPr="00721A0F">
        <w:rPr>
          <w:color w:val="000000"/>
        </w:rPr>
        <w:t xml:space="preserve">̆ власти с учетом требований по безопасности, предъявляемым к информационным системам. </w:t>
      </w:r>
    </w:p>
    <w:p w:rsidR="00654E7B" w:rsidRPr="00721A0F" w:rsidRDefault="00654E7B" w:rsidP="00654E7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9"/>
        <w:jc w:val="both"/>
        <w:rPr>
          <w:color w:val="000000"/>
        </w:rPr>
      </w:pPr>
      <w:r w:rsidRPr="00721A0F">
        <w:rPr>
          <w:color w:val="000000"/>
        </w:rPr>
        <w:t xml:space="preserve">В модели должны учитываться все актуальные угрозы на всех стадиях их жизненного цикла. У различных информационных систем, а также объектов </w:t>
      </w:r>
      <w:proofErr w:type="spellStart"/>
      <w:r w:rsidRPr="00721A0F">
        <w:rPr>
          <w:color w:val="000000"/>
        </w:rPr>
        <w:t>однои</w:t>
      </w:r>
      <w:proofErr w:type="spellEnd"/>
      <w:r w:rsidRPr="00721A0F">
        <w:rPr>
          <w:color w:val="000000"/>
        </w:rPr>
        <w:t xml:space="preserve">̆ </w:t>
      </w:r>
      <w:proofErr w:type="spellStart"/>
      <w:r w:rsidRPr="00721A0F">
        <w:rPr>
          <w:color w:val="000000"/>
        </w:rPr>
        <w:t>информационнои</w:t>
      </w:r>
      <w:proofErr w:type="spellEnd"/>
      <w:r w:rsidRPr="00721A0F">
        <w:rPr>
          <w:color w:val="000000"/>
        </w:rPr>
        <w:t xml:space="preserve">̆ системы может быть </w:t>
      </w:r>
      <w:r w:rsidR="004F505B">
        <w:rPr>
          <w:color w:val="000000"/>
        </w:rPr>
        <w:t xml:space="preserve">разные </w:t>
      </w:r>
      <w:r w:rsidRPr="00721A0F">
        <w:rPr>
          <w:color w:val="000000"/>
        </w:rPr>
        <w:t>угроз</w:t>
      </w:r>
      <w:r w:rsidR="004F505B">
        <w:rPr>
          <w:color w:val="000000"/>
        </w:rPr>
        <w:t>ы</w:t>
      </w:r>
      <w:r w:rsidRPr="00721A0F">
        <w:rPr>
          <w:color w:val="000000"/>
        </w:rPr>
        <w:t xml:space="preserve">, </w:t>
      </w:r>
      <w:r w:rsidR="004F505B">
        <w:rPr>
          <w:color w:val="000000"/>
        </w:rPr>
        <w:t xml:space="preserve">которые </w:t>
      </w:r>
      <w:proofErr w:type="gramStart"/>
      <w:r w:rsidR="004F505B">
        <w:rPr>
          <w:color w:val="000000"/>
        </w:rPr>
        <w:t xml:space="preserve">определяются </w:t>
      </w:r>
      <w:r w:rsidRPr="00721A0F">
        <w:rPr>
          <w:color w:val="000000"/>
        </w:rPr>
        <w:t xml:space="preserve"> особенностями</w:t>
      </w:r>
      <w:proofErr w:type="gramEnd"/>
      <w:r w:rsidRPr="00721A0F">
        <w:rPr>
          <w:color w:val="000000"/>
        </w:rPr>
        <w:t xml:space="preserve"> </w:t>
      </w:r>
      <w:r w:rsidR="004F505B">
        <w:rPr>
          <w:color w:val="000000"/>
        </w:rPr>
        <w:t>каждой</w:t>
      </w:r>
      <w:r w:rsidRPr="00721A0F">
        <w:rPr>
          <w:color w:val="000000"/>
        </w:rPr>
        <w:t xml:space="preserve"> </w:t>
      </w:r>
      <w:proofErr w:type="spellStart"/>
      <w:r w:rsidRPr="00721A0F">
        <w:rPr>
          <w:color w:val="000000"/>
        </w:rPr>
        <w:t>информационнои</w:t>
      </w:r>
      <w:proofErr w:type="spellEnd"/>
      <w:r w:rsidRPr="00721A0F">
        <w:rPr>
          <w:color w:val="000000"/>
        </w:rPr>
        <w:t>̆ системы и её объектов</w:t>
      </w:r>
      <w:r w:rsidR="004F505B">
        <w:rPr>
          <w:color w:val="000000"/>
        </w:rPr>
        <w:t>.</w:t>
      </w:r>
      <w:r w:rsidRPr="00721A0F">
        <w:rPr>
          <w:color w:val="000000"/>
        </w:rPr>
        <w:t xml:space="preserve"> </w:t>
      </w:r>
    </w:p>
    <w:p w:rsidR="00654E7B" w:rsidRPr="00721A0F" w:rsidRDefault="00654E7B" w:rsidP="00654E7B">
      <w:pPr>
        <w:spacing w:line="360" w:lineRule="auto"/>
        <w:ind w:firstLine="709"/>
        <w:jc w:val="both"/>
      </w:pPr>
      <w:r w:rsidRPr="00721A0F">
        <w:rPr>
          <w:bCs/>
          <w:color w:val="000000"/>
        </w:rPr>
        <w:t>Под уровнем защищенности ИС</w:t>
      </w:r>
      <w:r w:rsidRPr="00721A0F">
        <w:rPr>
          <w:color w:val="000000"/>
        </w:rPr>
        <w:t xml:space="preserve"> </w:t>
      </w:r>
      <w:r w:rsidRPr="00721A0F">
        <w:t xml:space="preserve">понимается показатель, </w:t>
      </w:r>
      <w:r w:rsidR="004F505B">
        <w:t xml:space="preserve">который зависит </w:t>
      </w:r>
      <w:r w:rsidRPr="00721A0F">
        <w:t xml:space="preserve">от технических и эксплуатационных характеристик ИС. </w:t>
      </w:r>
      <w:r w:rsidR="004F505B">
        <w:t>Также с</w:t>
      </w:r>
      <w:r w:rsidRPr="00721A0F">
        <w:t xml:space="preserve">тепень защищенности определяется экспертным путем, а именно: </w:t>
      </w:r>
    </w:p>
    <w:p w:rsidR="00654E7B" w:rsidRPr="00721A0F" w:rsidRDefault="00654E7B" w:rsidP="00654E7B">
      <w:pPr>
        <w:numPr>
          <w:ilvl w:val="0"/>
          <w:numId w:val="7"/>
        </w:numPr>
        <w:spacing w:line="360" w:lineRule="auto"/>
        <w:contextualSpacing/>
        <w:jc w:val="both"/>
      </w:pPr>
      <w:r w:rsidRPr="00721A0F">
        <w:rPr>
          <w:color w:val="000000"/>
        </w:rPr>
        <w:lastRenderedPageBreak/>
        <w:t>0 – для высокой степени исходной защищенности;</w:t>
      </w:r>
    </w:p>
    <w:p w:rsidR="00654E7B" w:rsidRPr="00721A0F" w:rsidRDefault="00654E7B" w:rsidP="00654E7B">
      <w:pPr>
        <w:numPr>
          <w:ilvl w:val="0"/>
          <w:numId w:val="7"/>
        </w:numPr>
        <w:spacing w:line="360" w:lineRule="auto"/>
        <w:contextualSpacing/>
        <w:jc w:val="both"/>
      </w:pPr>
      <w:r w:rsidRPr="00721A0F">
        <w:rPr>
          <w:color w:val="000000"/>
        </w:rPr>
        <w:t xml:space="preserve">5 – для средней степени исходной защищенности; </w:t>
      </w:r>
    </w:p>
    <w:p w:rsidR="00654E7B" w:rsidRPr="00721A0F" w:rsidRDefault="00654E7B" w:rsidP="00654E7B">
      <w:pPr>
        <w:numPr>
          <w:ilvl w:val="0"/>
          <w:numId w:val="7"/>
        </w:numPr>
        <w:spacing w:after="240" w:line="360" w:lineRule="auto"/>
        <w:contextualSpacing/>
        <w:jc w:val="both"/>
      </w:pPr>
      <w:r w:rsidRPr="00721A0F">
        <w:rPr>
          <w:color w:val="000000"/>
        </w:rPr>
        <w:t xml:space="preserve">10 – для низкой степени исходной защищенности. </w:t>
      </w:r>
    </w:p>
    <w:p w:rsidR="00654E7B" w:rsidRPr="00721A0F" w:rsidRDefault="00654E7B" w:rsidP="00654E7B">
      <w:pPr>
        <w:spacing w:line="360" w:lineRule="auto"/>
        <w:ind w:firstLine="720"/>
        <w:jc w:val="both"/>
      </w:pPr>
      <w:r w:rsidRPr="00721A0F">
        <w:rPr>
          <w:bCs/>
        </w:rPr>
        <w:t>Под частотой (вероятностью) реализации угрозы</w:t>
      </w:r>
      <w:r w:rsidRPr="00721A0F">
        <w:t xml:space="preserve"> понимается определяемый экспертным путем показателя, характеризующий, насколько вероятным является реализация конкретной угрозы безопасности ПД для данной ИС в складывающихся условиях обстановки. Вводятся четыре вербальных градации этого показателя: </w:t>
      </w:r>
    </w:p>
    <w:p w:rsidR="00654E7B" w:rsidRPr="00721A0F" w:rsidRDefault="00654E7B" w:rsidP="00654E7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721A0F">
        <w:rPr>
          <w:b/>
          <w:color w:val="000000"/>
        </w:rPr>
        <w:t>маловероятно</w:t>
      </w:r>
      <w:r w:rsidRPr="00721A0F">
        <w:rPr>
          <w:color w:val="000000"/>
        </w:rPr>
        <w:t xml:space="preserve"> – отсутствуют объективные предпосылки для осуществления угрозы (например, угроза хищения носителей информации лицами, не имеющими доступа в помещение, где последние хранятся); </w:t>
      </w:r>
    </w:p>
    <w:p w:rsidR="00654E7B" w:rsidRPr="00721A0F" w:rsidRDefault="00654E7B" w:rsidP="00654E7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721A0F">
        <w:rPr>
          <w:b/>
          <w:color w:val="000000"/>
        </w:rPr>
        <w:t>низкая вероятность</w:t>
      </w:r>
      <w:r w:rsidRPr="00721A0F">
        <w:rPr>
          <w:color w:val="000000"/>
        </w:rPr>
        <w:t xml:space="preserve"> – объективные предпосылки для реализации угрозы существуют, но принятые меры существенно затрудняют ее реализацию (например, использованы соответствующие средства защиты информации); </w:t>
      </w:r>
    </w:p>
    <w:p w:rsidR="00654E7B" w:rsidRPr="00721A0F" w:rsidRDefault="00654E7B" w:rsidP="00654E7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721A0F">
        <w:rPr>
          <w:b/>
          <w:color w:val="000000"/>
        </w:rPr>
        <w:t>средняя вероятность</w:t>
      </w:r>
      <w:r w:rsidRPr="00721A0F">
        <w:rPr>
          <w:color w:val="000000"/>
        </w:rPr>
        <w:t xml:space="preserve"> – объективные предпосылки для реализации угрозы существуют, но принятые меры обеспечения безопасности ПД недостаточны; </w:t>
      </w:r>
    </w:p>
    <w:p w:rsidR="00654E7B" w:rsidRPr="00133CF9" w:rsidRDefault="00654E7B" w:rsidP="00654E7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 w:rsidRPr="00133CF9">
        <w:rPr>
          <w:b/>
          <w:color w:val="000000"/>
        </w:rPr>
        <w:t>высокая вероятность</w:t>
      </w:r>
      <w:r w:rsidRPr="00133CF9">
        <w:rPr>
          <w:color w:val="000000"/>
        </w:rPr>
        <w:t xml:space="preserve"> – объективные предпосылки для реализации угрозы существуют и меры по обеспечению безопасности ПД не приняты</w:t>
      </w:r>
      <w:r>
        <w:rPr>
          <w:color w:val="000000"/>
        </w:rPr>
        <w:t>.</w:t>
      </w:r>
    </w:p>
    <w:p w:rsidR="00654E7B" w:rsidRPr="00133CF9" w:rsidRDefault="00654E7B" w:rsidP="00654E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contextualSpacing/>
        <w:jc w:val="both"/>
      </w:pPr>
    </w:p>
    <w:p w:rsidR="00654E7B" w:rsidRPr="00133CF9" w:rsidRDefault="00654E7B" w:rsidP="00654E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contextualSpacing/>
        <w:jc w:val="both"/>
      </w:pPr>
      <w:r w:rsidRPr="00133CF9">
        <w:t xml:space="preserve">При составлении перечня актуальных угроз безопасности ПД каждой градации вероятности возникновения угрозы ставится в соответствие числовой коэффициент Y2, а именно: </w:t>
      </w:r>
    </w:p>
    <w:p w:rsidR="00654E7B" w:rsidRPr="00721A0F" w:rsidRDefault="00654E7B" w:rsidP="00654E7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 xml:space="preserve">0 – для маловероятной угрозы; </w:t>
      </w:r>
    </w:p>
    <w:p w:rsidR="00654E7B" w:rsidRPr="00721A0F" w:rsidRDefault="00654E7B" w:rsidP="00654E7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 xml:space="preserve">2 – для низкой вероятности угрозы; </w:t>
      </w:r>
    </w:p>
    <w:p w:rsidR="00654E7B" w:rsidRPr="00721A0F" w:rsidRDefault="00654E7B" w:rsidP="00654E7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 xml:space="preserve">5 – для средней вероятности угрозы; </w:t>
      </w:r>
    </w:p>
    <w:p w:rsidR="00654E7B" w:rsidRPr="00721A0F" w:rsidRDefault="00654E7B" w:rsidP="00654E7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>10 – для высокой вероятности угрозы;</w:t>
      </w:r>
    </w:p>
    <w:p w:rsidR="00654E7B" w:rsidRPr="00721A0F" w:rsidRDefault="00654E7B" w:rsidP="00654E7B">
      <w:pPr>
        <w:spacing w:line="360" w:lineRule="auto"/>
        <w:ind w:firstLine="720"/>
        <w:jc w:val="both"/>
      </w:pPr>
      <w:r w:rsidRPr="00721A0F">
        <w:t>С учетом изложенного коэффициент реализуемости угрозы Y будет определяться соотношением:</w:t>
      </w:r>
    </w:p>
    <w:p w:rsidR="00654E7B" w:rsidRPr="00721A0F" w:rsidRDefault="00654E7B" w:rsidP="00654E7B">
      <w:pPr>
        <w:spacing w:line="360" w:lineRule="auto"/>
        <w:jc w:val="center"/>
      </w:pPr>
      <w:r w:rsidRPr="00721A0F">
        <w:t xml:space="preserve">                            </w:t>
      </w:r>
      <w:r w:rsidRPr="00721A0F">
        <w:tab/>
      </w:r>
      <w:r w:rsidRPr="00721A0F">
        <w:tab/>
      </w:r>
      <w:r w:rsidRPr="00721A0F">
        <w:tab/>
        <w:t xml:space="preserve">        Y = (Y</w:t>
      </w:r>
      <w:r w:rsidRPr="00721A0F">
        <w:rPr>
          <w:vertAlign w:val="subscript"/>
        </w:rPr>
        <w:t>1</w:t>
      </w:r>
      <w:r w:rsidRPr="00721A0F">
        <w:t xml:space="preserve"> +Y</w:t>
      </w:r>
      <w:r w:rsidRPr="00721A0F">
        <w:rPr>
          <w:vertAlign w:val="subscript"/>
        </w:rPr>
        <w:t>2</w:t>
      </w:r>
      <w:r w:rsidRPr="00721A0F">
        <w:t xml:space="preserve">)/ </w:t>
      </w:r>
      <w:proofErr w:type="gramStart"/>
      <w:r w:rsidRPr="00721A0F">
        <w:t xml:space="preserve">20  </w:t>
      </w:r>
      <w:r w:rsidRPr="00721A0F">
        <w:tab/>
      </w:r>
      <w:proofErr w:type="gramEnd"/>
      <w:r w:rsidRPr="00721A0F">
        <w:tab/>
      </w:r>
      <w:r w:rsidRPr="00721A0F">
        <w:tab/>
      </w:r>
      <w:r w:rsidRPr="00721A0F">
        <w:tab/>
        <w:t xml:space="preserve">      (Ф-1)</w:t>
      </w:r>
    </w:p>
    <w:p w:rsidR="00654E7B" w:rsidRPr="00721A0F" w:rsidRDefault="00654E7B" w:rsidP="00654E7B">
      <w:pPr>
        <w:spacing w:after="240" w:line="360" w:lineRule="auto"/>
        <w:ind w:left="720"/>
        <w:jc w:val="both"/>
        <w:rPr>
          <w:color w:val="000000"/>
          <w:highlight w:val="white"/>
        </w:rPr>
      </w:pPr>
      <w:r w:rsidRPr="00721A0F">
        <w:rPr>
          <w:color w:val="000000"/>
          <w:highlight w:val="white"/>
        </w:rPr>
        <w:t>Y</w:t>
      </w:r>
      <w:r w:rsidRPr="00721A0F">
        <w:rPr>
          <w:color w:val="000000"/>
          <w:highlight w:val="white"/>
          <w:vertAlign w:val="subscript"/>
        </w:rPr>
        <w:t>1</w:t>
      </w:r>
      <w:r w:rsidRPr="00721A0F">
        <w:rPr>
          <w:color w:val="000000"/>
          <w:highlight w:val="white"/>
        </w:rPr>
        <w:t> – числовой коэффициент, определяющий исходную степень защищенности;</w:t>
      </w:r>
      <w:r w:rsidRPr="00721A0F">
        <w:rPr>
          <w:color w:val="000000"/>
        </w:rPr>
        <w:br/>
      </w:r>
      <w:r w:rsidRPr="00721A0F">
        <w:rPr>
          <w:color w:val="000000"/>
          <w:highlight w:val="white"/>
        </w:rPr>
        <w:t>Y</w:t>
      </w:r>
      <w:r w:rsidRPr="00721A0F">
        <w:rPr>
          <w:color w:val="000000"/>
          <w:highlight w:val="white"/>
          <w:vertAlign w:val="subscript"/>
        </w:rPr>
        <w:t>2</w:t>
      </w:r>
      <w:r w:rsidRPr="00721A0F">
        <w:rPr>
          <w:color w:val="000000"/>
          <w:highlight w:val="white"/>
        </w:rPr>
        <w:t> – числовой коэффициент, определяющий вероятность возникновения угрозы;</w:t>
      </w:r>
      <w:r w:rsidRPr="00721A0F">
        <w:rPr>
          <w:color w:val="000000"/>
        </w:rPr>
        <w:br/>
      </w:r>
      <w:r w:rsidRPr="00721A0F">
        <w:rPr>
          <w:color w:val="000000"/>
          <w:highlight w:val="white"/>
        </w:rPr>
        <w:t xml:space="preserve">20 – нормирующий коэффициент. </w:t>
      </w:r>
    </w:p>
    <w:p w:rsidR="00654E7B" w:rsidRPr="00721A0F" w:rsidRDefault="00654E7B" w:rsidP="00654E7B">
      <w:pPr>
        <w:spacing w:after="240" w:line="360" w:lineRule="auto"/>
        <w:ind w:firstLine="720"/>
        <w:jc w:val="both"/>
        <w:rPr>
          <w:color w:val="000000"/>
        </w:rPr>
      </w:pPr>
      <w:r w:rsidRPr="00721A0F">
        <w:rPr>
          <w:color w:val="000000"/>
          <w:highlight w:val="white"/>
        </w:rPr>
        <w:lastRenderedPageBreak/>
        <w:t>Коэффициент Y1 определяется, из набора технических</w:t>
      </w:r>
      <w:r w:rsidR="009C2369">
        <w:rPr>
          <w:color w:val="000000"/>
          <w:highlight w:val="white"/>
        </w:rPr>
        <w:t xml:space="preserve"> средств</w:t>
      </w:r>
      <w:r w:rsidRPr="00721A0F">
        <w:rPr>
          <w:color w:val="000000"/>
          <w:highlight w:val="white"/>
        </w:rPr>
        <w:t xml:space="preserve"> и </w:t>
      </w:r>
      <w:r w:rsidR="009C2369">
        <w:rPr>
          <w:color w:val="000000"/>
          <w:highlight w:val="white"/>
        </w:rPr>
        <w:t>характеристик эксплуатаций</w:t>
      </w:r>
      <w:r w:rsidRPr="00721A0F">
        <w:rPr>
          <w:color w:val="000000"/>
          <w:highlight w:val="white"/>
        </w:rPr>
        <w:t>.</w:t>
      </w:r>
      <w:r w:rsidR="009C2369">
        <w:rPr>
          <w:color w:val="000000"/>
          <w:highlight w:val="white"/>
        </w:rPr>
        <w:t xml:space="preserve"> Коэффициент Y2 определяется посредством </w:t>
      </w:r>
      <w:r w:rsidRPr="00721A0F">
        <w:rPr>
          <w:color w:val="000000"/>
          <w:highlight w:val="white"/>
        </w:rPr>
        <w:t xml:space="preserve">экспертной </w:t>
      </w:r>
      <w:r w:rsidR="009C2369">
        <w:rPr>
          <w:color w:val="000000"/>
          <w:highlight w:val="white"/>
        </w:rPr>
        <w:t>т.е. субъектной</w:t>
      </w:r>
      <w:r w:rsidRPr="00721A0F">
        <w:rPr>
          <w:color w:val="000000"/>
          <w:highlight w:val="white"/>
        </w:rPr>
        <w:t xml:space="preserve"> оценки вероятности возникновения угрозы.</w:t>
      </w:r>
    </w:p>
    <w:p w:rsidR="00654E7B" w:rsidRPr="00721A0F" w:rsidRDefault="00654E7B" w:rsidP="00654E7B">
      <w:pPr>
        <w:spacing w:line="360" w:lineRule="auto"/>
        <w:ind w:firstLine="720"/>
        <w:jc w:val="both"/>
      </w:pPr>
      <w:r w:rsidRPr="00721A0F">
        <w:t xml:space="preserve">По значению коэффициента реализуемости угрозы Y формируется вербальная интерпретация реализуемости угрозы следующим образом: </w:t>
      </w:r>
    </w:p>
    <w:p w:rsidR="00654E7B" w:rsidRPr="00721A0F" w:rsidRDefault="00654E7B" w:rsidP="00654E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 xml:space="preserve">если 0 &lt;= Y &lt;= 0,3, то возможность реализации угрозы признается </w:t>
      </w:r>
      <w:r w:rsidRPr="00721A0F">
        <w:rPr>
          <w:color w:val="000000"/>
          <w:u w:val="single"/>
        </w:rPr>
        <w:t>низкой</w:t>
      </w:r>
      <w:r w:rsidRPr="00721A0F">
        <w:rPr>
          <w:color w:val="000000"/>
        </w:rPr>
        <w:t>;</w:t>
      </w:r>
    </w:p>
    <w:p w:rsidR="00654E7B" w:rsidRPr="00721A0F" w:rsidRDefault="00654E7B" w:rsidP="00654E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 xml:space="preserve">если 0,3 &lt;Y &lt;= 0,6, то возможность реализации угрозы признается </w:t>
      </w:r>
      <w:r w:rsidRPr="00721A0F">
        <w:rPr>
          <w:color w:val="000000"/>
          <w:u w:val="single"/>
        </w:rPr>
        <w:t>средней</w:t>
      </w:r>
      <w:r w:rsidRPr="00721A0F">
        <w:rPr>
          <w:color w:val="000000"/>
        </w:rPr>
        <w:t xml:space="preserve">;  </w:t>
      </w:r>
    </w:p>
    <w:p w:rsidR="00654E7B" w:rsidRPr="00721A0F" w:rsidRDefault="00654E7B" w:rsidP="00654E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 xml:space="preserve">если 0,6 &lt;Y &lt;= 0,8, то возможность реализации угрозы признается </w:t>
      </w:r>
      <w:r w:rsidRPr="00721A0F">
        <w:rPr>
          <w:color w:val="000000"/>
          <w:u w:val="single"/>
        </w:rPr>
        <w:t>высокой</w:t>
      </w:r>
      <w:r w:rsidRPr="00721A0F">
        <w:rPr>
          <w:color w:val="000000"/>
        </w:rPr>
        <w:t xml:space="preserve">;  </w:t>
      </w:r>
    </w:p>
    <w:p w:rsidR="00654E7B" w:rsidRPr="00721A0F" w:rsidRDefault="00654E7B" w:rsidP="00654E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 xml:space="preserve">если Y&gt; 0,8, то возможность реализации угрозы признается </w:t>
      </w:r>
      <w:r w:rsidRPr="00721A0F">
        <w:rPr>
          <w:color w:val="000000"/>
          <w:u w:val="single"/>
        </w:rPr>
        <w:t>очень высокой</w:t>
      </w:r>
      <w:r w:rsidRPr="00721A0F">
        <w:rPr>
          <w:color w:val="000000"/>
        </w:rPr>
        <w:t>;</w:t>
      </w:r>
    </w:p>
    <w:p w:rsidR="00654E7B" w:rsidRPr="00721A0F" w:rsidRDefault="00654E7B" w:rsidP="00654E7B">
      <w:pPr>
        <w:spacing w:after="240" w:line="360" w:lineRule="auto"/>
        <w:ind w:firstLine="708"/>
        <w:jc w:val="both"/>
      </w:pPr>
      <w:r w:rsidRPr="00721A0F">
        <w:t>Затем осуществляется выбор из общего (предварительного) перечня угроз безопасности тех, которые относятся к актуальным для данной ИС, в соответствии с правилами, приведенными в таблице 3.1</w:t>
      </w:r>
    </w:p>
    <w:p w:rsidR="00654E7B" w:rsidRPr="00721A0F" w:rsidRDefault="00654E7B" w:rsidP="00654E7B">
      <w:pPr>
        <w:spacing w:line="360" w:lineRule="auto"/>
        <w:ind w:firstLine="708"/>
        <w:jc w:val="right"/>
      </w:pPr>
      <w:r w:rsidRPr="00721A0F">
        <w:t>Таблица 3.1. Правила отнесения угрозы безопасности ПД к актуальной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6"/>
        <w:gridCol w:w="2417"/>
        <w:gridCol w:w="2552"/>
        <w:gridCol w:w="2409"/>
      </w:tblGrid>
      <w:tr w:rsidR="00654E7B" w:rsidRPr="00721A0F" w:rsidTr="008B2A48">
        <w:tc>
          <w:tcPr>
            <w:tcW w:w="2256" w:type="dxa"/>
            <w:vMerge w:val="restart"/>
          </w:tcPr>
          <w:p w:rsidR="00654E7B" w:rsidRPr="00721A0F" w:rsidRDefault="00654E7B" w:rsidP="008B2A48">
            <w:pPr>
              <w:spacing w:line="360" w:lineRule="auto"/>
              <w:jc w:val="both"/>
            </w:pPr>
            <w:r w:rsidRPr="00721A0F">
              <w:t>Возможность</w:t>
            </w:r>
          </w:p>
          <w:p w:rsidR="00654E7B" w:rsidRPr="00721A0F" w:rsidRDefault="00654E7B" w:rsidP="008B2A48">
            <w:pPr>
              <w:spacing w:line="360" w:lineRule="auto"/>
              <w:jc w:val="both"/>
            </w:pPr>
            <w:r w:rsidRPr="00721A0F">
              <w:t>реализации</w:t>
            </w:r>
          </w:p>
          <w:p w:rsidR="00654E7B" w:rsidRPr="00721A0F" w:rsidRDefault="00654E7B" w:rsidP="008B2A48">
            <w:pPr>
              <w:spacing w:line="360" w:lineRule="auto"/>
              <w:jc w:val="both"/>
            </w:pPr>
            <w:r w:rsidRPr="00721A0F">
              <w:t>угрозы</w:t>
            </w:r>
          </w:p>
        </w:tc>
        <w:tc>
          <w:tcPr>
            <w:tcW w:w="7378" w:type="dxa"/>
            <w:gridSpan w:val="3"/>
          </w:tcPr>
          <w:p w:rsidR="00654E7B" w:rsidRPr="00721A0F" w:rsidRDefault="00654E7B" w:rsidP="008B2A48">
            <w:pPr>
              <w:spacing w:line="360" w:lineRule="auto"/>
              <w:jc w:val="center"/>
            </w:pPr>
            <w:r w:rsidRPr="00721A0F">
              <w:t>Показатель опасности угрозы</w:t>
            </w:r>
          </w:p>
        </w:tc>
      </w:tr>
      <w:tr w:rsidR="00654E7B" w:rsidRPr="00721A0F" w:rsidTr="008B2A48">
        <w:tc>
          <w:tcPr>
            <w:tcW w:w="2256" w:type="dxa"/>
            <w:vMerge/>
          </w:tcPr>
          <w:p w:rsidR="00654E7B" w:rsidRPr="00721A0F" w:rsidRDefault="00654E7B" w:rsidP="008B2A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  <w:tc>
          <w:tcPr>
            <w:tcW w:w="2417" w:type="dxa"/>
          </w:tcPr>
          <w:p w:rsidR="00654E7B" w:rsidRPr="00721A0F" w:rsidRDefault="00654E7B" w:rsidP="008B2A48">
            <w:pPr>
              <w:spacing w:line="360" w:lineRule="auto"/>
              <w:jc w:val="both"/>
            </w:pPr>
            <w:r w:rsidRPr="00721A0F">
              <w:t>Низкая</w:t>
            </w:r>
          </w:p>
        </w:tc>
        <w:tc>
          <w:tcPr>
            <w:tcW w:w="2552" w:type="dxa"/>
          </w:tcPr>
          <w:p w:rsidR="00654E7B" w:rsidRPr="00721A0F" w:rsidRDefault="00654E7B" w:rsidP="008B2A48">
            <w:pPr>
              <w:spacing w:line="360" w:lineRule="auto"/>
              <w:jc w:val="both"/>
            </w:pPr>
            <w:r w:rsidRPr="00721A0F">
              <w:t>Средняя</w:t>
            </w:r>
          </w:p>
        </w:tc>
        <w:tc>
          <w:tcPr>
            <w:tcW w:w="2409" w:type="dxa"/>
          </w:tcPr>
          <w:p w:rsidR="00654E7B" w:rsidRPr="00721A0F" w:rsidRDefault="00654E7B" w:rsidP="008B2A48">
            <w:pPr>
              <w:spacing w:line="360" w:lineRule="auto"/>
              <w:jc w:val="both"/>
            </w:pPr>
            <w:r w:rsidRPr="00721A0F">
              <w:t>Высокая</w:t>
            </w:r>
          </w:p>
        </w:tc>
      </w:tr>
      <w:tr w:rsidR="00654E7B" w:rsidRPr="00721A0F" w:rsidTr="008B2A48">
        <w:tc>
          <w:tcPr>
            <w:tcW w:w="2256" w:type="dxa"/>
          </w:tcPr>
          <w:p w:rsidR="00654E7B" w:rsidRPr="00721A0F" w:rsidRDefault="00654E7B" w:rsidP="008B2A48">
            <w:pPr>
              <w:spacing w:line="360" w:lineRule="auto"/>
              <w:jc w:val="both"/>
            </w:pPr>
            <w:r w:rsidRPr="00721A0F">
              <w:t>Низкая</w:t>
            </w:r>
          </w:p>
        </w:tc>
        <w:tc>
          <w:tcPr>
            <w:tcW w:w="2417" w:type="dxa"/>
          </w:tcPr>
          <w:p w:rsidR="00654E7B" w:rsidRPr="00721A0F" w:rsidRDefault="00654E7B" w:rsidP="008B2A48">
            <w:pPr>
              <w:spacing w:line="360" w:lineRule="auto"/>
              <w:jc w:val="both"/>
            </w:pPr>
            <w:r w:rsidRPr="00721A0F">
              <w:t>неактуальная</w:t>
            </w:r>
          </w:p>
        </w:tc>
        <w:tc>
          <w:tcPr>
            <w:tcW w:w="2552" w:type="dxa"/>
          </w:tcPr>
          <w:p w:rsidR="00654E7B" w:rsidRPr="00721A0F" w:rsidRDefault="00654E7B" w:rsidP="008B2A48">
            <w:pPr>
              <w:spacing w:line="360" w:lineRule="auto"/>
              <w:jc w:val="both"/>
            </w:pPr>
            <w:r w:rsidRPr="00721A0F">
              <w:t>неактуальная</w:t>
            </w:r>
          </w:p>
        </w:tc>
        <w:tc>
          <w:tcPr>
            <w:tcW w:w="2409" w:type="dxa"/>
          </w:tcPr>
          <w:p w:rsidR="00654E7B" w:rsidRPr="00721A0F" w:rsidRDefault="00654E7B" w:rsidP="008B2A48">
            <w:pPr>
              <w:spacing w:line="360" w:lineRule="auto"/>
              <w:jc w:val="both"/>
            </w:pPr>
            <w:r w:rsidRPr="00721A0F">
              <w:t>неактуальная</w:t>
            </w:r>
          </w:p>
        </w:tc>
      </w:tr>
      <w:tr w:rsidR="00654E7B" w:rsidRPr="00721A0F" w:rsidTr="008B2A48">
        <w:tc>
          <w:tcPr>
            <w:tcW w:w="2256" w:type="dxa"/>
          </w:tcPr>
          <w:p w:rsidR="00654E7B" w:rsidRPr="00721A0F" w:rsidRDefault="00654E7B" w:rsidP="008B2A48">
            <w:pPr>
              <w:spacing w:line="360" w:lineRule="auto"/>
              <w:jc w:val="both"/>
            </w:pPr>
            <w:r w:rsidRPr="00721A0F">
              <w:t>Средняя</w:t>
            </w:r>
          </w:p>
        </w:tc>
        <w:tc>
          <w:tcPr>
            <w:tcW w:w="2417" w:type="dxa"/>
          </w:tcPr>
          <w:p w:rsidR="00654E7B" w:rsidRPr="00721A0F" w:rsidRDefault="00654E7B" w:rsidP="008B2A48">
            <w:pPr>
              <w:spacing w:line="360" w:lineRule="auto"/>
              <w:jc w:val="both"/>
            </w:pPr>
            <w:r w:rsidRPr="00721A0F">
              <w:t>неактуальная</w:t>
            </w:r>
          </w:p>
        </w:tc>
        <w:tc>
          <w:tcPr>
            <w:tcW w:w="2552" w:type="dxa"/>
          </w:tcPr>
          <w:p w:rsidR="00654E7B" w:rsidRPr="00721A0F" w:rsidRDefault="00654E7B" w:rsidP="008B2A48">
            <w:pPr>
              <w:spacing w:line="360" w:lineRule="auto"/>
              <w:jc w:val="both"/>
            </w:pPr>
            <w:r w:rsidRPr="00721A0F">
              <w:t>актуальная</w:t>
            </w:r>
          </w:p>
        </w:tc>
        <w:tc>
          <w:tcPr>
            <w:tcW w:w="2409" w:type="dxa"/>
          </w:tcPr>
          <w:p w:rsidR="00654E7B" w:rsidRPr="00721A0F" w:rsidRDefault="00654E7B" w:rsidP="008B2A48">
            <w:pPr>
              <w:spacing w:line="360" w:lineRule="auto"/>
              <w:jc w:val="both"/>
            </w:pPr>
            <w:r w:rsidRPr="00721A0F">
              <w:t>актуальная</w:t>
            </w:r>
          </w:p>
        </w:tc>
      </w:tr>
      <w:tr w:rsidR="00654E7B" w:rsidRPr="00721A0F" w:rsidTr="008B2A48">
        <w:tc>
          <w:tcPr>
            <w:tcW w:w="2256" w:type="dxa"/>
          </w:tcPr>
          <w:p w:rsidR="00654E7B" w:rsidRPr="00721A0F" w:rsidRDefault="00654E7B" w:rsidP="008B2A48">
            <w:pPr>
              <w:spacing w:line="360" w:lineRule="auto"/>
              <w:jc w:val="both"/>
            </w:pPr>
            <w:r w:rsidRPr="00721A0F">
              <w:t>Высокая</w:t>
            </w:r>
          </w:p>
        </w:tc>
        <w:tc>
          <w:tcPr>
            <w:tcW w:w="2417" w:type="dxa"/>
          </w:tcPr>
          <w:p w:rsidR="00654E7B" w:rsidRPr="00721A0F" w:rsidRDefault="00654E7B" w:rsidP="008B2A48">
            <w:pPr>
              <w:spacing w:line="360" w:lineRule="auto"/>
              <w:jc w:val="both"/>
            </w:pPr>
            <w:r w:rsidRPr="00721A0F">
              <w:t>Актуальная</w:t>
            </w:r>
          </w:p>
        </w:tc>
        <w:tc>
          <w:tcPr>
            <w:tcW w:w="2552" w:type="dxa"/>
          </w:tcPr>
          <w:p w:rsidR="00654E7B" w:rsidRPr="00721A0F" w:rsidRDefault="00654E7B" w:rsidP="008B2A48">
            <w:pPr>
              <w:spacing w:line="360" w:lineRule="auto"/>
              <w:jc w:val="both"/>
            </w:pPr>
            <w:r w:rsidRPr="00721A0F">
              <w:t>актуальная</w:t>
            </w:r>
          </w:p>
        </w:tc>
        <w:tc>
          <w:tcPr>
            <w:tcW w:w="2409" w:type="dxa"/>
          </w:tcPr>
          <w:p w:rsidR="00654E7B" w:rsidRPr="00721A0F" w:rsidRDefault="00654E7B" w:rsidP="008B2A48">
            <w:pPr>
              <w:spacing w:line="360" w:lineRule="auto"/>
              <w:jc w:val="both"/>
            </w:pPr>
            <w:r w:rsidRPr="00721A0F">
              <w:t>актуальная</w:t>
            </w:r>
          </w:p>
        </w:tc>
      </w:tr>
      <w:tr w:rsidR="00654E7B" w:rsidRPr="00721A0F" w:rsidTr="008B2A48">
        <w:tc>
          <w:tcPr>
            <w:tcW w:w="2256" w:type="dxa"/>
          </w:tcPr>
          <w:p w:rsidR="00654E7B" w:rsidRPr="00721A0F" w:rsidRDefault="00654E7B" w:rsidP="008B2A48">
            <w:pPr>
              <w:spacing w:line="360" w:lineRule="auto"/>
              <w:jc w:val="both"/>
            </w:pPr>
            <w:r w:rsidRPr="00721A0F">
              <w:t>Очень высокая</w:t>
            </w:r>
          </w:p>
        </w:tc>
        <w:tc>
          <w:tcPr>
            <w:tcW w:w="2417" w:type="dxa"/>
          </w:tcPr>
          <w:p w:rsidR="00654E7B" w:rsidRPr="00721A0F" w:rsidRDefault="00654E7B" w:rsidP="008B2A48">
            <w:pPr>
              <w:spacing w:line="360" w:lineRule="auto"/>
              <w:jc w:val="both"/>
            </w:pPr>
            <w:r w:rsidRPr="00721A0F">
              <w:t>Актуальная</w:t>
            </w:r>
          </w:p>
        </w:tc>
        <w:tc>
          <w:tcPr>
            <w:tcW w:w="2552" w:type="dxa"/>
          </w:tcPr>
          <w:p w:rsidR="00654E7B" w:rsidRPr="00721A0F" w:rsidRDefault="00654E7B" w:rsidP="008B2A48">
            <w:pPr>
              <w:spacing w:line="360" w:lineRule="auto"/>
              <w:jc w:val="both"/>
            </w:pPr>
            <w:r w:rsidRPr="00721A0F">
              <w:t>актуальная</w:t>
            </w:r>
          </w:p>
        </w:tc>
        <w:tc>
          <w:tcPr>
            <w:tcW w:w="2409" w:type="dxa"/>
          </w:tcPr>
          <w:p w:rsidR="00654E7B" w:rsidRPr="00721A0F" w:rsidRDefault="00654E7B" w:rsidP="008B2A48">
            <w:pPr>
              <w:spacing w:line="360" w:lineRule="auto"/>
              <w:jc w:val="both"/>
            </w:pPr>
            <w:r w:rsidRPr="00721A0F">
              <w:t>актуальная</w:t>
            </w:r>
          </w:p>
        </w:tc>
      </w:tr>
    </w:tbl>
    <w:p w:rsidR="00654E7B" w:rsidRDefault="00654E7B" w:rsidP="00654E7B">
      <w:pPr>
        <w:spacing w:line="360" w:lineRule="auto"/>
        <w:jc w:val="right"/>
      </w:pPr>
    </w:p>
    <w:p w:rsidR="00654E7B" w:rsidRPr="00C51640" w:rsidRDefault="00654E7B" w:rsidP="00654E7B">
      <w:pPr>
        <w:spacing w:line="360" w:lineRule="auto"/>
        <w:jc w:val="right"/>
      </w:pPr>
      <w:r>
        <w:t>Та</w:t>
      </w:r>
      <w:r w:rsidRPr="00C52CA6">
        <w:t>блица 3.2. Определение актуальных угроз безопасности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842"/>
        <w:gridCol w:w="1560"/>
        <w:gridCol w:w="1701"/>
        <w:gridCol w:w="1842"/>
      </w:tblGrid>
      <w:tr w:rsidR="00654E7B" w:rsidTr="008B2A48">
        <w:trPr>
          <w:trHeight w:val="1143"/>
        </w:trPr>
        <w:tc>
          <w:tcPr>
            <w:tcW w:w="2689" w:type="dxa"/>
            <w:vAlign w:val="center"/>
          </w:tcPr>
          <w:p w:rsidR="00654E7B" w:rsidRPr="007E445A" w:rsidRDefault="00654E7B" w:rsidP="008B2A48">
            <w:pPr>
              <w:spacing w:line="276" w:lineRule="auto"/>
              <w:jc w:val="center"/>
              <w:rPr>
                <w:b/>
                <w:bCs/>
              </w:rPr>
            </w:pPr>
            <w:r w:rsidRPr="007E445A">
              <w:rPr>
                <w:b/>
                <w:bCs/>
              </w:rPr>
              <w:t>Угроза</w:t>
            </w:r>
          </w:p>
        </w:tc>
        <w:tc>
          <w:tcPr>
            <w:tcW w:w="1842" w:type="dxa"/>
            <w:vAlign w:val="center"/>
          </w:tcPr>
          <w:p w:rsidR="00654E7B" w:rsidRPr="007E445A" w:rsidRDefault="00654E7B" w:rsidP="008B2A48">
            <w:pPr>
              <w:spacing w:line="276" w:lineRule="auto"/>
              <w:jc w:val="center"/>
              <w:rPr>
                <w:b/>
                <w:bCs/>
              </w:rPr>
            </w:pPr>
            <w:r w:rsidRPr="007E445A">
              <w:rPr>
                <w:b/>
                <w:bCs/>
              </w:rPr>
              <w:t>Уровень защищенности (Y</w:t>
            </w:r>
            <w:r w:rsidRPr="007E445A">
              <w:rPr>
                <w:b/>
                <w:bCs/>
                <w:vertAlign w:val="subscript"/>
              </w:rPr>
              <w:t>1</w:t>
            </w:r>
            <w:r w:rsidRPr="007E445A">
              <w:rPr>
                <w:b/>
                <w:bCs/>
              </w:rPr>
              <w:t>)</w:t>
            </w:r>
          </w:p>
        </w:tc>
        <w:tc>
          <w:tcPr>
            <w:tcW w:w="1560" w:type="dxa"/>
            <w:vAlign w:val="center"/>
          </w:tcPr>
          <w:p w:rsidR="00654E7B" w:rsidRPr="007E445A" w:rsidRDefault="00654E7B" w:rsidP="008B2A48">
            <w:pPr>
              <w:spacing w:line="276" w:lineRule="auto"/>
              <w:jc w:val="center"/>
              <w:rPr>
                <w:b/>
                <w:bCs/>
              </w:rPr>
            </w:pPr>
            <w:r w:rsidRPr="007E445A">
              <w:rPr>
                <w:b/>
                <w:bCs/>
              </w:rPr>
              <w:t>Вероятность реализации угрозы (Y</w:t>
            </w:r>
            <w:r w:rsidRPr="007E445A">
              <w:rPr>
                <w:b/>
                <w:bCs/>
                <w:vertAlign w:val="subscript"/>
              </w:rPr>
              <w:t>2</w:t>
            </w:r>
            <w:r w:rsidRPr="007E445A">
              <w:rPr>
                <w:b/>
                <w:bCs/>
              </w:rPr>
              <w:t>)</w:t>
            </w:r>
          </w:p>
        </w:tc>
        <w:tc>
          <w:tcPr>
            <w:tcW w:w="1701" w:type="dxa"/>
            <w:vAlign w:val="center"/>
          </w:tcPr>
          <w:p w:rsidR="00654E7B" w:rsidRPr="007E445A" w:rsidRDefault="00654E7B" w:rsidP="008B2A48">
            <w:pPr>
              <w:spacing w:line="276" w:lineRule="auto"/>
              <w:jc w:val="center"/>
              <w:rPr>
                <w:b/>
                <w:bCs/>
              </w:rPr>
            </w:pPr>
            <w:r w:rsidRPr="007E445A">
              <w:rPr>
                <w:b/>
                <w:bCs/>
              </w:rPr>
              <w:t>Коэффициент реализуемости угрозы (Y)</w:t>
            </w:r>
          </w:p>
        </w:tc>
        <w:tc>
          <w:tcPr>
            <w:tcW w:w="1842" w:type="dxa"/>
            <w:vAlign w:val="center"/>
          </w:tcPr>
          <w:p w:rsidR="00654E7B" w:rsidRPr="007E445A" w:rsidRDefault="00654E7B" w:rsidP="008B2A48">
            <w:pPr>
              <w:spacing w:line="276" w:lineRule="auto"/>
              <w:jc w:val="center"/>
              <w:rPr>
                <w:b/>
                <w:bCs/>
              </w:rPr>
            </w:pPr>
            <w:r w:rsidRPr="007E445A">
              <w:rPr>
                <w:b/>
                <w:bCs/>
              </w:rPr>
              <w:t>Актуальность</w:t>
            </w:r>
          </w:p>
        </w:tc>
      </w:tr>
      <w:tr w:rsidR="00654E7B" w:rsidTr="008B2A48">
        <w:trPr>
          <w:trHeight w:val="1038"/>
        </w:trPr>
        <w:tc>
          <w:tcPr>
            <w:tcW w:w="2689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Повреждения программных и технических средств</w:t>
            </w:r>
          </w:p>
        </w:tc>
        <w:tc>
          <w:tcPr>
            <w:tcW w:w="1842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0</w:t>
            </w:r>
          </w:p>
        </w:tc>
        <w:tc>
          <w:tcPr>
            <w:tcW w:w="1560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0,1</w:t>
            </w:r>
          </w:p>
        </w:tc>
        <w:tc>
          <w:tcPr>
            <w:tcW w:w="1842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неактуальная</w:t>
            </w:r>
          </w:p>
        </w:tc>
      </w:tr>
      <w:tr w:rsidR="00654E7B" w:rsidTr="008B2A48">
        <w:trPr>
          <w:trHeight w:val="1038"/>
        </w:trPr>
        <w:tc>
          <w:tcPr>
            <w:tcW w:w="2689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 xml:space="preserve">Получение </w:t>
            </w:r>
            <w:r>
              <w:rPr>
                <w:lang w:val="ky-KG"/>
              </w:rPr>
              <w:t xml:space="preserve">уровень доступа </w:t>
            </w:r>
            <w:r>
              <w:t>админа</w:t>
            </w:r>
          </w:p>
        </w:tc>
        <w:tc>
          <w:tcPr>
            <w:tcW w:w="1842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0</w:t>
            </w:r>
          </w:p>
        </w:tc>
        <w:tc>
          <w:tcPr>
            <w:tcW w:w="1560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0,1</w:t>
            </w:r>
          </w:p>
        </w:tc>
        <w:tc>
          <w:tcPr>
            <w:tcW w:w="1842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неактуальная</w:t>
            </w:r>
          </w:p>
        </w:tc>
      </w:tr>
      <w:tr w:rsidR="00654E7B" w:rsidTr="008B2A48">
        <w:trPr>
          <w:trHeight w:val="1038"/>
        </w:trPr>
        <w:tc>
          <w:tcPr>
            <w:tcW w:w="2689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Сбои и отказы в обслуживании</w:t>
            </w:r>
          </w:p>
        </w:tc>
        <w:tc>
          <w:tcPr>
            <w:tcW w:w="1842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5</w:t>
            </w:r>
          </w:p>
        </w:tc>
        <w:tc>
          <w:tcPr>
            <w:tcW w:w="1560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10</w:t>
            </w:r>
          </w:p>
        </w:tc>
        <w:tc>
          <w:tcPr>
            <w:tcW w:w="1701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0,75</w:t>
            </w:r>
          </w:p>
        </w:tc>
        <w:tc>
          <w:tcPr>
            <w:tcW w:w="1842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актуальная</w:t>
            </w:r>
          </w:p>
        </w:tc>
      </w:tr>
      <w:tr w:rsidR="00654E7B" w:rsidTr="008B2A48">
        <w:trPr>
          <w:trHeight w:val="1038"/>
        </w:trPr>
        <w:tc>
          <w:tcPr>
            <w:tcW w:w="2689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lastRenderedPageBreak/>
              <w:t>SQL-инъекции</w:t>
            </w:r>
          </w:p>
        </w:tc>
        <w:tc>
          <w:tcPr>
            <w:tcW w:w="1842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10</w:t>
            </w:r>
          </w:p>
        </w:tc>
        <w:tc>
          <w:tcPr>
            <w:tcW w:w="1560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10</w:t>
            </w:r>
          </w:p>
        </w:tc>
        <w:tc>
          <w:tcPr>
            <w:tcW w:w="1701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1</w:t>
            </w:r>
          </w:p>
        </w:tc>
        <w:tc>
          <w:tcPr>
            <w:tcW w:w="1842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актуальная</w:t>
            </w:r>
          </w:p>
        </w:tc>
      </w:tr>
      <w:tr w:rsidR="00654E7B" w:rsidTr="008B2A48">
        <w:trPr>
          <w:trHeight w:val="1038"/>
        </w:trPr>
        <w:tc>
          <w:tcPr>
            <w:tcW w:w="2689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 xml:space="preserve">Перехват </w:t>
            </w:r>
            <w:proofErr w:type="spellStart"/>
            <w:r>
              <w:t>аутентификационных</w:t>
            </w:r>
            <w:proofErr w:type="spellEnd"/>
            <w:r>
              <w:t xml:space="preserve"> данных</w:t>
            </w:r>
          </w:p>
        </w:tc>
        <w:tc>
          <w:tcPr>
            <w:tcW w:w="1842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10</w:t>
            </w:r>
          </w:p>
        </w:tc>
        <w:tc>
          <w:tcPr>
            <w:tcW w:w="1560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5</w:t>
            </w:r>
          </w:p>
        </w:tc>
        <w:tc>
          <w:tcPr>
            <w:tcW w:w="1701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0,75</w:t>
            </w:r>
          </w:p>
        </w:tc>
        <w:tc>
          <w:tcPr>
            <w:tcW w:w="1842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актуальная</w:t>
            </w:r>
          </w:p>
        </w:tc>
      </w:tr>
      <w:tr w:rsidR="00654E7B" w:rsidTr="008B2A48">
        <w:trPr>
          <w:trHeight w:val="1038"/>
        </w:trPr>
        <w:tc>
          <w:tcPr>
            <w:tcW w:w="2689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Обход контроля доступа</w:t>
            </w:r>
          </w:p>
        </w:tc>
        <w:tc>
          <w:tcPr>
            <w:tcW w:w="1842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5</w:t>
            </w:r>
          </w:p>
        </w:tc>
        <w:tc>
          <w:tcPr>
            <w:tcW w:w="1560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5</w:t>
            </w:r>
          </w:p>
        </w:tc>
        <w:tc>
          <w:tcPr>
            <w:tcW w:w="1701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0,5</w:t>
            </w:r>
          </w:p>
        </w:tc>
        <w:tc>
          <w:tcPr>
            <w:tcW w:w="1842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актуальная</w:t>
            </w:r>
          </w:p>
        </w:tc>
      </w:tr>
      <w:tr w:rsidR="00654E7B" w:rsidTr="008B2A48">
        <w:trPr>
          <w:trHeight w:val="1038"/>
        </w:trPr>
        <w:tc>
          <w:tcPr>
            <w:tcW w:w="2689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 xml:space="preserve">Повышение </w:t>
            </w:r>
          </w:p>
          <w:p w:rsidR="00654E7B" w:rsidRDefault="00654E7B" w:rsidP="008B2A48">
            <w:pPr>
              <w:spacing w:line="276" w:lineRule="auto"/>
            </w:pPr>
            <w:r>
              <w:t>привилегий</w:t>
            </w:r>
          </w:p>
        </w:tc>
        <w:tc>
          <w:tcPr>
            <w:tcW w:w="1842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5</w:t>
            </w:r>
          </w:p>
        </w:tc>
        <w:tc>
          <w:tcPr>
            <w:tcW w:w="1560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10</w:t>
            </w:r>
          </w:p>
        </w:tc>
        <w:tc>
          <w:tcPr>
            <w:tcW w:w="1701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0,75</w:t>
            </w:r>
          </w:p>
        </w:tc>
        <w:tc>
          <w:tcPr>
            <w:tcW w:w="1842" w:type="dxa"/>
            <w:vAlign w:val="center"/>
          </w:tcPr>
          <w:p w:rsidR="00654E7B" w:rsidRDefault="00654E7B" w:rsidP="008B2A48">
            <w:pPr>
              <w:spacing w:line="276" w:lineRule="auto"/>
            </w:pPr>
            <w:r>
              <w:t>актуальная</w:t>
            </w:r>
          </w:p>
        </w:tc>
      </w:tr>
    </w:tbl>
    <w:p w:rsidR="00654E7B" w:rsidRDefault="00654E7B" w:rsidP="00654E7B">
      <w:pPr>
        <w:rPr>
          <w:sz w:val="40"/>
          <w:szCs w:val="40"/>
        </w:rPr>
      </w:pPr>
    </w:p>
    <w:p w:rsidR="00654E7B" w:rsidRPr="00C81CE4" w:rsidRDefault="00654E7B" w:rsidP="00654E7B">
      <w:pPr>
        <w:rPr>
          <w:sz w:val="40"/>
          <w:szCs w:val="40"/>
          <w:lang w:val="ky-KG"/>
        </w:rPr>
      </w:pPr>
    </w:p>
    <w:p w:rsidR="00654E7B" w:rsidRDefault="00654E7B" w:rsidP="00654E7B">
      <w:pPr>
        <w:rPr>
          <w:sz w:val="40"/>
          <w:szCs w:val="40"/>
        </w:rPr>
      </w:pPr>
    </w:p>
    <w:p w:rsidR="00654E7B" w:rsidRDefault="00654E7B" w:rsidP="00654E7B">
      <w:pPr>
        <w:spacing w:after="100" w:afterAutospacing="1"/>
        <w:outlineLvl w:val="1"/>
        <w:rPr>
          <w:rFonts w:ascii="TimesNewRomanPS" w:hAnsi="TimesNewRomanPS"/>
          <w:b/>
          <w:bCs/>
          <w:sz w:val="28"/>
          <w:szCs w:val="28"/>
        </w:rPr>
      </w:pPr>
      <w:bookmarkStart w:id="13" w:name="_Toc137639707"/>
      <w:bookmarkStart w:id="14" w:name="_Toc162345242"/>
      <w:bookmarkStart w:id="15" w:name="_Toc169095193"/>
      <w:r w:rsidRPr="00C52CA6">
        <w:rPr>
          <w:b/>
          <w:bCs/>
          <w:sz w:val="28"/>
          <w:szCs w:val="28"/>
        </w:rPr>
        <w:t>3.6</w:t>
      </w:r>
      <w:r w:rsidRPr="00C52CA6">
        <w:rPr>
          <w:b/>
          <w:bCs/>
          <w:sz w:val="28"/>
          <w:szCs w:val="28"/>
        </w:rPr>
        <w:tab/>
      </w:r>
      <w:r w:rsidRPr="00C52CA6">
        <w:rPr>
          <w:rFonts w:ascii="TimesNewRomanPS" w:hAnsi="TimesNewRomanPS"/>
          <w:b/>
          <w:bCs/>
          <w:sz w:val="28"/>
          <w:szCs w:val="28"/>
        </w:rPr>
        <w:t>Способы защиты от вероятных атак</w:t>
      </w:r>
      <w:bookmarkEnd w:id="13"/>
      <w:bookmarkEnd w:id="14"/>
      <w:bookmarkEnd w:id="15"/>
      <w:r w:rsidRPr="00C52CA6">
        <w:rPr>
          <w:rFonts w:ascii="TimesNewRomanPS" w:hAnsi="TimesNewRomanPS"/>
          <w:b/>
          <w:bCs/>
          <w:sz w:val="28"/>
          <w:szCs w:val="28"/>
        </w:rPr>
        <w:t xml:space="preserve"> </w:t>
      </w:r>
    </w:p>
    <w:p w:rsidR="00654E7B" w:rsidRPr="007978DB" w:rsidRDefault="00654E7B" w:rsidP="00654E7B">
      <w:pPr>
        <w:rPr>
          <w:sz w:val="28"/>
          <w:szCs w:val="28"/>
        </w:rPr>
      </w:pPr>
      <w:r w:rsidRPr="00654E7B">
        <w:rPr>
          <w:noProof/>
          <w:sz w:val="28"/>
          <w:szCs w:val="28"/>
        </w:rPr>
        <w:drawing>
          <wp:inline distT="0" distB="0" distL="0" distR="0" wp14:anchorId="68228638" wp14:editId="61FEDCB8">
            <wp:extent cx="5940425" cy="3772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7B" w:rsidRPr="001921F1" w:rsidRDefault="00654E7B" w:rsidP="00654E7B">
      <w:pPr>
        <w:jc w:val="center"/>
      </w:pPr>
      <w:r>
        <w:t xml:space="preserve">Рис. 3.2 Диаграмма </w:t>
      </w:r>
      <w:r>
        <w:rPr>
          <w:lang w:val="en-US"/>
        </w:rPr>
        <w:t>IDEF</w:t>
      </w:r>
      <w:r w:rsidRPr="001921F1">
        <w:t>0</w:t>
      </w:r>
    </w:p>
    <w:p w:rsidR="00654E7B" w:rsidRPr="00CF5EC4" w:rsidRDefault="00654E7B" w:rsidP="00654E7B">
      <w:pPr>
        <w:spacing w:line="360" w:lineRule="auto"/>
        <w:ind w:firstLine="708"/>
        <w:rPr>
          <w:lang w:val="ky-KG"/>
        </w:rPr>
      </w:pPr>
      <w:r w:rsidRPr="001921F1">
        <w:t>Входные данные:</w:t>
      </w:r>
    </w:p>
    <w:p w:rsidR="00654E7B" w:rsidRPr="001921F1" w:rsidRDefault="00654E7B" w:rsidP="00654E7B">
      <w:pPr>
        <w:spacing w:line="360" w:lineRule="auto"/>
      </w:pPr>
      <w:r w:rsidRPr="001921F1">
        <w:t xml:space="preserve"> - Персональные данные</w:t>
      </w:r>
    </w:p>
    <w:p w:rsidR="00654E7B" w:rsidRPr="00C100D8" w:rsidRDefault="00654E7B" w:rsidP="00654E7B">
      <w:pPr>
        <w:spacing w:line="360" w:lineRule="auto"/>
      </w:pPr>
      <w:r w:rsidRPr="001921F1">
        <w:t xml:space="preserve"> - Угрозы</w:t>
      </w:r>
    </w:p>
    <w:p w:rsidR="00654E7B" w:rsidRPr="001921F1" w:rsidRDefault="00654E7B" w:rsidP="00654E7B">
      <w:pPr>
        <w:spacing w:line="360" w:lineRule="auto"/>
        <w:ind w:firstLine="708"/>
      </w:pPr>
      <w:r w:rsidRPr="001921F1">
        <w:t>Управление:</w:t>
      </w:r>
    </w:p>
    <w:p w:rsidR="00654E7B" w:rsidRPr="001921F1" w:rsidRDefault="00654E7B" w:rsidP="00654E7B">
      <w:pPr>
        <w:spacing w:line="360" w:lineRule="auto"/>
      </w:pPr>
      <w:r w:rsidRPr="001921F1">
        <w:t xml:space="preserve"> - Политика ИБ</w:t>
      </w:r>
    </w:p>
    <w:p w:rsidR="00654E7B" w:rsidRPr="001921F1" w:rsidRDefault="00654E7B" w:rsidP="00654E7B">
      <w:pPr>
        <w:spacing w:line="360" w:lineRule="auto"/>
      </w:pPr>
      <w:r w:rsidRPr="001921F1">
        <w:lastRenderedPageBreak/>
        <w:t xml:space="preserve"> - Модель угроз</w:t>
      </w:r>
    </w:p>
    <w:p w:rsidR="00654E7B" w:rsidRPr="001921F1" w:rsidRDefault="00654E7B" w:rsidP="00654E7B">
      <w:pPr>
        <w:spacing w:line="360" w:lineRule="auto"/>
      </w:pPr>
      <w:r w:rsidRPr="001921F1">
        <w:t xml:space="preserve"> - Модель нарушителя</w:t>
      </w:r>
    </w:p>
    <w:p w:rsidR="00654E7B" w:rsidRPr="001921F1" w:rsidRDefault="00654E7B" w:rsidP="00654E7B">
      <w:pPr>
        <w:spacing w:line="360" w:lineRule="auto"/>
      </w:pPr>
      <w:r w:rsidRPr="001921F1">
        <w:t xml:space="preserve"> - ГОСТ ИСО/МЭК 27001</w:t>
      </w:r>
    </w:p>
    <w:p w:rsidR="00654E7B" w:rsidRPr="00A416DB" w:rsidRDefault="00654E7B" w:rsidP="00654E7B">
      <w:pPr>
        <w:spacing w:line="360" w:lineRule="auto"/>
      </w:pPr>
      <w:r w:rsidRPr="001921F1">
        <w:t xml:space="preserve"> </w:t>
      </w:r>
      <w:r w:rsidRPr="00A416DB">
        <w:t xml:space="preserve">- </w:t>
      </w:r>
      <w:r w:rsidRPr="001921F1">
        <w:t>ГОСТ</w:t>
      </w:r>
      <w:r w:rsidRPr="00A416DB">
        <w:t xml:space="preserve"> </w:t>
      </w:r>
      <w:r w:rsidRPr="001921F1">
        <w:t>Р</w:t>
      </w:r>
      <w:r w:rsidRPr="00A416DB">
        <w:t xml:space="preserve"> 53114-2008</w:t>
      </w:r>
    </w:p>
    <w:p w:rsidR="00654E7B" w:rsidRPr="00A416DB" w:rsidRDefault="00654E7B" w:rsidP="00654E7B">
      <w:pPr>
        <w:spacing w:line="360" w:lineRule="auto"/>
        <w:ind w:firstLine="708"/>
      </w:pPr>
      <w:r w:rsidRPr="00A416DB">
        <w:t xml:space="preserve"> </w:t>
      </w:r>
      <w:r w:rsidRPr="001921F1">
        <w:t>Механизмы</w:t>
      </w:r>
      <w:r w:rsidRPr="00A416DB">
        <w:t>:</w:t>
      </w:r>
    </w:p>
    <w:p w:rsidR="00654E7B" w:rsidRPr="00C71974" w:rsidRDefault="00654E7B" w:rsidP="00654E7B">
      <w:pPr>
        <w:spacing w:line="360" w:lineRule="auto"/>
      </w:pPr>
      <w:r w:rsidRPr="00A416DB">
        <w:t xml:space="preserve"> - </w:t>
      </w:r>
      <w:r>
        <w:rPr>
          <w:lang w:val="en-US"/>
        </w:rPr>
        <w:t>Log</w:t>
      </w:r>
      <w:r w:rsidRPr="00C71974">
        <w:t>4</w:t>
      </w:r>
      <w:proofErr w:type="spellStart"/>
      <w:r>
        <w:rPr>
          <w:lang w:val="en-US"/>
        </w:rPr>
        <w:t>Qt</w:t>
      </w:r>
      <w:proofErr w:type="spellEnd"/>
    </w:p>
    <w:p w:rsidR="00654E7B" w:rsidRPr="00A416DB" w:rsidRDefault="00654E7B" w:rsidP="00654E7B">
      <w:pPr>
        <w:spacing w:line="360" w:lineRule="auto"/>
      </w:pPr>
      <w:r w:rsidRPr="00A416DB">
        <w:t xml:space="preserve">- </w:t>
      </w:r>
      <w:proofErr w:type="spellStart"/>
      <w:r>
        <w:rPr>
          <w:lang w:val="en-US"/>
        </w:rPr>
        <w:t>TinyWall</w:t>
      </w:r>
      <w:proofErr w:type="spellEnd"/>
    </w:p>
    <w:p w:rsidR="00654E7B" w:rsidRDefault="00654E7B" w:rsidP="00654E7B">
      <w:pPr>
        <w:spacing w:line="360" w:lineRule="auto"/>
      </w:pPr>
      <w:r w:rsidRPr="00A416DB">
        <w:t xml:space="preserve">- </w:t>
      </w:r>
      <w:r>
        <w:t xml:space="preserve">модуль </w:t>
      </w:r>
      <w:r>
        <w:rPr>
          <w:lang w:val="en-US"/>
        </w:rPr>
        <w:t>QT</w:t>
      </w:r>
      <w:r w:rsidRPr="00F20A90">
        <w:t>-</w:t>
      </w:r>
      <w:r>
        <w:rPr>
          <w:lang w:val="en-US"/>
        </w:rPr>
        <w:t>Secret</w:t>
      </w:r>
      <w:r w:rsidRPr="00F20A90">
        <w:t xml:space="preserve"> </w:t>
      </w:r>
    </w:p>
    <w:p w:rsidR="00654E7B" w:rsidRPr="00654E7B" w:rsidRDefault="00654E7B" w:rsidP="00654E7B">
      <w:pPr>
        <w:spacing w:line="360" w:lineRule="auto"/>
      </w:pPr>
      <w:r>
        <w:t xml:space="preserve">- Защита от </w:t>
      </w:r>
      <w:r>
        <w:rPr>
          <w:lang w:val="en-US"/>
        </w:rPr>
        <w:t>SQL</w:t>
      </w:r>
      <w:r w:rsidRPr="00654E7B">
        <w:t xml:space="preserve"> </w:t>
      </w:r>
      <w:r>
        <w:rPr>
          <w:lang w:val="en-US"/>
        </w:rPr>
        <w:t>Injection</w:t>
      </w:r>
    </w:p>
    <w:p w:rsidR="00654E7B" w:rsidRPr="001921F1" w:rsidRDefault="00654E7B" w:rsidP="00654E7B">
      <w:pPr>
        <w:spacing w:line="360" w:lineRule="auto"/>
        <w:ind w:firstLine="708"/>
      </w:pPr>
      <w:r w:rsidRPr="001921F1">
        <w:t>Выходные данные:</w:t>
      </w:r>
    </w:p>
    <w:p w:rsidR="00654E7B" w:rsidRPr="001921F1" w:rsidRDefault="00654E7B" w:rsidP="00654E7B">
      <w:pPr>
        <w:spacing w:line="360" w:lineRule="auto"/>
      </w:pPr>
      <w:r w:rsidRPr="001921F1">
        <w:t xml:space="preserve"> - </w:t>
      </w:r>
      <w:proofErr w:type="spellStart"/>
      <w:r w:rsidRPr="001921F1">
        <w:t>Хэшированные</w:t>
      </w:r>
      <w:proofErr w:type="spellEnd"/>
      <w:r w:rsidRPr="001921F1">
        <w:t xml:space="preserve"> пароли</w:t>
      </w:r>
    </w:p>
    <w:p w:rsidR="00654E7B" w:rsidRPr="001921F1" w:rsidRDefault="00654E7B" w:rsidP="00654E7B">
      <w:pPr>
        <w:spacing w:line="360" w:lineRule="auto"/>
      </w:pPr>
      <w:r w:rsidRPr="001921F1">
        <w:t xml:space="preserve"> - Защищенные данные</w:t>
      </w:r>
    </w:p>
    <w:p w:rsidR="00654E7B" w:rsidRPr="001921F1" w:rsidRDefault="00654E7B" w:rsidP="00654E7B">
      <w:pPr>
        <w:spacing w:line="360" w:lineRule="auto"/>
      </w:pPr>
      <w:r w:rsidRPr="001921F1">
        <w:t xml:space="preserve"> - Разграничение доступа</w:t>
      </w:r>
    </w:p>
    <w:p w:rsidR="00654E7B" w:rsidRDefault="00654E7B" w:rsidP="00654E7B">
      <w:pPr>
        <w:spacing w:line="360" w:lineRule="auto"/>
      </w:pPr>
      <w:r w:rsidRPr="001921F1">
        <w:t xml:space="preserve"> - </w:t>
      </w:r>
      <w:proofErr w:type="spellStart"/>
      <w:r w:rsidRPr="001921F1">
        <w:t>Логирование</w:t>
      </w:r>
      <w:proofErr w:type="spellEnd"/>
    </w:p>
    <w:p w:rsidR="00654E7B" w:rsidRPr="001921F1" w:rsidRDefault="00654E7B" w:rsidP="00654E7B">
      <w:pPr>
        <w:spacing w:line="360" w:lineRule="auto"/>
      </w:pPr>
    </w:p>
    <w:p w:rsidR="00654E7B" w:rsidRPr="000F61D0" w:rsidRDefault="00654E7B" w:rsidP="00654E7B">
      <w:pPr>
        <w:pStyle w:val="3"/>
        <w:tabs>
          <w:tab w:val="left" w:pos="1139"/>
          <w:tab w:val="left" w:pos="2865"/>
        </w:tabs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2345243"/>
      <w:bookmarkStart w:id="17" w:name="_Toc169095194"/>
      <w:bookmarkStart w:id="18" w:name="_Hlk159765450"/>
      <w:r w:rsidRPr="00FA11C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3.6.1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Log</w:t>
      </w:r>
      <w:r w:rsidRPr="000F61D0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Логирование</w:t>
      </w:r>
      <w:bookmarkEnd w:id="16"/>
      <w:bookmarkEnd w:id="17"/>
      <w:proofErr w:type="spellEnd"/>
    </w:p>
    <w:bookmarkEnd w:id="18"/>
    <w:p w:rsidR="00654E7B" w:rsidRPr="00654E7B" w:rsidRDefault="00654E7B" w:rsidP="00654E7B">
      <w:pPr>
        <w:spacing w:line="360" w:lineRule="auto"/>
        <w:ind w:firstLine="708"/>
        <w:rPr>
          <w:lang w:val="en-US"/>
        </w:rPr>
      </w:pPr>
      <w:r w:rsidRPr="00654E7B">
        <w:rPr>
          <w:noProof/>
        </w:rPr>
        <w:drawing>
          <wp:inline distT="0" distB="0" distL="0" distR="0" wp14:anchorId="6616EFE7" wp14:editId="1FBB12C4">
            <wp:extent cx="5542190" cy="404812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016" cy="40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7B" w:rsidRDefault="00654E7B" w:rsidP="00654E7B">
      <w:pPr>
        <w:spacing w:line="360" w:lineRule="auto"/>
      </w:pPr>
    </w:p>
    <w:p w:rsidR="00654E7B" w:rsidRDefault="00654E7B" w:rsidP="00654E7B">
      <w:pPr>
        <w:spacing w:line="360" w:lineRule="auto"/>
      </w:pPr>
    </w:p>
    <w:p w:rsidR="00654E7B" w:rsidRPr="006703AB" w:rsidRDefault="00654E7B" w:rsidP="00654E7B">
      <w:pPr>
        <w:spacing w:line="360" w:lineRule="auto"/>
        <w:ind w:firstLine="360"/>
        <w:rPr>
          <w:lang w:val="ky-KG"/>
        </w:rPr>
      </w:pPr>
      <w:r>
        <w:rPr>
          <w:lang w:val="ky-KG"/>
        </w:rPr>
        <w:lastRenderedPageBreak/>
        <w:t xml:space="preserve">Для подключения логгера </w:t>
      </w:r>
      <w:r>
        <w:rPr>
          <w:lang w:val="en-US"/>
        </w:rPr>
        <w:t>Log</w:t>
      </w:r>
      <w:r w:rsidRPr="006703AB">
        <w:t>4</w:t>
      </w:r>
      <w:r>
        <w:rPr>
          <w:lang w:val="en-US"/>
        </w:rPr>
        <w:t>QT</w:t>
      </w:r>
      <w:r w:rsidRPr="006703AB">
        <w:t xml:space="preserve"> </w:t>
      </w:r>
      <w:r>
        <w:rPr>
          <w:lang w:val="ky-KG"/>
        </w:rPr>
        <w:t xml:space="preserve">нам нужно сперва добавить заголовочный файл </w:t>
      </w:r>
      <w:r>
        <w:rPr>
          <w:lang w:val="en-US"/>
        </w:rPr>
        <w:t>log</w:t>
      </w:r>
      <w:r>
        <w:t>4</w:t>
      </w:r>
      <w:proofErr w:type="spellStart"/>
      <w:r>
        <w:rPr>
          <w:lang w:val="en-US"/>
        </w:rPr>
        <w:t>qt</w:t>
      </w:r>
      <w:proofErr w:type="spellEnd"/>
      <w:r w:rsidRPr="006703AB">
        <w:t>.</w:t>
      </w:r>
      <w:proofErr w:type="spellStart"/>
      <w:r>
        <w:rPr>
          <w:lang w:val="en-US"/>
        </w:rPr>
        <w:t>pri</w:t>
      </w:r>
      <w:proofErr w:type="spellEnd"/>
      <w:r w:rsidRPr="006703AB">
        <w:t xml:space="preserve"> </w:t>
      </w:r>
      <w:r>
        <w:rPr>
          <w:lang w:val="ky-KG"/>
        </w:rPr>
        <w:t>в наш проект</w:t>
      </w:r>
      <w:r w:rsidRPr="006703AB">
        <w:t xml:space="preserve"> </w:t>
      </w:r>
      <w:r>
        <w:rPr>
          <w:lang w:val="ky-KG"/>
        </w:rPr>
        <w:t>Рис.3.2</w:t>
      </w:r>
    </w:p>
    <w:p w:rsidR="00654E7B" w:rsidRDefault="00654E7B" w:rsidP="00654E7B">
      <w:pPr>
        <w:spacing w:line="360" w:lineRule="auto"/>
        <w:rPr>
          <w:lang w:val="en-US"/>
        </w:rPr>
      </w:pPr>
      <w:r w:rsidRPr="006703AB">
        <w:rPr>
          <w:noProof/>
        </w:rPr>
        <w:drawing>
          <wp:inline distT="0" distB="0" distL="0" distR="0" wp14:anchorId="07621F9A" wp14:editId="5A631CDA">
            <wp:extent cx="6120130" cy="3240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7B" w:rsidRPr="00467825" w:rsidRDefault="00654E7B" w:rsidP="00654E7B">
      <w:pPr>
        <w:spacing w:line="360" w:lineRule="auto"/>
        <w:jc w:val="center"/>
      </w:pPr>
      <w:r>
        <w:rPr>
          <w:lang w:val="ky-KG"/>
        </w:rPr>
        <w:t>Рис.</w:t>
      </w:r>
      <w:r w:rsidRPr="00F13AFF">
        <w:t>3</w:t>
      </w:r>
      <w:r>
        <w:t>.3</w:t>
      </w:r>
      <w:r>
        <w:rPr>
          <w:lang w:val="ky-KG"/>
        </w:rPr>
        <w:t xml:space="preserve"> Подключение </w:t>
      </w:r>
      <w:r>
        <w:rPr>
          <w:lang w:val="en-US"/>
        </w:rPr>
        <w:t>log</w:t>
      </w:r>
      <w:r w:rsidRPr="00467825">
        <w:t>4</w:t>
      </w:r>
      <w:proofErr w:type="spellStart"/>
      <w:r>
        <w:rPr>
          <w:lang w:val="en-US"/>
        </w:rPr>
        <w:t>qt</w:t>
      </w:r>
      <w:proofErr w:type="spellEnd"/>
    </w:p>
    <w:p w:rsidR="00654E7B" w:rsidRPr="005E038F" w:rsidRDefault="00654E7B" w:rsidP="00654E7B">
      <w:pPr>
        <w:spacing w:line="360" w:lineRule="auto"/>
        <w:rPr>
          <w:lang w:val="ky-KG"/>
        </w:rPr>
      </w:pPr>
      <w:r>
        <w:rPr>
          <w:lang w:val="ky-KG"/>
        </w:rPr>
        <w:t>Далее подключаем следующие классы:</w:t>
      </w:r>
    </w:p>
    <w:p w:rsidR="00654E7B" w:rsidRPr="00F017A1" w:rsidRDefault="00654E7B" w:rsidP="00654E7B">
      <w:pPr>
        <w:pStyle w:val="a4"/>
        <w:numPr>
          <w:ilvl w:val="0"/>
          <w:numId w:val="12"/>
        </w:numPr>
        <w:spacing w:line="360" w:lineRule="auto"/>
        <w:rPr>
          <w:rFonts w:ascii="Courier New" w:eastAsiaTheme="majorEastAsia" w:hAnsi="Courier New" w:cs="Courier New"/>
          <w:color w:val="000000"/>
          <w:sz w:val="20"/>
          <w:szCs w:val="20"/>
          <w:lang w:val="en-US"/>
        </w:rPr>
      </w:pPr>
      <w:r w:rsidRPr="00F017A1">
        <w:rPr>
          <w:rStyle w:val="HTML"/>
          <w:rFonts w:eastAsiaTheme="majorEastAsia"/>
          <w:color w:val="000000"/>
          <w:lang w:val="en-US"/>
        </w:rPr>
        <w:t>include "log4qt/</w:t>
      </w:r>
      <w:proofErr w:type="spellStart"/>
      <w:r w:rsidRPr="00F017A1">
        <w:rPr>
          <w:rStyle w:val="HTML"/>
          <w:rFonts w:eastAsiaTheme="majorEastAsia"/>
          <w:color w:val="000000"/>
          <w:lang w:val="en-US"/>
        </w:rPr>
        <w:t>consoleappender.h</w:t>
      </w:r>
      <w:proofErr w:type="spellEnd"/>
      <w:r w:rsidRPr="00F017A1">
        <w:rPr>
          <w:rStyle w:val="HTML"/>
          <w:rFonts w:eastAsiaTheme="majorEastAsia"/>
          <w:color w:val="000000"/>
          <w:lang w:val="en-US"/>
        </w:rPr>
        <w:t>"</w:t>
      </w:r>
    </w:p>
    <w:p w:rsidR="00654E7B" w:rsidRPr="00F017A1" w:rsidRDefault="00654E7B" w:rsidP="00654E7B">
      <w:pPr>
        <w:pStyle w:val="a4"/>
        <w:numPr>
          <w:ilvl w:val="0"/>
          <w:numId w:val="12"/>
        </w:numPr>
        <w:spacing w:line="360" w:lineRule="auto"/>
        <w:rPr>
          <w:rFonts w:ascii="Courier New" w:eastAsiaTheme="majorEastAsia" w:hAnsi="Courier New" w:cs="Courier New"/>
          <w:color w:val="000000"/>
          <w:sz w:val="20"/>
          <w:szCs w:val="20"/>
          <w:lang w:val="en-US"/>
        </w:rPr>
      </w:pPr>
      <w:r w:rsidRPr="00F017A1">
        <w:rPr>
          <w:rStyle w:val="HTML"/>
          <w:rFonts w:eastAsiaTheme="majorEastAsia"/>
          <w:color w:val="000000"/>
          <w:lang w:val="en-US"/>
        </w:rPr>
        <w:t>include "log4qt/</w:t>
      </w:r>
      <w:proofErr w:type="spellStart"/>
      <w:r w:rsidRPr="00F017A1">
        <w:rPr>
          <w:rStyle w:val="HTML"/>
          <w:rFonts w:eastAsiaTheme="majorEastAsia"/>
          <w:color w:val="000000"/>
          <w:lang w:val="en-US"/>
        </w:rPr>
        <w:t>logger.h</w:t>
      </w:r>
      <w:proofErr w:type="spellEnd"/>
      <w:r w:rsidRPr="00F017A1">
        <w:rPr>
          <w:rStyle w:val="HTML"/>
          <w:rFonts w:eastAsiaTheme="majorEastAsia"/>
          <w:color w:val="000000"/>
          <w:lang w:val="en-US"/>
        </w:rPr>
        <w:t>"</w:t>
      </w:r>
    </w:p>
    <w:p w:rsidR="00654E7B" w:rsidRPr="00F017A1" w:rsidRDefault="00654E7B" w:rsidP="00654E7B">
      <w:pPr>
        <w:pStyle w:val="a4"/>
        <w:numPr>
          <w:ilvl w:val="0"/>
          <w:numId w:val="12"/>
        </w:numPr>
        <w:spacing w:line="360" w:lineRule="auto"/>
        <w:rPr>
          <w:rStyle w:val="HTML"/>
          <w:rFonts w:eastAsiaTheme="majorEastAsia"/>
          <w:color w:val="000000"/>
          <w:lang w:val="en-US"/>
        </w:rPr>
      </w:pPr>
      <w:r w:rsidRPr="00F017A1">
        <w:rPr>
          <w:rStyle w:val="HTML"/>
          <w:rFonts w:eastAsiaTheme="majorEastAsia"/>
          <w:color w:val="000000"/>
          <w:lang w:val="en-US"/>
        </w:rPr>
        <w:t>include "log4qt/</w:t>
      </w:r>
      <w:proofErr w:type="spellStart"/>
      <w:r w:rsidRPr="00F017A1">
        <w:rPr>
          <w:rStyle w:val="HTML"/>
          <w:rFonts w:eastAsiaTheme="majorEastAsia"/>
          <w:color w:val="000000"/>
          <w:lang w:val="en-US"/>
        </w:rPr>
        <w:t>ttcclayout.h</w:t>
      </w:r>
      <w:proofErr w:type="spellEnd"/>
      <w:r w:rsidRPr="00F017A1">
        <w:rPr>
          <w:rStyle w:val="HTML"/>
          <w:rFonts w:eastAsiaTheme="majorEastAsia"/>
          <w:color w:val="000000"/>
          <w:lang w:val="en-US"/>
        </w:rPr>
        <w:t>"</w:t>
      </w:r>
    </w:p>
    <w:p w:rsidR="00654E7B" w:rsidRDefault="00654E7B" w:rsidP="00654E7B">
      <w:pPr>
        <w:spacing w:line="360" w:lineRule="auto"/>
        <w:rPr>
          <w:lang w:val="en-US"/>
        </w:rPr>
      </w:pPr>
    </w:p>
    <w:p w:rsidR="00654E7B" w:rsidRPr="00F017A1" w:rsidRDefault="00654E7B" w:rsidP="00654E7B">
      <w:pPr>
        <w:spacing w:line="360" w:lineRule="auto"/>
        <w:rPr>
          <w:lang w:val="ky-KG"/>
        </w:rPr>
      </w:pPr>
      <w:r>
        <w:rPr>
          <w:lang w:val="ky-KG"/>
        </w:rPr>
        <w:t>Настраиваем регистратор для генерации выходных данных Рис. 3.3</w:t>
      </w:r>
    </w:p>
    <w:p w:rsidR="00654E7B" w:rsidRDefault="00654E7B" w:rsidP="00654E7B">
      <w:pPr>
        <w:spacing w:line="360" w:lineRule="auto"/>
        <w:jc w:val="center"/>
        <w:rPr>
          <w:lang w:val="en-US"/>
        </w:rPr>
      </w:pPr>
      <w:r w:rsidRPr="005E038F">
        <w:rPr>
          <w:noProof/>
        </w:rPr>
        <w:drawing>
          <wp:inline distT="0" distB="0" distL="0" distR="0" wp14:anchorId="2756C318" wp14:editId="468738C6">
            <wp:extent cx="6120130" cy="19196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7B" w:rsidRDefault="00654E7B" w:rsidP="00654E7B">
      <w:pPr>
        <w:spacing w:line="360" w:lineRule="auto"/>
        <w:jc w:val="center"/>
        <w:rPr>
          <w:lang w:val="ky-KG"/>
        </w:rPr>
      </w:pPr>
      <w:r>
        <w:rPr>
          <w:lang w:val="ky-KG"/>
        </w:rPr>
        <w:t>Рис.3.4 Настройка корневого регистратора для примера</w:t>
      </w:r>
    </w:p>
    <w:p w:rsidR="00654E7B" w:rsidRDefault="00654E7B" w:rsidP="00654E7B">
      <w:pPr>
        <w:spacing w:line="360" w:lineRule="auto"/>
        <w:jc w:val="center"/>
      </w:pPr>
    </w:p>
    <w:p w:rsidR="00654E7B" w:rsidRDefault="00654E7B" w:rsidP="00654E7B">
      <w:pPr>
        <w:spacing w:line="360" w:lineRule="auto"/>
        <w:jc w:val="center"/>
      </w:pPr>
    </w:p>
    <w:p w:rsidR="00654E7B" w:rsidRDefault="00654E7B" w:rsidP="00654E7B">
      <w:pPr>
        <w:spacing w:line="360" w:lineRule="auto"/>
        <w:jc w:val="center"/>
      </w:pPr>
    </w:p>
    <w:p w:rsidR="00654E7B" w:rsidRDefault="00654E7B" w:rsidP="00654E7B">
      <w:pPr>
        <w:spacing w:line="360" w:lineRule="auto"/>
        <w:jc w:val="center"/>
      </w:pPr>
    </w:p>
    <w:p w:rsidR="00654E7B" w:rsidRPr="00467825" w:rsidRDefault="00654E7B" w:rsidP="00654E7B">
      <w:pPr>
        <w:spacing w:line="360" w:lineRule="auto"/>
        <w:jc w:val="center"/>
      </w:pPr>
    </w:p>
    <w:p w:rsidR="00654E7B" w:rsidRPr="00654E7B" w:rsidRDefault="00654E7B" w:rsidP="00654E7B">
      <w:pPr>
        <w:pStyle w:val="3"/>
        <w:tabs>
          <w:tab w:val="left" w:pos="1139"/>
        </w:tabs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62345244"/>
      <w:bookmarkStart w:id="20" w:name="_Toc169095195"/>
      <w:r w:rsidRPr="00F017A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3.6.2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TinyWall</w:t>
      </w:r>
      <w:proofErr w:type="spellEnd"/>
      <w:r w:rsidRPr="00F017A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FireWall</w:t>
      </w:r>
      <w:bookmarkEnd w:id="19"/>
      <w:bookmarkEnd w:id="20"/>
      <w:proofErr w:type="spellEnd"/>
      <w:r w:rsidRPr="00F017A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654E7B" w:rsidRDefault="00654E7B" w:rsidP="00654E7B">
      <w:pPr>
        <w:spacing w:line="360" w:lineRule="auto"/>
        <w:ind w:firstLine="708"/>
        <w:rPr>
          <w:b/>
          <w:bCs/>
        </w:rPr>
      </w:pPr>
      <w:r w:rsidRPr="00654E7B">
        <w:rPr>
          <w:b/>
          <w:bCs/>
          <w:noProof/>
        </w:rPr>
        <w:drawing>
          <wp:inline distT="0" distB="0" distL="0" distR="0" wp14:anchorId="55891A98" wp14:editId="5C046187">
            <wp:extent cx="5813966" cy="35198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4316" cy="352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7B" w:rsidRDefault="00654E7B" w:rsidP="00654E7B">
      <w:pPr>
        <w:spacing w:line="360" w:lineRule="auto"/>
      </w:pPr>
    </w:p>
    <w:p w:rsidR="00654E7B" w:rsidRPr="008E2D6B" w:rsidRDefault="00654E7B" w:rsidP="00654E7B">
      <w:pPr>
        <w:spacing w:line="360" w:lineRule="auto"/>
        <w:ind w:firstLine="708"/>
      </w:pPr>
      <w:r>
        <w:t xml:space="preserve">Для настройки </w:t>
      </w:r>
      <w:proofErr w:type="spellStart"/>
      <w:r>
        <w:rPr>
          <w:lang w:val="en-US"/>
        </w:rPr>
        <w:t>tinywall</w:t>
      </w:r>
      <w:proofErr w:type="spellEnd"/>
      <w:r>
        <w:t xml:space="preserve"> включаем ее в настройках, добавляем нашу программу в моем случае это сервер и указываем по какому порту она работает.</w:t>
      </w:r>
    </w:p>
    <w:p w:rsidR="00654E7B" w:rsidRDefault="00654E7B" w:rsidP="00654E7B">
      <w:pPr>
        <w:spacing w:line="360" w:lineRule="auto"/>
        <w:jc w:val="center"/>
      </w:pPr>
      <w:r w:rsidRPr="00975E39">
        <w:rPr>
          <w:noProof/>
        </w:rPr>
        <w:drawing>
          <wp:inline distT="0" distB="0" distL="0" distR="0" wp14:anchorId="4C99E197" wp14:editId="467039A4">
            <wp:extent cx="5252313" cy="2404426"/>
            <wp:effectExtent l="0" t="0" r="5715" b="0"/>
            <wp:docPr id="13" name="Рисунок 13" descr="C:\Users\abylu\OneDrive\Изображения\Снимки экрана\Снимок экрана 2024-06-11 203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ylu\OneDrive\Изображения\Снимки экрана\Снимок экрана 2024-06-11 2030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7" cy="241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E7B" w:rsidRPr="008E2D6B" w:rsidRDefault="00654E7B" w:rsidP="00654E7B">
      <w:pPr>
        <w:spacing w:line="360" w:lineRule="auto"/>
        <w:jc w:val="center"/>
      </w:pPr>
      <w:r>
        <w:t xml:space="preserve">Рис. 3.5 Настройка </w:t>
      </w:r>
      <w:r>
        <w:rPr>
          <w:lang w:val="en-US"/>
        </w:rPr>
        <w:t>fire</w:t>
      </w:r>
      <w:r w:rsidRPr="008E2D6B">
        <w:t xml:space="preserve"> </w:t>
      </w:r>
      <w:r>
        <w:rPr>
          <w:lang w:val="en-US"/>
        </w:rPr>
        <w:t>wall</w:t>
      </w:r>
    </w:p>
    <w:p w:rsidR="00654E7B" w:rsidRDefault="00654E7B" w:rsidP="00654E7B">
      <w:pPr>
        <w:spacing w:line="360" w:lineRule="auto"/>
        <w:jc w:val="center"/>
      </w:pPr>
      <w:r w:rsidRPr="00975E39">
        <w:rPr>
          <w:noProof/>
        </w:rPr>
        <w:lastRenderedPageBreak/>
        <w:drawing>
          <wp:inline distT="0" distB="0" distL="0" distR="0" wp14:anchorId="5A6035F9" wp14:editId="380372CA">
            <wp:extent cx="3278037" cy="3225800"/>
            <wp:effectExtent l="0" t="0" r="0" b="0"/>
            <wp:docPr id="14" name="Рисунок 14" descr="C:\Users\abylu\OneDrive\Изображения\Снимки экрана\Снимок экрана 2024-06-11 203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ylu\OneDrive\Изображения\Снимки экрана\Снимок экрана 2024-06-11 20312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206" cy="323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E7B" w:rsidRPr="001A0257" w:rsidRDefault="00654E7B" w:rsidP="00654E7B">
      <w:pPr>
        <w:spacing w:line="360" w:lineRule="auto"/>
        <w:jc w:val="center"/>
      </w:pPr>
      <w:r>
        <w:t xml:space="preserve">Рис.3.6. Настройка </w:t>
      </w:r>
      <w:r>
        <w:rPr>
          <w:lang w:val="en-US"/>
        </w:rPr>
        <w:t>firewall</w:t>
      </w:r>
    </w:p>
    <w:p w:rsidR="00654E7B" w:rsidRDefault="00654E7B" w:rsidP="00654E7B">
      <w:pPr>
        <w:spacing w:line="360" w:lineRule="auto"/>
      </w:pPr>
    </w:p>
    <w:p w:rsidR="00654E7B" w:rsidRPr="000F61D0" w:rsidRDefault="00654E7B" w:rsidP="00654E7B">
      <w:pPr>
        <w:pStyle w:val="3"/>
        <w:tabs>
          <w:tab w:val="left" w:pos="1139"/>
        </w:tabs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62345245"/>
      <w:bookmarkStart w:id="22" w:name="_Toc169095196"/>
      <w:r w:rsidRPr="00FA11CA">
        <w:rPr>
          <w:rFonts w:ascii="Times New Roman" w:hAnsi="Times New Roman" w:cs="Times New Roman"/>
          <w:b/>
          <w:bCs/>
          <w:color w:val="auto"/>
          <w:sz w:val="28"/>
          <w:szCs w:val="28"/>
        </w:rPr>
        <w:t>3.6.</w:t>
      </w:r>
      <w:r w:rsidRPr="000F61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QT</w:t>
      </w:r>
      <w:r w:rsidRPr="000F61D0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Secret</w:t>
      </w:r>
      <w:bookmarkEnd w:id="21"/>
      <w:bookmarkEnd w:id="22"/>
    </w:p>
    <w:p w:rsidR="00654E7B" w:rsidRPr="0055047F" w:rsidRDefault="00E06257" w:rsidP="00654E7B">
      <w:pPr>
        <w:spacing w:line="360" w:lineRule="auto"/>
        <w:rPr>
          <w:bCs/>
          <w:szCs w:val="28"/>
        </w:rPr>
      </w:pPr>
      <w:hyperlink r:id="rId14" w:history="1">
        <w:proofErr w:type="spellStart"/>
        <w:r w:rsidR="00654E7B" w:rsidRPr="0055047F">
          <w:rPr>
            <w:rStyle w:val="a3"/>
            <w:rFonts w:eastAsiaTheme="majorEastAsia"/>
            <w:bCs/>
            <w:szCs w:val="28"/>
          </w:rPr>
          <w:t>Qt-Secre</w:t>
        </w:r>
        <w:proofErr w:type="spellEnd"/>
        <w:r w:rsidR="00654E7B" w:rsidRPr="0055047F">
          <w:rPr>
            <w:rStyle w:val="a3"/>
            <w:rFonts w:eastAsiaTheme="majorEastAsia"/>
            <w:bCs/>
            <w:szCs w:val="28"/>
            <w:lang w:val="en-US"/>
          </w:rPr>
          <w:t>t</w:t>
        </w:r>
        <w:r w:rsidR="00654E7B" w:rsidRPr="0055047F">
          <w:rPr>
            <w:rStyle w:val="a3"/>
            <w:rFonts w:eastAsiaTheme="majorEastAsia"/>
            <w:bCs/>
            <w:szCs w:val="28"/>
          </w:rPr>
          <w:t> </w:t>
        </w:r>
      </w:hyperlink>
      <w:r w:rsidR="00654E7B">
        <w:rPr>
          <w:bCs/>
          <w:szCs w:val="28"/>
        </w:rPr>
        <w:t>— это библиотека с помощью которой я шифрую данные с алгоритмами</w:t>
      </w:r>
      <w:r w:rsidR="00654E7B" w:rsidRPr="0055047F">
        <w:rPr>
          <w:bCs/>
          <w:szCs w:val="28"/>
        </w:rPr>
        <w:t xml:space="preserve">, </w:t>
      </w:r>
      <w:r w:rsidR="00654E7B">
        <w:rPr>
          <w:bCs/>
          <w:szCs w:val="28"/>
        </w:rPr>
        <w:t xml:space="preserve">у </w:t>
      </w:r>
      <w:r w:rsidR="00654E7B" w:rsidRPr="0055047F">
        <w:rPr>
          <w:bCs/>
          <w:szCs w:val="28"/>
        </w:rPr>
        <w:t>к</w:t>
      </w:r>
      <w:r w:rsidR="00654E7B">
        <w:rPr>
          <w:bCs/>
          <w:szCs w:val="28"/>
        </w:rPr>
        <w:t xml:space="preserve">оторых нет в родном </w:t>
      </w:r>
      <w:proofErr w:type="spellStart"/>
      <w:r w:rsidR="00654E7B">
        <w:rPr>
          <w:bCs/>
          <w:szCs w:val="28"/>
        </w:rPr>
        <w:t>Qt</w:t>
      </w:r>
      <w:proofErr w:type="spellEnd"/>
      <w:r w:rsidR="00654E7B">
        <w:rPr>
          <w:bCs/>
          <w:szCs w:val="28"/>
        </w:rPr>
        <w:t xml:space="preserve">. Это </w:t>
      </w:r>
      <w:proofErr w:type="spellStart"/>
      <w:r w:rsidR="00654E7B">
        <w:rPr>
          <w:bCs/>
          <w:szCs w:val="28"/>
        </w:rPr>
        <w:t>алгиритмы</w:t>
      </w:r>
      <w:proofErr w:type="spellEnd"/>
      <w:r w:rsidR="00654E7B" w:rsidRPr="0055047F">
        <w:rPr>
          <w:bCs/>
          <w:szCs w:val="28"/>
        </w:rPr>
        <w:t xml:space="preserve"> RSA и AES.</w:t>
      </w:r>
    </w:p>
    <w:p w:rsidR="00654E7B" w:rsidRPr="0055047F" w:rsidRDefault="00654E7B" w:rsidP="00654E7B">
      <w:pPr>
        <w:spacing w:line="360" w:lineRule="auto"/>
        <w:rPr>
          <w:bCs/>
          <w:szCs w:val="28"/>
        </w:rPr>
      </w:pPr>
      <w:r w:rsidRPr="0055047F">
        <w:rPr>
          <w:bCs/>
          <w:szCs w:val="28"/>
        </w:rPr>
        <w:t>Ключевая особенность</w:t>
      </w:r>
      <w:r w:rsidR="004F505B">
        <w:rPr>
          <w:bCs/>
          <w:szCs w:val="28"/>
        </w:rPr>
        <w:t xml:space="preserve"> </w:t>
      </w:r>
      <w:r w:rsidR="004F505B">
        <w:rPr>
          <w:bCs/>
          <w:szCs w:val="28"/>
          <w:lang w:val="en-US"/>
        </w:rPr>
        <w:t>QT-Secret</w:t>
      </w:r>
      <w:r w:rsidRPr="0055047F">
        <w:rPr>
          <w:bCs/>
          <w:szCs w:val="28"/>
        </w:rPr>
        <w:t>:</w:t>
      </w:r>
    </w:p>
    <w:p w:rsidR="00654E7B" w:rsidRPr="0055047F" w:rsidRDefault="00654E7B" w:rsidP="00654E7B">
      <w:pPr>
        <w:numPr>
          <w:ilvl w:val="0"/>
          <w:numId w:val="11"/>
        </w:numPr>
        <w:spacing w:after="160" w:line="360" w:lineRule="auto"/>
        <w:rPr>
          <w:bCs/>
          <w:szCs w:val="28"/>
        </w:rPr>
      </w:pPr>
      <w:r>
        <w:rPr>
          <w:bCs/>
          <w:szCs w:val="28"/>
        </w:rPr>
        <w:t>Генерирует</w:t>
      </w:r>
      <w:r w:rsidRPr="0055047F">
        <w:rPr>
          <w:bCs/>
          <w:szCs w:val="28"/>
        </w:rPr>
        <w:t xml:space="preserve"> пар</w:t>
      </w:r>
      <w:r>
        <w:rPr>
          <w:bCs/>
          <w:szCs w:val="28"/>
        </w:rPr>
        <w:t>ы</w:t>
      </w:r>
      <w:r w:rsidRPr="0055047F">
        <w:rPr>
          <w:bCs/>
          <w:szCs w:val="28"/>
        </w:rPr>
        <w:t xml:space="preserve"> ключей RSA64 и RSA128 </w:t>
      </w:r>
    </w:p>
    <w:p w:rsidR="00654E7B" w:rsidRPr="0055047F" w:rsidRDefault="00654E7B" w:rsidP="00654E7B">
      <w:pPr>
        <w:numPr>
          <w:ilvl w:val="0"/>
          <w:numId w:val="11"/>
        </w:numPr>
        <w:spacing w:after="160" w:line="360" w:lineRule="auto"/>
        <w:rPr>
          <w:bCs/>
          <w:szCs w:val="28"/>
        </w:rPr>
      </w:pPr>
      <w:r w:rsidRPr="0055047F">
        <w:rPr>
          <w:bCs/>
          <w:szCs w:val="28"/>
        </w:rPr>
        <w:t>Шифрование и дешифрование RSA.</w:t>
      </w:r>
    </w:p>
    <w:p w:rsidR="00654E7B" w:rsidRPr="0055047F" w:rsidRDefault="00654E7B" w:rsidP="00654E7B">
      <w:pPr>
        <w:numPr>
          <w:ilvl w:val="0"/>
          <w:numId w:val="11"/>
        </w:numPr>
        <w:spacing w:after="160" w:line="360" w:lineRule="auto"/>
        <w:rPr>
          <w:bCs/>
          <w:szCs w:val="28"/>
        </w:rPr>
      </w:pPr>
      <w:r w:rsidRPr="0055047F">
        <w:rPr>
          <w:bCs/>
          <w:szCs w:val="28"/>
        </w:rPr>
        <w:t>Подпись и аутентификация сообщения.</w:t>
      </w:r>
    </w:p>
    <w:p w:rsidR="00654E7B" w:rsidRPr="0055047F" w:rsidRDefault="00654E7B" w:rsidP="00654E7B">
      <w:pPr>
        <w:numPr>
          <w:ilvl w:val="0"/>
          <w:numId w:val="11"/>
        </w:numPr>
        <w:spacing w:after="160" w:line="360" w:lineRule="auto"/>
        <w:rPr>
          <w:bCs/>
          <w:szCs w:val="28"/>
        </w:rPr>
      </w:pPr>
      <w:r w:rsidRPr="0055047F">
        <w:rPr>
          <w:bCs/>
          <w:szCs w:val="28"/>
        </w:rPr>
        <w:t>Генерация ключей AES (AES64, AES128, AES256)</w:t>
      </w:r>
    </w:p>
    <w:p w:rsidR="00654E7B" w:rsidRPr="001A0257" w:rsidRDefault="00654E7B" w:rsidP="00654E7B">
      <w:pPr>
        <w:numPr>
          <w:ilvl w:val="0"/>
          <w:numId w:val="11"/>
        </w:numPr>
        <w:spacing w:after="160" w:line="360" w:lineRule="auto"/>
        <w:rPr>
          <w:bCs/>
          <w:szCs w:val="28"/>
        </w:rPr>
      </w:pPr>
      <w:r w:rsidRPr="0055047F">
        <w:rPr>
          <w:bCs/>
          <w:szCs w:val="28"/>
        </w:rPr>
        <w:t>Шифрование и дешифрование AES</w:t>
      </w:r>
    </w:p>
    <w:p w:rsidR="00654E7B" w:rsidRDefault="00654E7B" w:rsidP="00654E7B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 w:rsidRPr="00975E39">
        <w:rPr>
          <w:rFonts w:eastAsiaTheme="majorEastAsia" w:cstheme="majorBidi"/>
          <w:b/>
          <w:noProof/>
          <w:sz w:val="28"/>
          <w:szCs w:val="32"/>
        </w:rPr>
        <w:lastRenderedPageBreak/>
        <w:drawing>
          <wp:inline distT="0" distB="0" distL="0" distR="0" wp14:anchorId="77578758" wp14:editId="73F0449C">
            <wp:extent cx="3009900" cy="31658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6964" cy="318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369">
        <w:rPr>
          <w:rFonts w:eastAsiaTheme="majorEastAsia" w:cstheme="majorBidi"/>
          <w:b/>
          <w:sz w:val="28"/>
          <w:szCs w:val="32"/>
        </w:rPr>
        <w:t xml:space="preserve"> </w:t>
      </w:r>
      <w:r w:rsidRPr="00810369">
        <w:rPr>
          <w:rFonts w:eastAsiaTheme="majorEastAsia" w:cstheme="majorBidi"/>
          <w:b/>
          <w:noProof/>
          <w:sz w:val="28"/>
          <w:szCs w:val="32"/>
        </w:rPr>
        <w:drawing>
          <wp:inline distT="0" distB="0" distL="0" distR="0" wp14:anchorId="6385086F" wp14:editId="01A17C98">
            <wp:extent cx="3047365" cy="316589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031"/>
                    <a:stretch/>
                  </pic:blipFill>
                  <pic:spPr bwMode="auto">
                    <a:xfrm>
                      <a:off x="0" y="0"/>
                      <a:ext cx="3069949" cy="3189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E7B" w:rsidRPr="00810369" w:rsidRDefault="00654E7B" w:rsidP="00654E7B">
      <w:pPr>
        <w:spacing w:after="160" w:line="259" w:lineRule="auto"/>
        <w:jc w:val="center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>Рис. 3.7 код</w:t>
      </w:r>
      <w:r>
        <w:rPr>
          <w:rFonts w:eastAsiaTheme="majorEastAsia" w:cstheme="majorBidi"/>
          <w:szCs w:val="32"/>
          <w:lang w:val="en-US"/>
        </w:rPr>
        <w:t xml:space="preserve"> </w:t>
      </w:r>
      <w:r>
        <w:rPr>
          <w:rFonts w:eastAsiaTheme="majorEastAsia" w:cstheme="majorBidi"/>
          <w:szCs w:val="32"/>
        </w:rPr>
        <w:t xml:space="preserve">процесса шифрования </w:t>
      </w:r>
    </w:p>
    <w:p w:rsidR="00654E7B" w:rsidRPr="00810369" w:rsidRDefault="00654E7B" w:rsidP="00654E7B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3" w:name="_Toc169095197"/>
      <w:r w:rsidRPr="00810369">
        <w:rPr>
          <w:rFonts w:ascii="Times New Roman" w:hAnsi="Times New Roman" w:cs="Times New Roman"/>
          <w:b/>
          <w:color w:val="auto"/>
          <w:sz w:val="28"/>
          <w:szCs w:val="32"/>
        </w:rPr>
        <w:lastRenderedPageBreak/>
        <w:t xml:space="preserve">3.6.4   </w:t>
      </w:r>
      <w:r w:rsidRPr="00810369">
        <w:rPr>
          <w:rFonts w:ascii="Times New Roman" w:hAnsi="Times New Roman" w:cs="Times New Roman"/>
          <w:b/>
          <w:color w:val="auto"/>
          <w:sz w:val="28"/>
          <w:szCs w:val="32"/>
          <w:lang w:val="en-US"/>
        </w:rPr>
        <w:t>RBAC</w:t>
      </w:r>
      <w:bookmarkEnd w:id="23"/>
    </w:p>
    <w:p w:rsidR="00654E7B" w:rsidRDefault="00654E7B" w:rsidP="00654E7B">
      <w:pPr>
        <w:spacing w:after="240" w:line="360" w:lineRule="auto"/>
        <w:jc w:val="both"/>
      </w:pPr>
      <w:r w:rsidRPr="00654E7B">
        <w:rPr>
          <w:noProof/>
        </w:rPr>
        <w:drawing>
          <wp:inline distT="0" distB="0" distL="0" distR="0" wp14:anchorId="06A225C3" wp14:editId="025E0E22">
            <wp:extent cx="5940425" cy="39331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7B" w:rsidRDefault="00654E7B" w:rsidP="00654E7B">
      <w:pPr>
        <w:spacing w:line="360" w:lineRule="auto"/>
        <w:jc w:val="right"/>
      </w:pPr>
      <w:r>
        <w:t>Таблица 3.3. Модель разграничения доступа.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7"/>
        <w:gridCol w:w="1968"/>
        <w:gridCol w:w="2598"/>
        <w:gridCol w:w="2012"/>
      </w:tblGrid>
      <w:tr w:rsidR="00654E7B" w:rsidTr="008B2A48">
        <w:tc>
          <w:tcPr>
            <w:tcW w:w="2830" w:type="dxa"/>
          </w:tcPr>
          <w:p w:rsidR="00654E7B" w:rsidRPr="00F06832" w:rsidRDefault="00654E7B" w:rsidP="008B2A48">
            <w:pPr>
              <w:tabs>
                <w:tab w:val="left" w:pos="225"/>
                <w:tab w:val="center" w:pos="1095"/>
              </w:tabs>
              <w:spacing w:line="360" w:lineRule="auto"/>
            </w:pPr>
            <w:r>
              <w:tab/>
            </w:r>
            <w:r>
              <w:tab/>
              <w:t>Субъекты</w:t>
            </w:r>
            <w:r>
              <w:rPr>
                <w:lang w:val="en-US"/>
              </w:rPr>
              <w:t>/</w:t>
            </w:r>
            <w:r>
              <w:t>Объекты</w:t>
            </w:r>
          </w:p>
        </w:tc>
        <w:tc>
          <w:tcPr>
            <w:tcW w:w="1984" w:type="dxa"/>
          </w:tcPr>
          <w:p w:rsidR="00654E7B" w:rsidRDefault="00654E7B" w:rsidP="008B2A48">
            <w:pPr>
              <w:spacing w:line="360" w:lineRule="auto"/>
              <w:jc w:val="center"/>
            </w:pPr>
            <w:r>
              <w:t>Администратор</w:t>
            </w:r>
          </w:p>
        </w:tc>
        <w:tc>
          <w:tcPr>
            <w:tcW w:w="2694" w:type="dxa"/>
          </w:tcPr>
          <w:p w:rsidR="00654E7B" w:rsidRDefault="00654E7B" w:rsidP="008B2A48">
            <w:pPr>
              <w:spacing w:line="360" w:lineRule="auto"/>
              <w:jc w:val="center"/>
            </w:pPr>
            <w:r>
              <w:t>Преподаватель</w:t>
            </w:r>
          </w:p>
        </w:tc>
        <w:tc>
          <w:tcPr>
            <w:tcW w:w="2120" w:type="dxa"/>
          </w:tcPr>
          <w:p w:rsidR="00654E7B" w:rsidRDefault="00654E7B" w:rsidP="008B2A48">
            <w:pPr>
              <w:spacing w:line="360" w:lineRule="auto"/>
              <w:jc w:val="center"/>
            </w:pPr>
            <w:r>
              <w:t>Курсант</w:t>
            </w:r>
          </w:p>
        </w:tc>
      </w:tr>
      <w:tr w:rsidR="00654E7B" w:rsidTr="008B2A48">
        <w:tc>
          <w:tcPr>
            <w:tcW w:w="2830" w:type="dxa"/>
          </w:tcPr>
          <w:p w:rsidR="00654E7B" w:rsidRDefault="00654E7B" w:rsidP="008B2A48">
            <w:pPr>
              <w:spacing w:line="360" w:lineRule="auto"/>
              <w:jc w:val="center"/>
            </w:pPr>
            <w:r>
              <w:t>Пользователи</w:t>
            </w:r>
          </w:p>
        </w:tc>
        <w:tc>
          <w:tcPr>
            <w:tcW w:w="1984" w:type="dxa"/>
          </w:tcPr>
          <w:p w:rsidR="00654E7B" w:rsidRPr="00F06832" w:rsidRDefault="00654E7B" w:rsidP="008B2A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r, w, e </w:t>
            </w:r>
          </w:p>
        </w:tc>
        <w:tc>
          <w:tcPr>
            <w:tcW w:w="2694" w:type="dxa"/>
          </w:tcPr>
          <w:p w:rsidR="00654E7B" w:rsidRDefault="00654E7B" w:rsidP="008B2A48">
            <w:pPr>
              <w:spacing w:line="360" w:lineRule="auto"/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2120" w:type="dxa"/>
          </w:tcPr>
          <w:p w:rsidR="00654E7B" w:rsidRPr="00F06832" w:rsidRDefault="00654E7B" w:rsidP="008B2A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654E7B" w:rsidTr="008B2A48">
        <w:tc>
          <w:tcPr>
            <w:tcW w:w="2830" w:type="dxa"/>
          </w:tcPr>
          <w:p w:rsidR="00654E7B" w:rsidRDefault="00654E7B" w:rsidP="008B2A48">
            <w:pPr>
              <w:spacing w:line="360" w:lineRule="auto"/>
              <w:jc w:val="center"/>
            </w:pPr>
            <w:r>
              <w:t>Форма сотрудников</w:t>
            </w:r>
          </w:p>
        </w:tc>
        <w:tc>
          <w:tcPr>
            <w:tcW w:w="1984" w:type="dxa"/>
          </w:tcPr>
          <w:p w:rsidR="00654E7B" w:rsidRDefault="00654E7B" w:rsidP="008B2A48">
            <w:pPr>
              <w:spacing w:line="360" w:lineRule="auto"/>
              <w:jc w:val="center"/>
            </w:pPr>
            <w:r>
              <w:rPr>
                <w:lang w:val="en-US"/>
              </w:rPr>
              <w:t>r, w, e</w:t>
            </w:r>
          </w:p>
        </w:tc>
        <w:tc>
          <w:tcPr>
            <w:tcW w:w="2694" w:type="dxa"/>
          </w:tcPr>
          <w:p w:rsidR="00654E7B" w:rsidRPr="00F06832" w:rsidRDefault="00654E7B" w:rsidP="008B2A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r, w</w:t>
            </w:r>
          </w:p>
        </w:tc>
        <w:tc>
          <w:tcPr>
            <w:tcW w:w="2120" w:type="dxa"/>
          </w:tcPr>
          <w:p w:rsidR="00654E7B" w:rsidRDefault="00654E7B" w:rsidP="008B2A48">
            <w:pPr>
              <w:spacing w:line="360" w:lineRule="auto"/>
              <w:jc w:val="center"/>
            </w:pPr>
            <w:r>
              <w:rPr>
                <w:lang w:val="en-US"/>
              </w:rPr>
              <w:t>r</w:t>
            </w:r>
          </w:p>
        </w:tc>
      </w:tr>
      <w:tr w:rsidR="00654E7B" w:rsidTr="008B2A48">
        <w:tc>
          <w:tcPr>
            <w:tcW w:w="2830" w:type="dxa"/>
          </w:tcPr>
          <w:p w:rsidR="00654E7B" w:rsidRDefault="00654E7B" w:rsidP="008B2A48">
            <w:pPr>
              <w:spacing w:line="360" w:lineRule="auto"/>
              <w:jc w:val="center"/>
            </w:pPr>
            <w:r>
              <w:t>Форма курсантов</w:t>
            </w:r>
          </w:p>
        </w:tc>
        <w:tc>
          <w:tcPr>
            <w:tcW w:w="1984" w:type="dxa"/>
          </w:tcPr>
          <w:p w:rsidR="00654E7B" w:rsidRDefault="00654E7B" w:rsidP="008B2A48">
            <w:pPr>
              <w:spacing w:line="360" w:lineRule="auto"/>
              <w:jc w:val="center"/>
            </w:pPr>
            <w:r>
              <w:rPr>
                <w:lang w:val="en-US"/>
              </w:rPr>
              <w:t>r, w, e</w:t>
            </w:r>
          </w:p>
        </w:tc>
        <w:tc>
          <w:tcPr>
            <w:tcW w:w="2694" w:type="dxa"/>
          </w:tcPr>
          <w:p w:rsidR="00654E7B" w:rsidRDefault="00654E7B" w:rsidP="008B2A48">
            <w:pPr>
              <w:spacing w:line="360" w:lineRule="auto"/>
              <w:jc w:val="center"/>
            </w:pPr>
            <w:r>
              <w:rPr>
                <w:lang w:val="en-US"/>
              </w:rPr>
              <w:t>r, w</w:t>
            </w:r>
          </w:p>
        </w:tc>
        <w:tc>
          <w:tcPr>
            <w:tcW w:w="2120" w:type="dxa"/>
          </w:tcPr>
          <w:p w:rsidR="00654E7B" w:rsidRDefault="00654E7B" w:rsidP="008B2A48">
            <w:pPr>
              <w:spacing w:line="360" w:lineRule="auto"/>
              <w:jc w:val="center"/>
            </w:pPr>
            <w:r>
              <w:rPr>
                <w:lang w:val="en-US"/>
              </w:rPr>
              <w:t>r</w:t>
            </w:r>
          </w:p>
        </w:tc>
      </w:tr>
      <w:tr w:rsidR="00654E7B" w:rsidTr="008B2A48">
        <w:tc>
          <w:tcPr>
            <w:tcW w:w="2830" w:type="dxa"/>
          </w:tcPr>
          <w:p w:rsidR="00654E7B" w:rsidRDefault="00654E7B" w:rsidP="008B2A48">
            <w:pPr>
              <w:spacing w:line="360" w:lineRule="auto"/>
              <w:jc w:val="center"/>
            </w:pPr>
            <w:r>
              <w:t>Учебный материал</w:t>
            </w:r>
          </w:p>
        </w:tc>
        <w:tc>
          <w:tcPr>
            <w:tcW w:w="1984" w:type="dxa"/>
          </w:tcPr>
          <w:p w:rsidR="00654E7B" w:rsidRDefault="00654E7B" w:rsidP="008B2A48">
            <w:pPr>
              <w:spacing w:line="360" w:lineRule="auto"/>
              <w:jc w:val="center"/>
            </w:pPr>
            <w:r>
              <w:rPr>
                <w:lang w:val="en-US"/>
              </w:rPr>
              <w:t>r, w, e</w:t>
            </w:r>
          </w:p>
        </w:tc>
        <w:tc>
          <w:tcPr>
            <w:tcW w:w="2694" w:type="dxa"/>
          </w:tcPr>
          <w:p w:rsidR="00654E7B" w:rsidRDefault="00654E7B" w:rsidP="008B2A48">
            <w:pPr>
              <w:spacing w:line="360" w:lineRule="auto"/>
              <w:jc w:val="center"/>
            </w:pPr>
            <w:r>
              <w:rPr>
                <w:lang w:val="en-US"/>
              </w:rPr>
              <w:t>r, w</w:t>
            </w:r>
          </w:p>
        </w:tc>
        <w:tc>
          <w:tcPr>
            <w:tcW w:w="2120" w:type="dxa"/>
          </w:tcPr>
          <w:p w:rsidR="00654E7B" w:rsidRDefault="00654E7B" w:rsidP="008B2A48">
            <w:pPr>
              <w:spacing w:line="360" w:lineRule="auto"/>
              <w:jc w:val="center"/>
            </w:pPr>
            <w:r>
              <w:rPr>
                <w:lang w:val="en-US"/>
              </w:rPr>
              <w:t>r</w:t>
            </w:r>
          </w:p>
        </w:tc>
      </w:tr>
      <w:tr w:rsidR="00654E7B" w:rsidTr="008B2A48">
        <w:tc>
          <w:tcPr>
            <w:tcW w:w="2830" w:type="dxa"/>
          </w:tcPr>
          <w:p w:rsidR="00654E7B" w:rsidRDefault="00654E7B" w:rsidP="008B2A48">
            <w:pPr>
              <w:spacing w:line="360" w:lineRule="auto"/>
              <w:jc w:val="center"/>
            </w:pPr>
            <w:r>
              <w:t>Расписание</w:t>
            </w:r>
          </w:p>
        </w:tc>
        <w:tc>
          <w:tcPr>
            <w:tcW w:w="1984" w:type="dxa"/>
          </w:tcPr>
          <w:p w:rsidR="00654E7B" w:rsidRDefault="00654E7B" w:rsidP="008B2A48">
            <w:pPr>
              <w:spacing w:line="360" w:lineRule="auto"/>
              <w:jc w:val="center"/>
            </w:pPr>
            <w:r>
              <w:rPr>
                <w:lang w:val="en-US"/>
              </w:rPr>
              <w:t>r, w, e</w:t>
            </w:r>
          </w:p>
        </w:tc>
        <w:tc>
          <w:tcPr>
            <w:tcW w:w="2694" w:type="dxa"/>
          </w:tcPr>
          <w:p w:rsidR="00654E7B" w:rsidRDefault="00654E7B" w:rsidP="008B2A48">
            <w:pPr>
              <w:spacing w:line="360" w:lineRule="auto"/>
              <w:jc w:val="center"/>
            </w:pPr>
            <w:r>
              <w:rPr>
                <w:lang w:val="en-US"/>
              </w:rPr>
              <w:t>r, w</w:t>
            </w:r>
          </w:p>
        </w:tc>
        <w:tc>
          <w:tcPr>
            <w:tcW w:w="2120" w:type="dxa"/>
          </w:tcPr>
          <w:p w:rsidR="00654E7B" w:rsidRDefault="00654E7B" w:rsidP="008B2A48">
            <w:pPr>
              <w:spacing w:line="360" w:lineRule="auto"/>
              <w:jc w:val="center"/>
            </w:pPr>
            <w:r>
              <w:rPr>
                <w:lang w:val="en-US"/>
              </w:rPr>
              <w:t>r</w:t>
            </w:r>
          </w:p>
        </w:tc>
      </w:tr>
    </w:tbl>
    <w:p w:rsidR="00654E7B" w:rsidRDefault="00654E7B" w:rsidP="00654E7B">
      <w:pPr>
        <w:spacing w:line="360" w:lineRule="auto"/>
      </w:pPr>
    </w:p>
    <w:p w:rsidR="00654E7B" w:rsidRDefault="00654E7B" w:rsidP="00654E7B">
      <w:pPr>
        <w:spacing w:line="360" w:lineRule="auto"/>
        <w:rPr>
          <w:color w:val="000000"/>
          <w:sz w:val="22"/>
          <w:szCs w:val="22"/>
        </w:rPr>
      </w:pPr>
      <w:r>
        <w:rPr>
          <w:color w:val="000000"/>
        </w:rPr>
        <w:t>Обозначения:</w:t>
      </w:r>
    </w:p>
    <w:p w:rsidR="00654E7B" w:rsidRDefault="00654E7B" w:rsidP="00654E7B">
      <w:pPr>
        <w:numPr>
          <w:ilvl w:val="0"/>
          <w:numId w:val="13"/>
        </w:numPr>
        <w:spacing w:line="360" w:lineRule="auto"/>
        <w:rPr>
          <w:color w:val="000000"/>
        </w:rPr>
      </w:pPr>
      <w:r>
        <w:rPr>
          <w:color w:val="000000"/>
        </w:rPr>
        <w:t>R(</w:t>
      </w:r>
      <w:proofErr w:type="spellStart"/>
      <w:r>
        <w:rPr>
          <w:color w:val="000000"/>
        </w:rPr>
        <w:t>read</w:t>
      </w:r>
      <w:proofErr w:type="spellEnd"/>
      <w:r>
        <w:rPr>
          <w:color w:val="000000"/>
        </w:rPr>
        <w:t>) – чтение объекта</w:t>
      </w:r>
    </w:p>
    <w:p w:rsidR="00654E7B" w:rsidRDefault="00654E7B" w:rsidP="00654E7B">
      <w:pPr>
        <w:numPr>
          <w:ilvl w:val="0"/>
          <w:numId w:val="13"/>
        </w:numPr>
        <w:spacing w:line="360" w:lineRule="auto"/>
        <w:rPr>
          <w:color w:val="000000"/>
        </w:rPr>
      </w:pPr>
      <w:r>
        <w:rPr>
          <w:color w:val="000000"/>
        </w:rPr>
        <w:t>W(</w:t>
      </w:r>
      <w:proofErr w:type="spellStart"/>
      <w:r>
        <w:rPr>
          <w:color w:val="000000"/>
        </w:rPr>
        <w:t>write</w:t>
      </w:r>
      <w:proofErr w:type="spellEnd"/>
      <w:r>
        <w:rPr>
          <w:color w:val="000000"/>
        </w:rPr>
        <w:t>) – запись объекта</w:t>
      </w:r>
    </w:p>
    <w:p w:rsidR="00654E7B" w:rsidRDefault="00654E7B" w:rsidP="00654E7B">
      <w:pPr>
        <w:numPr>
          <w:ilvl w:val="0"/>
          <w:numId w:val="13"/>
        </w:numPr>
        <w:spacing w:line="360" w:lineRule="auto"/>
      </w:pPr>
      <w:r>
        <w:rPr>
          <w:color w:val="000000"/>
        </w:rPr>
        <w:t>E(</w:t>
      </w:r>
      <w:proofErr w:type="spellStart"/>
      <w:r>
        <w:rPr>
          <w:color w:val="000000"/>
        </w:rPr>
        <w:t>execute</w:t>
      </w:r>
      <w:proofErr w:type="spellEnd"/>
      <w:r>
        <w:rPr>
          <w:color w:val="000000"/>
        </w:rPr>
        <w:t>) – запись объекта на выполнение</w:t>
      </w:r>
    </w:p>
    <w:p w:rsidR="00654E7B" w:rsidRPr="00F06832" w:rsidRDefault="00654E7B" w:rsidP="00654E7B">
      <w:r>
        <w:br w:type="page"/>
      </w:r>
    </w:p>
    <w:p w:rsidR="00275FE9" w:rsidRDefault="00275FE9"/>
    <w:sectPr w:rsidR="00275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0EF9"/>
    <w:multiLevelType w:val="hybridMultilevel"/>
    <w:tmpl w:val="302C4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106D2"/>
    <w:multiLevelType w:val="multilevel"/>
    <w:tmpl w:val="B6A09C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5F90DFB"/>
    <w:multiLevelType w:val="hybridMultilevel"/>
    <w:tmpl w:val="2938C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9867F4"/>
    <w:multiLevelType w:val="multilevel"/>
    <w:tmpl w:val="8CD43C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F48C4"/>
    <w:multiLevelType w:val="hybridMultilevel"/>
    <w:tmpl w:val="8A16E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2461B0"/>
    <w:multiLevelType w:val="multilevel"/>
    <w:tmpl w:val="DE54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F2E3E"/>
    <w:multiLevelType w:val="multilevel"/>
    <w:tmpl w:val="5B6A8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9F45852"/>
    <w:multiLevelType w:val="multilevel"/>
    <w:tmpl w:val="187EF6C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4C710A"/>
    <w:multiLevelType w:val="multilevel"/>
    <w:tmpl w:val="AA90E6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26C46FA"/>
    <w:multiLevelType w:val="multilevel"/>
    <w:tmpl w:val="50228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CAA3817"/>
    <w:multiLevelType w:val="multilevel"/>
    <w:tmpl w:val="F3BA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E540E"/>
    <w:multiLevelType w:val="hybridMultilevel"/>
    <w:tmpl w:val="BE380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D400D"/>
    <w:multiLevelType w:val="hybridMultilevel"/>
    <w:tmpl w:val="F970D7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12"/>
  </w:num>
  <w:num w:numId="9">
    <w:abstractNumId w:val="4"/>
  </w:num>
  <w:num w:numId="10">
    <w:abstractNumId w:val="10"/>
  </w:num>
  <w:num w:numId="11">
    <w:abstractNumId w:val="5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58"/>
    <w:rsid w:val="00275FE9"/>
    <w:rsid w:val="00391E58"/>
    <w:rsid w:val="004F505B"/>
    <w:rsid w:val="00654E7B"/>
    <w:rsid w:val="009C2369"/>
    <w:rsid w:val="00E0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483DB"/>
  <w15:chartTrackingRefBased/>
  <w15:docId w15:val="{9CC910C0-D1F7-44D6-9399-88A0AD6C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E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4E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E7B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54E7B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E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4E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54E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654E7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54E7B"/>
    <w:pPr>
      <w:ind w:left="720"/>
      <w:contextualSpacing/>
    </w:pPr>
  </w:style>
  <w:style w:type="table" w:styleId="a5">
    <w:name w:val="Table Grid"/>
    <w:basedOn w:val="a1"/>
    <w:uiPriority w:val="39"/>
    <w:rsid w:val="0065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54E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wikisec.ru/index.php?title=%D0%93%D0%9E%D0%A1%D0%A2_%D0%A0_53114-2008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QuasarApp/Qt-Secr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1628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Нурзамат Абыл уулу</dc:creator>
  <cp:keywords/>
  <dc:description/>
  <cp:lastModifiedBy>Нурзамат Абыл уулу</cp:lastModifiedBy>
  <cp:revision>3</cp:revision>
  <dcterms:created xsi:type="dcterms:W3CDTF">2024-06-12T23:26:00Z</dcterms:created>
  <dcterms:modified xsi:type="dcterms:W3CDTF">2024-06-13T00:09:00Z</dcterms:modified>
</cp:coreProperties>
</file>