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u w:val="none"/>
        </w:rPr>
      </w:pPr>
      <w:r>
        <w:rPr>
          <w:sz w:val="12"/>
          <w:szCs w:val="12"/>
          <w:u w:val="none"/>
        </w:rPr>
        <w:t>{police_kaz}</w:t>
      </w:r>
    </w:p>
    <w:p>
      <w:pPr>
        <w:pStyle w:val="TextBody"/>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highlight w:val="yellow"/>
                <w:lang w:val="ru-RU" w:eastAsia="ru-RU" w:bidi="ar-SA"/>
              </w:rPr>
              <w:t>» {ContractMonthRUS} 2025 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bCs/>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w:t>
            </w:r>
            <w:r>
              <w:rPr>
                <w:rFonts w:eastAsia="Times New Roman" w:cs="Times New Roman" w:ascii="Times New Roman" w:hAnsi="Times New Roman"/>
                <w:kern w:val="0"/>
                <w:sz w:val="20"/>
                <w:szCs w:val="20"/>
                <w:lang w:val="kk-KZ" w:eastAsia="ru-RU" w:bidi="ar-SA"/>
              </w:rPr>
              <w:t>6</w:t>
            </w:r>
            <w:r>
              <w:rPr>
                <w:rFonts w:eastAsia="Times New Roman" w:cs="Times New Roman" w:ascii="Times New Roman" w:hAnsi="Times New Roman"/>
                <w:kern w:val="0"/>
                <w:sz w:val="20"/>
                <w:szCs w:val="20"/>
                <w:lang w:val="ru-RU" w:eastAsia="ru-RU" w:bidi="ar-SA"/>
              </w:rPr>
              <w:t>.20</w:t>
            </w:r>
            <w:r>
              <w:rPr>
                <w:rFonts w:eastAsia="Times New Roman" w:cs="Times New Roman" w:ascii="Times New Roman" w:hAnsi="Times New Roman"/>
                <w:kern w:val="0"/>
                <w:sz w:val="20"/>
                <w:szCs w:val="20"/>
                <w:lang w:val="kk-KZ" w:eastAsia="ru-RU" w:bidi="ar-SA"/>
              </w:rPr>
              <w:t>23</w:t>
            </w:r>
            <w:r>
              <w:rPr>
                <w:rFonts w:eastAsia="Times New Roman" w:cs="Times New Roman" w:ascii="Times New Roman" w:hAnsi="Times New Roman"/>
                <w:kern w:val="0"/>
                <w:sz w:val="20"/>
                <w:szCs w:val="20"/>
                <w:lang w:val="ru-RU" w:eastAsia="ru-RU" w:bidi="ar-SA"/>
              </w:rPr>
              <w:t>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w:t>
            </w:r>
            <w:r>
              <w:rPr>
                <w:rFonts w:eastAsia="Times New Roman" w:cs="Times New Roman" w:ascii="Times New Roman" w:hAnsi="Times New Roman"/>
                <w:kern w:val="0"/>
                <w:sz w:val="20"/>
                <w:szCs w:val="20"/>
                <w:highlight w:val="yellow"/>
                <w:lang w:val="ru-RU" w:eastAsia="ru-RU" w:bidi="ar-SA"/>
              </w:rPr>
              <w:t>в 2025-2026 учебном году</w:t>
            </w:r>
            <w:r>
              <w:rPr>
                <w:rFonts w:eastAsia="Times New Roman" w:cs="Times New Roman" w:ascii="Times New Roman" w:hAnsi="Times New Roman"/>
                <w:kern w:val="0"/>
                <w:sz w:val="20"/>
                <w:szCs w:val="20"/>
                <w:lang w:val="ru-RU" w:eastAsia="ru-RU" w:bidi="ar-SA"/>
              </w:rPr>
              <w:t xml:space="preserve">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25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26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в связи с переводом в другую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за финансовую задолженность (неоплата и/или неполная оплата за Услуги в нарушение предусмотренных Договором сроков оплаты);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bookmarkStart w:id="2" w:name="z16"/>
            <w:bookmarkEnd w:id="2"/>
            <w:r>
              <w:rPr>
                <w:rFonts w:eastAsia="Times New Roman" w:cs="Times New Roman" w:ascii="Times New Roman" w:hAnsi="Times New Roman"/>
                <w:kern w:val="0"/>
                <w:sz w:val="20"/>
                <w:szCs w:val="20"/>
                <w:lang w:val="ru-RU" w:eastAsia="ru-RU" w:bidi="ar-SA"/>
              </w:rPr>
              <w:t xml:space="preserve">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3" w:name="z19"/>
            <w:bookmarkEnd w:id="3"/>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w:t>
            </w:r>
            <w:r>
              <w:rPr>
                <w:rFonts w:eastAsia="Times New Roman" w:cs="Times New Roman" w:ascii="Times New Roman" w:hAnsi="Times New Roman"/>
                <w:kern w:val="0"/>
                <w:sz w:val="20"/>
                <w:szCs w:val="20"/>
                <w:highlight w:val="yellow"/>
                <w:lang w:val="ru-RU" w:eastAsia="ru-RU" w:bidi="ar-SA"/>
              </w:rPr>
              <w:t>за 2025-2026 учебный год</w:t>
            </w:r>
            <w:r>
              <w:rPr>
                <w:rFonts w:eastAsia="Times New Roman" w:cs="Times New Roman" w:ascii="Times New Roman" w:hAnsi="Times New Roman"/>
                <w:kern w:val="0"/>
                <w:sz w:val="20"/>
                <w:szCs w:val="20"/>
                <w:lang w:val="ru-RU" w:eastAsia="ru-RU" w:bidi="ar-SA"/>
              </w:rPr>
              <w:t xml:space="preserve">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i/>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3.4.</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 xml:space="preserve">В случае предварительной оплаты Заказчиком за Услуги за </w:t>
            </w:r>
            <w:r>
              <w:rPr>
                <w:rFonts w:eastAsia="Times New Roman" w:cs="Times New Roman" w:ascii="Times New Roman" w:hAnsi="Times New Roman"/>
                <w:kern w:val="0"/>
                <w:sz w:val="20"/>
                <w:szCs w:val="20"/>
                <w:highlight w:val="yellow"/>
                <w:lang w:val="ru-RU" w:eastAsia="ru-RU" w:bidi="ar-SA"/>
              </w:rPr>
              <w:t>весь 2025-2026 учебный год в срок до 01 июня 2025 года</w:t>
            </w:r>
            <w:r>
              <w:rPr>
                <w:rFonts w:eastAsia="Times New Roman" w:cs="Times New Roman" w:ascii="Times New Roman" w:hAnsi="Times New Roman"/>
                <w:kern w:val="0"/>
                <w:sz w:val="20"/>
                <w:szCs w:val="20"/>
                <w:lang w:val="ru-RU" w:eastAsia="ru-RU" w:bidi="ar-SA"/>
              </w:rPr>
              <w:t>,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за Услуги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7"/>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kern w:val="0"/>
                <w:sz w:val="20"/>
                <w:szCs w:val="20"/>
                <w:lang w:val="ru-RU" w:eastAsia="ru-RU" w:bidi="ru-RU"/>
              </w:rPr>
              <w:t>Сбор и обработка персональных данных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kern w:val="0"/>
                <w:sz w:val="20"/>
                <w:szCs w:val="20"/>
                <w:shd w:fill="FFFFFF" w:val="clear"/>
                <w:lang w:val="ru-RU" w:eastAsia="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kern w:val="0"/>
                <w:sz w:val="20"/>
                <w:szCs w:val="20"/>
                <w:lang w:val="ru-RU" w:eastAsia="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kern w:val="0"/>
                <w:sz w:val="20"/>
                <w:szCs w:val="20"/>
                <w:shd w:fill="FFFFFF" w:val="clear"/>
                <w:lang w:val="ru-RU" w:eastAsia="ru-RU" w:bidi="ar-SA"/>
              </w:rPr>
              <w:t>зафиксированных на электронном, бумажном и (или) ином материальном носителе</w:t>
            </w:r>
            <w:r>
              <w:rPr>
                <w:rFonts w:eastAsia="Times New Roman" w:cs="Times New Roman" w:ascii="Times New Roman" w:hAnsi="Times New Roman"/>
                <w:kern w:val="0"/>
                <w:sz w:val="20"/>
                <w:szCs w:val="20"/>
                <w:lang w:val="ru-RU" w:eastAsia="ru-RU" w:bidi="ar-SA"/>
              </w:rPr>
              <w:t xml:space="preserve"> (далее – Персональные данные).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
              <w:widowControl w:val="false"/>
              <w:numPr>
                <w:ilvl w:val="0"/>
                <w:numId w:val="6"/>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numPr>
                <w:ilvl w:val="1"/>
                <w:numId w:val="7"/>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numPr>
                <w:ilvl w:val="1"/>
                <w:numId w:val="7"/>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2" w:name="z40"/>
            <w:bookmarkEnd w:id="12"/>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г. Алматы, Бостандыкский район,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w:t>
            </w:r>
            <w:r>
              <w:rPr>
                <w:rFonts w:eastAsia="Times New Roman" w:cs="Times New Roman" w:ascii="Times New Roman" w:hAnsi="Times New Roman"/>
                <w:kern w:val="0"/>
                <w:sz w:val="20"/>
                <w:szCs w:val="20"/>
                <w:lang w:val="ru-RU" w:eastAsia="ru-RU" w:bidi="ar-SA"/>
              </w:rPr>
              <w:t>74965</w:t>
            </w:r>
            <w:r>
              <w:rPr>
                <w:rFonts w:eastAsia="Times New Roman" w:cs="Times New Roman" w:ascii="Times New Roman" w:hAnsi="Times New Roman"/>
                <w:kern w:val="0"/>
                <w:sz w:val="20"/>
                <w:szCs w:val="20"/>
                <w:lang w:val="en-US" w:eastAsia="ru-RU" w:bidi="ar-SA"/>
              </w:rPr>
              <w:t>T</w:t>
            </w:r>
            <w:r>
              <w:rPr>
                <w:rFonts w:eastAsia="Times New Roman" w:cs="Times New Roman" w:ascii="Times New Roman" w:hAnsi="Times New Roman"/>
                <w:kern w:val="0"/>
                <w:sz w:val="20"/>
                <w:szCs w:val="20"/>
                <w:lang w:val="ru-RU" w:eastAsia="ru-RU" w:bidi="ar-SA"/>
              </w:rPr>
              <w:t xml:space="preserve">021202660159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АО «</w:t>
            </w:r>
            <w:r>
              <w:rPr>
                <w:rFonts w:eastAsia="Times New Roman" w:cs="Times New Roman" w:ascii="Times New Roman" w:hAnsi="Times New Roman"/>
                <w:kern w:val="0"/>
                <w:sz w:val="20"/>
                <w:szCs w:val="20"/>
                <w:lang w:val="en-US" w:eastAsia="ru-RU" w:bidi="ar-SA"/>
              </w:rPr>
              <w:t>ForteBank</w:t>
            </w:r>
            <w:r>
              <w:rPr>
                <w:rFonts w:eastAsia="Times New Roman" w:cs="Times New Roman" w:ascii="Times New Roman" w:hAnsi="Times New Roman"/>
                <w:kern w:val="0"/>
                <w:sz w:val="20"/>
                <w:szCs w:val="20"/>
                <w:lang w:val="ru-RU" w:eastAsia="ru-RU" w:bidi="ar-SA"/>
              </w:rPr>
              <w:t xml:space="preserve">»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IRTYKZKA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KZ96998CTB0001006523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w:t>
            </w:r>
            <w:r>
              <w:rPr>
                <w:rFonts w:eastAsia="Times New Roman" w:cs="Times New Roman" w:ascii="Times New Roman" w:hAnsi="Times New Roman"/>
                <w:kern w:val="0"/>
                <w:sz w:val="20"/>
                <w:szCs w:val="20"/>
                <w:lang w:val="ru-RU" w:eastAsia="ru-RU" w:bidi="ar-SA"/>
              </w:rPr>
              <w:t>АО</w:t>
            </w:r>
            <w:r>
              <w:rPr>
                <w:rFonts w:eastAsia="Times New Roman" w:cs="Times New Roman" w:ascii="Times New Roman" w:hAnsi="Times New Roman"/>
                <w:kern w:val="0"/>
                <w:sz w:val="20"/>
                <w:szCs w:val="20"/>
                <w:lang w:val="en-US" w:eastAsia="ru-RU" w:bidi="ar-SA"/>
              </w:rPr>
              <w:t> «First Heartland Jusan Bank»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TSESKZKA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KZ9882110NVL10000005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AO «Bank RBK»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ИИН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Адрес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Иные данные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ru-RU"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Адрес Заказчика, телефон: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Данные документа, удостоверяющего личность: </w:t>
            </w:r>
            <w:r>
              <w:rPr>
                <w:rFonts w:eastAsia="Times New Roman" w:cs="Times New Roman" w:ascii="Times New Roman" w:hAnsi="Times New Roman"/>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en-US"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2025 ж. «</w:t>
            </w:r>
            <w:r>
              <w:rPr>
                <w:rFonts w:eastAsia="Times New Roman" w:cs="Times New Roman" w:ascii="Times New Roman" w:hAnsi="Times New Roman"/>
                <w:b/>
                <w:bCs/>
                <w:kern w:val="0"/>
                <w:sz w:val="20"/>
                <w:szCs w:val="20"/>
                <w:u w:val="single"/>
                <w:lang w:val="kk-KZ" w:eastAsia="en-US" w:bidi="ar-SA"/>
              </w:rPr>
              <w:t>{ContractDay}</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kk-KZ"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kk-KZ" w:eastAsia="en-US" w:bidi="ar-SA"/>
              </w:rPr>
              <w:t xml:space="preserve">, білім беру қызметімен айналысу құқығына 13.06.2023 ж. берілген лицензиясының № </w:t>
            </w:r>
            <w:r>
              <w:rPr>
                <w:rFonts w:cs="Times New Roman" w:ascii="Times New Roman" w:hAnsi="Times New Roman"/>
                <w:bCs/>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оның атынан Жарғы негізінде әрекет ететін Бас директоры Б.С. Сериков, бір тараптан, 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kern w:val="0"/>
                <w:sz w:val="20"/>
                <w:szCs w:val="20"/>
                <w:u w:val="single"/>
                <w:lang w:val="kk-KZ" w:eastAsia="en-US" w:bidi="ar-SA"/>
              </w:rPr>
              <w:t>{ParentFullName}</w:t>
            </w:r>
            <w:r>
              <w:rPr>
                <w:rFonts w:eastAsia="Times New Roman" w:cs="Times New Roman" w:ascii="Times New Roman" w:hAnsi="Times New Roman"/>
                <w:i/>
                <w:iCs/>
                <w:kern w:val="0"/>
                <w:sz w:val="20"/>
                <w:szCs w:val="20"/>
                <w:lang w:val="kk-KZ" w:eastAsia="en-US"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u w:val="single"/>
                <w:lang w:val="kk-KZ" w:eastAsia="en-US"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2025-2026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 xml:space="preserve">Шартты мынадай себептер бойынша: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Normal"/>
              <w:widowControl w:val="false"/>
              <w:shd w:val="clear" w:color="auto" w:fill="FFFFFF" w:themeFill="background1"/>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en-US" w:bidi="ar-SA"/>
              </w:rPr>
              <w:t xml:space="preserve">1) </w:t>
            </w:r>
            <w:r>
              <w:rPr>
                <w:rFonts w:eastAsia="Times New Roman" w:cs="Times New Roman" w:ascii="Times New Roman" w:hAnsi="Times New Roman"/>
                <w:kern w:val="0"/>
                <w:sz w:val="20"/>
                <w:szCs w:val="2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 xml:space="preserve">білім алушыны тәрбиелеу және оқыту мәселелерінде Білім беру ұйымымен өзара ic-қимыл жасауға;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 xml:space="preserve">Қазақстан Республикасының қолданыстағы заңнамасында көзделген шеңберінде оқу-тәрбие процесін іске асыруға қатысуға;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9"/>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bidi="ru-RU"/>
              </w:rPr>
            </w:pPr>
            <w:r>
              <w:rPr>
                <w:rFonts w:eastAsia="Times New Roman" w:cs="Times New Roman" w:ascii="Times New Roman" w:hAnsi="Times New Roman"/>
                <w:b/>
                <w:bCs/>
                <w:kern w:val="0"/>
                <w:sz w:val="20"/>
                <w:szCs w:val="20"/>
                <w:lang w:val="kk-KZ" w:eastAsia="ru-RU" w:bidi="ru-RU"/>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kk-KZ" w:eastAsia="en-US" w:bidi="ar-SA"/>
              </w:rPr>
              <w:t xml:space="preserve"> </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kk-KZ" w:eastAsia="en-US" w:bidi="ar-SA"/>
              </w:rPr>
              <w:t>({ContractDopAmountWordsKaz})</w:t>
            </w:r>
            <w:r>
              <w:rPr>
                <w:rFonts w:eastAsia="Times New Roman" w:cs="Times New Roman" w:ascii="Times New Roman" w:hAnsi="Times New Roman"/>
                <w:kern w:val="0"/>
                <w:sz w:val="20"/>
                <w:szCs w:val="20"/>
                <w:lang w:val="kk-KZ" w:eastAsia="en-US" w:bidi="ar-SA"/>
              </w:rPr>
              <w:t xml:space="preserve"> теңге.</w:t>
            </w:r>
            <w:r>
              <w:rPr>
                <w:rFonts w:eastAsia="Times New Roman" w:cs="Times New Roman" w:ascii="Times New Roman" w:hAnsi="Times New Roman"/>
                <w:i/>
                <w:kern w:val="0"/>
                <w:sz w:val="20"/>
                <w:szCs w:val="20"/>
                <w:lang w:val="kk-KZ"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ListParagraph"/>
              <w:widowControl w:val="false"/>
              <w:numPr>
                <w:ilvl w:val="1"/>
                <w:numId w:val="4"/>
              </w:numPr>
              <w:suppressAutoHyphens w:val="true"/>
              <w:spacing w:before="0" w:after="0"/>
              <w:ind w:left="0" w:hanging="0"/>
              <w:contextualSpacing/>
              <w:jc w:val="both"/>
              <w:rPr>
                <w:rFonts w:ascii="Times New Roman" w:hAnsi="Times New Roman" w:eastAsia="Times New Roman" w:cs="Times New Roman"/>
                <w:color w:val="auto"/>
                <w:sz w:val="20"/>
                <w:szCs w:val="20"/>
                <w:lang w:val="kk-KZ" w:bidi="ar-SA"/>
              </w:rPr>
            </w:pPr>
            <w:r>
              <w:rPr>
                <w:rFonts w:eastAsia="Times New Roman" w:cs="Times New Roman" w:ascii="Times New Roman" w:hAnsi="Times New Roman"/>
                <w:color w:val="auto"/>
                <w:kern w:val="0"/>
                <w:sz w:val="20"/>
                <w:szCs w:val="20"/>
                <w:lang w:val="kk-KZ" w:bidi="ar-SA"/>
              </w:rPr>
              <w:t>Қызметтер үшін төлеуді Тапсырыс беруші бір мезгілде Шартқа қол қойғаннан кейін,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2025 жылғы 01 маусымға дейінгі мерзімде бүкіл 2025-2026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bidi="ru-RU"/>
              </w:rPr>
            </w:pPr>
            <w:r>
              <w:rPr>
                <w:rFonts w:eastAsia="Times New Roman" w:cs="Times New Roman" w:ascii="Times New Roman" w:hAnsi="Times New Roman"/>
                <w:b/>
                <w:bCs/>
                <w:kern w:val="0"/>
                <w:sz w:val="20"/>
                <w:szCs w:val="20"/>
                <w:lang w:val="ru-RU" w:eastAsia="ru-RU" w:bidi="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 </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numPr>
                <w:ilvl w:val="0"/>
                <w:numId w:val="4"/>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kern w:val="0"/>
                <w:sz w:val="20"/>
                <w:szCs w:val="20"/>
                <w:lang w:val="ru-RU" w:eastAsia="ru-RU" w:bidi="ru-RU"/>
              </w:rPr>
              <w:t>Дербес деректерді жинау және өңдеу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rFonts w:eastAsia="Times New Roman" w:cs="Times New Roman" w:ascii="Times New Roman" w:hAnsi="Times New Roman"/>
                <w:kern w:val="0"/>
                <w:sz w:val="20"/>
                <w:szCs w:val="20"/>
                <w:lang w:val="kk-KZ" w:eastAsia="ru-RU" w:bidi="ar-SA"/>
              </w:rPr>
              <w:t xml:space="preserve">жинау, </w:t>
            </w:r>
            <w:r>
              <w:rPr>
                <w:rFonts w:eastAsia="Times New Roman" w:cs="Times New Roman" w:ascii="Times New Roman" w:hAnsi="Times New Roman"/>
                <w:kern w:val="0"/>
                <w:sz w:val="20"/>
                <w:szCs w:val="20"/>
                <w:lang w:val="ru-RU" w:eastAsia="ru-RU" w:bidi="ar-SA"/>
              </w:rPr>
              <w:t xml:space="preserve">өңдеу және қорғау жөніндегі </w:t>
            </w:r>
            <w:r>
              <w:rPr>
                <w:rFonts w:eastAsia="Times New Roman" w:cs="Times New Roman" w:ascii="Times New Roman" w:hAnsi="Times New Roman"/>
                <w:kern w:val="0"/>
                <w:sz w:val="20"/>
                <w:szCs w:val="20"/>
                <w:lang w:val="kk-KZ" w:eastAsia="ru-RU" w:bidi="ar-SA"/>
              </w:rPr>
              <w:t>мән-</w:t>
            </w:r>
            <w:r>
              <w:rPr>
                <w:rFonts w:eastAsia="Times New Roman" w:cs="Times New Roman" w:ascii="Times New Roman" w:hAnsi="Times New Roman"/>
                <w:kern w:val="0"/>
                <w:sz w:val="20"/>
                <w:szCs w:val="20"/>
                <w:lang w:val="ru-RU" w:eastAsia="ru-RU" w:bidi="ar-SA"/>
              </w:rPr>
              <w:t>жайлар немесе құқықтық қатынастар</w:t>
            </w:r>
            <w:r>
              <w:rPr>
                <w:rFonts w:eastAsia="Times New Roman" w:cs="Times New Roman" w:ascii="Times New Roman" w:hAnsi="Times New Roman"/>
                <w:kern w:val="0"/>
                <w:sz w:val="20"/>
                <w:szCs w:val="20"/>
                <w:lang w:val="kk-KZ" w:eastAsia="ru-RU" w:bidi="ar-SA"/>
              </w:rPr>
              <w:t xml:space="preserve"> бойынша</w:t>
            </w:r>
            <w:r>
              <w:rPr>
                <w:rFonts w:eastAsia="Times New Roman" w:cs="Times New Roman" w:ascii="Times New Roman" w:hAnsi="Times New Roman"/>
                <w:kern w:val="0"/>
                <w:sz w:val="20"/>
                <w:szCs w:val="20"/>
                <w:lang w:val="ru-RU" w:eastAsia="ru-RU" w:bidi="ar-SA"/>
              </w:rPr>
              <w:t xml:space="preserve"> Білім беру ұйымымен байланысты тұлғаларға </w:t>
            </w:r>
            <w:r>
              <w:rPr>
                <w:rFonts w:eastAsia="Times New Roman" w:cs="Times New Roman" w:ascii="Times New Roman" w:hAnsi="Times New Roman"/>
                <w:kern w:val="0"/>
                <w:sz w:val="20"/>
                <w:szCs w:val="20"/>
                <w:shd w:fill="FFFFFF" w:val="clear"/>
                <w:lang w:val="ru-RU" w:eastAsia="ru-RU" w:bidi="ar-SA"/>
              </w:rPr>
              <w:t>осы келісіммен регламенттелген мақсаттарда заңнамаға қайшы келмейтін тәсілдермен</w:t>
            </w:r>
            <w:r>
              <w:rPr>
                <w:rFonts w:eastAsia="Times New Roman" w:cs="Times New Roman" w:ascii="Times New Roman" w:hAnsi="Times New Roman"/>
                <w:kern w:val="0"/>
                <w:sz w:val="20"/>
                <w:szCs w:val="20"/>
                <w:shd w:fill="FFFFFF" w:val="clear"/>
                <w:lang w:val="kk-KZ" w:eastAsia="ru-RU" w:bidi="ar-SA"/>
              </w:rPr>
              <w: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 xml:space="preserve">және </w:t>
            </w:r>
            <w:r>
              <w:rPr>
                <w:rFonts w:eastAsia="Times New Roman" w:cs="Times New Roman" w:ascii="Times New Roman" w:hAnsi="Times New Roman"/>
                <w:kern w:val="0"/>
                <w:sz w:val="20"/>
                <w:szCs w:val="20"/>
                <w:lang w:val="ru-RU" w:eastAsia="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rFonts w:eastAsia="Times New Roman" w:cs="Times New Roman" w:ascii="Times New Roman" w:hAnsi="Times New Roman"/>
                <w:kern w:val="0"/>
                <w:sz w:val="20"/>
                <w:szCs w:val="20"/>
                <w:lang w:val="kk-KZ" w:eastAsia="ru-RU" w:bidi="ar-SA"/>
              </w:rPr>
              <w:t xml:space="preserve"> толықтыруларды, соның ішінде, бірақ шектелмей:</w:t>
            </w:r>
            <w:r>
              <w:rPr>
                <w:rFonts w:eastAsia="Times New Roman" w:cs="Times New Roman" w:ascii="Times New Roman" w:hAnsi="Times New Roman"/>
                <w:kern w:val="0"/>
                <w:sz w:val="20"/>
                <w:szCs w:val="20"/>
                <w:lang w:val="ru-RU" w:eastAsia="ru-RU" w:bidi="ar-SA"/>
              </w:rPr>
              <w:t xml:space="preserve"> тегі, аты, әкесінің аты (бар болса); азаматты</w:t>
            </w:r>
            <w:r>
              <w:rPr>
                <w:rFonts w:eastAsia="Times New Roman" w:cs="Times New Roman" w:ascii="Times New Roman" w:hAnsi="Times New Roman"/>
                <w:kern w:val="0"/>
                <w:sz w:val="20"/>
                <w:szCs w:val="20"/>
                <w:lang w:val="kk-KZ" w:eastAsia="ru-RU" w:bidi="ar-SA"/>
              </w:rPr>
              <w:t>ғы</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ЖСН</w:t>
            </w:r>
            <w:r>
              <w:rPr>
                <w:rFonts w:eastAsia="Times New Roman" w:cs="Times New Roman" w:ascii="Times New Roman" w:hAnsi="Times New Roman"/>
                <w:kern w:val="0"/>
                <w:sz w:val="20"/>
                <w:szCs w:val="20"/>
                <w:lang w:val="ru-RU" w:eastAsia="ru-RU" w:bidi="ar-SA"/>
              </w:rPr>
              <w:t xml:space="preserve"> (жеке сәйкестендіру нөмірі); жеке басын куәландыратын құжаттың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xml:space="preserve">; туу күні мен </w:t>
            </w:r>
            <w:r>
              <w:rPr>
                <w:rFonts w:eastAsia="Times New Roman" w:cs="Times New Roman" w:ascii="Times New Roman" w:hAnsi="Times New Roman"/>
                <w:kern w:val="0"/>
                <w:sz w:val="20"/>
                <w:szCs w:val="20"/>
                <w:lang w:val="kk-KZ" w:eastAsia="ru-RU" w:bidi="ar-SA"/>
              </w:rPr>
              <w:t xml:space="preserve">туу </w:t>
            </w:r>
            <w:r>
              <w:rPr>
                <w:rFonts w:eastAsia="Times New Roman" w:cs="Times New Roman" w:ascii="Times New Roman" w:hAnsi="Times New Roman"/>
                <w:kern w:val="0"/>
                <w:sz w:val="20"/>
                <w:szCs w:val="20"/>
                <w:lang w:val="ru-RU" w:eastAsia="ru-RU" w:bidi="ar-SA"/>
              </w:rPr>
              <w:t>туралы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оның ішінде туу туралы құжаттың деректері</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жынысы; кез келген сауалнамалық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нақты тұрғылықты жері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тіркеу орнының мекенжайы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байланыс ақпараты</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білім берудің аяқталған және (немесе) аяқталатын деңгейлері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(бұдан әрі - Дербес деректер)</w:t>
            </w:r>
            <w:r>
              <w:rPr>
                <w:rFonts w:eastAsia="Times New Roman" w:cs="Times New Roman" w:ascii="Times New Roman" w:hAnsi="Times New Roman"/>
                <w:kern w:val="0"/>
                <w:sz w:val="20"/>
                <w:szCs w:val="20"/>
                <w:lang w:val="kk-KZ" w:eastAsia="ru-RU" w:bidi="ar-SA"/>
              </w:rPr>
              <w:t xml:space="preserve"> жинауға, өңдеуге, заңнамаға қайшы келмейтін тәсілдермен беруге </w:t>
            </w:r>
            <w:r>
              <w:rPr>
                <w:rFonts w:eastAsia="Times New Roman" w:cs="Times New Roman" w:ascii="Times New Roman" w:hAnsi="Times New Roman"/>
                <w:kern w:val="0"/>
                <w:sz w:val="20"/>
                <w:szCs w:val="20"/>
                <w:lang w:val="ru-RU" w:eastAsia="ru-RU" w:bidi="ar-SA"/>
              </w:rPr>
              <w:t>сөзсіз келісім береді.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rFonts w:eastAsia="Times New Roman" w:cs="Times New Roman" w:ascii="Times New Roman" w:hAnsi="Times New Roman"/>
                <w:kern w:val="0"/>
                <w:sz w:val="20"/>
                <w:szCs w:val="20"/>
                <w:lang w:val="kk-KZ" w:eastAsia="ru-RU" w:bidi="ar-SA"/>
              </w:rPr>
              <w:t>на</w:t>
            </w:r>
            <w:r>
              <w:rPr>
                <w:rFonts w:eastAsia="Times New Roman" w:cs="Times New Roman" w:ascii="Times New Roman" w:hAnsi="Times New Roman"/>
                <w:kern w:val="0"/>
                <w:sz w:val="20"/>
                <w:szCs w:val="20"/>
                <w:lang w:val="ru-RU" w:eastAsia="ru-RU" w:bidi="ar-SA"/>
              </w:rPr>
              <w:t xml:space="preserve"> беруге Білім беру ұйымын</w:t>
            </w:r>
            <w:r>
              <w:rPr>
                <w:rFonts w:eastAsia="Times New Roman" w:cs="Times New Roman" w:ascii="Times New Roman" w:hAnsi="Times New Roman"/>
                <w:kern w:val="0"/>
                <w:sz w:val="20"/>
                <w:szCs w:val="20"/>
                <w:lang w:val="kk-KZ" w:eastAsia="ru-RU" w:bidi="ar-SA"/>
              </w:rPr>
              <w:t>а</w:t>
            </w:r>
            <w:r>
              <w:rPr>
                <w:rFonts w:eastAsia="Times New Roman" w:cs="Times New Roman" w:ascii="Times New Roman" w:hAnsi="Times New Roman"/>
                <w:kern w:val="0"/>
                <w:sz w:val="20"/>
                <w:szCs w:val="20"/>
                <w:lang w:val="ru-RU" w:eastAsia="ru-RU" w:bidi="ar-SA"/>
              </w:rPr>
              <w:t xml:space="preserve"> сөзсіз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Осы </w:t>
            </w:r>
            <w:r>
              <w:rPr>
                <w:rFonts w:eastAsia="Times New Roman" w:cs="Times New Roman" w:ascii="Times New Roman" w:hAnsi="Times New Roman"/>
                <w:kern w:val="0"/>
                <w:sz w:val="20"/>
                <w:szCs w:val="20"/>
                <w:lang w:val="kk-KZ" w:eastAsia="ru-RU" w:bidi="ar-SA"/>
              </w:rPr>
              <w:t>к</w:t>
            </w:r>
            <w:r>
              <w:rPr>
                <w:rFonts w:eastAsia="Times New Roman" w:cs="Times New Roman" w:ascii="Times New Roman" w:hAnsi="Times New Roman"/>
                <w:kern w:val="0"/>
                <w:sz w:val="20"/>
                <w:szCs w:val="20"/>
                <w:lang w:val="ru-RU" w:eastAsia="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7.2. Тапсырыс беруші мен білім алушының Дербес деректерін жинауды және өңдеуді Білім беру ұйымы мынадай мақсаттар үшін</w:t>
            </w:r>
            <w:r>
              <w:rPr>
                <w:rFonts w:eastAsia="Times New Roman" w:cs="Times New Roman" w:ascii="Times New Roman" w:hAnsi="Times New Roman"/>
                <w:kern w:val="0"/>
                <w:sz w:val="20"/>
                <w:szCs w:val="20"/>
                <w:lang w:val="kk-KZ" w:eastAsia="ru-RU" w:bidi="ar-SA"/>
              </w:rPr>
              <w:t>, соның ішінде, бірақ шектелмей</w:t>
            </w:r>
            <w:r>
              <w:rPr>
                <w:rFonts w:eastAsia="Times New Roman" w:cs="Times New Roman" w:ascii="Times New Roman" w:hAnsi="Times New Roman"/>
                <w:kern w:val="0"/>
                <w:sz w:val="20"/>
                <w:szCs w:val="20"/>
                <w:lang w:val="ru-RU" w:eastAsia="ru-RU" w:bidi="ar-SA"/>
              </w:rPr>
              <w:t>:</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p>
            <w:pPr>
              <w:pStyle w:val="Normal"/>
              <w:widowControl w:val="false"/>
              <w:numPr>
                <w:ilvl w:val="1"/>
                <w:numId w:val="8"/>
              </w:numPr>
              <w:tabs>
                <w:tab w:val="clear" w:pos="708"/>
                <w:tab w:val="left" w:pos="454" w:leader="none"/>
                <w:tab w:val="left" w:pos="601"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
              <w:widowControl w:val="false"/>
              <w:numPr>
                <w:ilvl w:val="1"/>
                <w:numId w:val="8"/>
              </w:numPr>
              <w:tabs>
                <w:tab w:val="clear" w:pos="708"/>
                <w:tab w:val="left" w:pos="601"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shd w:fill="FFFFFF" w:val="clear"/>
                <w:lang w:val="ru-RU" w:eastAsia="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8"/>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bidi="ru-RU"/>
              </w:rPr>
            </w:pPr>
            <w:r>
              <w:rPr>
                <w:rFonts w:eastAsia="Times New Roman" w:cs="Times New Roman" w:ascii="Times New Roman" w:hAnsi="Times New Roman"/>
                <w:b/>
                <w:bCs/>
                <w:kern w:val="0"/>
                <w:sz w:val="20"/>
                <w:szCs w:val="20"/>
                <w:lang w:val="kk-KZ" w:eastAsia="ru-RU" w:bidi="ru-RU"/>
              </w:rPr>
              <w:t>Шарттың қолданылу мерзімі, талаптарын өзгерту тәртібі және оны бұзу</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val="kk-KZ" w:eastAsia="ru-RU" w:bidi="ru-RU"/>
              </w:rPr>
            </w:pPr>
            <w:r>
              <w:rPr>
                <w:rFonts w:eastAsia="Times New Roman" w:cs="Times New Roman" w:ascii="Times New Roman" w:hAnsi="Times New Roman"/>
                <w:sz w:val="20"/>
                <w:szCs w:val="20"/>
                <w:lang w:val="kk-KZ" w:eastAsia="ru-RU" w:bidi="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Алматы қаласы, Бостандық ауданы,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 </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 xml:space="preserve">021202660159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en-US" w:eastAsia="ru-RU" w:bidi="ar-SA"/>
              </w:rPr>
              <w:t xml:space="preserve">«First Heartland Jusan Bank» </w:t>
            </w:r>
            <w:r>
              <w:rPr>
                <w:rFonts w:eastAsia="Times New Roman" w:cs="Times New Roman" w:ascii="Times New Roman" w:hAnsi="Times New Roman"/>
                <w:kern w:val="0"/>
                <w:sz w:val="20"/>
                <w:szCs w:val="20"/>
                <w:lang w:val="kk-KZ" w:eastAsia="ru-RU" w:bidi="ar-SA"/>
              </w:rPr>
              <w:t xml:space="preserve">АҚ-ғы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kern w:val="0"/>
                <w:sz w:val="20"/>
                <w:szCs w:val="20"/>
                <w:lang w:val="kk-KZ" w:eastAsia="ru-RU" w:bidi="ar-SA"/>
              </w:rPr>
              <w:t xml:space="preserve">ЖСК </w:t>
            </w:r>
            <w:r>
              <w:rPr>
                <w:rFonts w:eastAsia="Times New Roman" w:cs="Times New Roman" w:ascii="Times New Roman" w:hAnsi="Times New Roman"/>
                <w:kern w:val="0"/>
                <w:sz w:val="20"/>
                <w:szCs w:val="20"/>
                <w:lang w:val="kk-KZ" w:eastAsia="ru-RU" w:bidi="ar-SA"/>
              </w:rPr>
              <w:t>KZ96998CTB0001006523</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БСК</w:t>
            </w:r>
            <w:r>
              <w:rPr>
                <w:rFonts w:eastAsia="Times New Roman" w:cs="Times New Roman" w:ascii="Times New Roman" w:hAnsi="Times New Roman"/>
                <w:spacing w:val="-2"/>
                <w:kern w:val="0"/>
                <w:sz w:val="20"/>
                <w:szCs w:val="20"/>
                <w:lang w:val="kk-KZ" w:eastAsia="ru-RU" w:bidi="ar-SA"/>
              </w:rPr>
              <w:t> </w:t>
            </w:r>
            <w:r>
              <w:rPr>
                <w:rFonts w:eastAsia="Times New Roman" w:cs="Times New Roman" w:ascii="Times New Roman" w:hAnsi="Times New Roman"/>
                <w:kern w:val="0"/>
                <w:sz w:val="20"/>
                <w:szCs w:val="20"/>
                <w:lang w:val="kk-KZ" w:eastAsia="ru-RU"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 xml:space="preserve">АҚ-ғы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мекенжайы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Өзге де деректер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Тапсырыс берушінің мекенжайы, телефоны: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 xml:space="preserve">ЖСН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Жеке басын куәландыратын құжаттың деректері: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{ParentPassportKAZ}</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Times New Roman" w:cs="Times New Roman" w:ascii="Times New Roman" w:hAnsi="Times New Roman"/>
                <w:b/>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Услуг, указанной в п. 3.2. Договора, производится Заказчиком по следующему графику: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b/>
                <w:color w:val="FFFFFF"/>
                <w:kern w:val="0"/>
                <w:sz w:val="20"/>
                <w:szCs w:val="20"/>
                <w:u w:val="single"/>
                <w:lang w:val="ru-RU"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right"/>
              <w:rPr>
                <w:rFonts w:ascii="Times New Roman" w:hAnsi="Times New Roman" w:cs="Times New Roman"/>
                <w:b/>
                <w:b/>
                <w:sz w:val="20"/>
                <w:szCs w:val="20"/>
              </w:rPr>
            </w:pPr>
            <w:r>
              <w:rPr>
                <w:rFonts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ru-RU" w:eastAsia="en-US"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0" w:type="dxa"/>
            <w:tcBorders/>
          </w:tcPr>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Times New Roman"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color w:val="FFFFFF"/>
                <w:kern w:val="0"/>
                <w:sz w:val="20"/>
                <w:szCs w:val="20"/>
                <w:u w:val="single"/>
                <w:lang w:val="ru-RU" w:eastAsia="en-US" w:bidi="ar-SA"/>
              </w:rPr>
              <w:t>{customtable_quarterpay}</w:t>
            </w:r>
          </w:p>
          <w:p>
            <w:pPr>
              <w:pStyle w:val="Normal"/>
              <w:widowControl w:val="false"/>
              <w:suppressAutoHyphens w:val="tru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Calibri" w:cs="Times New Roman" w:ascii="Times New Roman" w:hAnsi="Times New Roman"/>
                <w:b/>
                <w:kern w:val="0"/>
                <w:sz w:val="18"/>
                <w:szCs w:val="18"/>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Calibri" w:cs="Times New Roman" w:ascii="Times New Roman" w:hAnsi="Times New Roman"/>
                <w:b/>
                <w:kern w:val="0"/>
                <w:sz w:val="18"/>
                <w:szCs w:val="18"/>
                <w:lang w:val="kk-KZ" w:eastAsia="en-US" w:bidi="ar-SA"/>
              </w:rPr>
              <w:t xml:space="preserve">к Договору оказания </w:t>
            </w:r>
            <w:r>
              <w:rPr>
                <w:rFonts w:eastAsia="Times New Roman" w:cs="Times New Roman" w:ascii="Times New Roman" w:hAnsi="Times New Roman"/>
                <w:b/>
                <w:kern w:val="0"/>
                <w:sz w:val="18"/>
                <w:szCs w:val="18"/>
                <w:lang w:val="ru-RU" w:eastAsia="ru-RU" w:bidi="ar-SA"/>
              </w:rPr>
              <w:t>дополнительных</w:t>
            </w:r>
            <w:r>
              <w:rPr>
                <w:rFonts w:eastAsia="Times New Roman" w:cs="Times New Roman" w:ascii="Times New Roman" w:hAnsi="Times New Roman"/>
                <w:kern w:val="0"/>
                <w:sz w:val="18"/>
                <w:szCs w:val="18"/>
                <w:lang w:val="ru-RU" w:eastAsia="ru-RU" w:bidi="ar-SA"/>
              </w:rPr>
              <w:t xml:space="preserve"> </w:t>
            </w:r>
            <w:r>
              <w:rPr>
                <w:rFonts w:eastAsia="Calibri" w:cs="Times New Roman" w:ascii="Times New Roman" w:hAnsi="Times New Roman"/>
                <w:b/>
                <w:kern w:val="0"/>
                <w:sz w:val="18"/>
                <w:szCs w:val="18"/>
                <w:lang w:val="kk-KZ" w:eastAsia="en-US" w:bidi="ar-SA"/>
              </w:rPr>
              <w:t>образовательных услуг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18"/>
                <w:szCs w:val="18"/>
                <w:lang w:val="kk-KZ" w:eastAsia="en-US" w:bidi="ar-SA"/>
              </w:rPr>
              <w:t xml:space="preserve"> от </w:t>
            </w:r>
            <w:r>
              <w:rPr>
                <w:rFonts w:eastAsia="Times New Roman" w:cs="Times New Roman" w:ascii="Times New Roman" w:hAnsi="Times New Roman"/>
                <w:b/>
                <w:kern w:val="0"/>
                <w:sz w:val="20"/>
                <w:szCs w:val="20"/>
                <w:u w:val="single"/>
                <w:lang w:val="kk-KZ" w:eastAsia="en-US" w:bidi="ar-SA"/>
              </w:rPr>
              <w:t>{ContractDate}</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kern w:val="0"/>
                <w:sz w:val="18"/>
                <w:szCs w:val="18"/>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18"/>
                <w:szCs w:val="18"/>
                <w:lang w:val="kk-KZ" w:eastAsia="en-US" w:bidi="ar-SA"/>
              </w:rPr>
              <w:t xml:space="preserve"> </w:t>
            </w:r>
            <w:r>
              <w:rPr>
                <w:rFonts w:eastAsia="Times New Roman" w:cs="Times New Roman" w:ascii="Times New Roman" w:hAnsi="Times New Roman"/>
                <w:kern w:val="0"/>
                <w:sz w:val="18"/>
                <w:szCs w:val="18"/>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bl>
            <w:tblPr>
              <w:tblW w:w="45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3259"/>
            </w:tblGrid>
            <w:tr>
              <w:trPr>
                <w:trHeight w:val="113" w:hRule="atLeast"/>
              </w:trPr>
              <w:tc>
                <w:tcPr>
                  <w:tcW w:w="13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Класс</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Наименование предмета</w:t>
                  </w:r>
                </w:p>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r>
            <w:tr>
              <w:trPr>
                <w:trHeight w:val="20"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8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Английский язык</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2</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Английский язык</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3</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Грамматика английского языка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Mathematics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Живопись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4</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Грамматика английского языка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Mathematics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Живопись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val="en-US" w:eastAsia="ru-RU"/>
                    </w:rPr>
                  </w:pPr>
                  <w:r>
                    <w:rPr>
                      <w:rFonts w:eastAsia="Times New Roman" w:cs="Times New Roman" w:ascii="Times New Roman" w:hAnsi="Times New Roman"/>
                      <w:b/>
                      <w:color w:val="000000"/>
                      <w:sz w:val="20"/>
                      <w:szCs w:val="20"/>
                      <w:lang w:val="en-US" w:eastAsia="ru-RU"/>
                    </w:rPr>
                    <w:t>5</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val="en-US" w:eastAsia="ru-RU"/>
                    </w:rPr>
                  </w:pPr>
                  <w:r>
                    <w:rPr>
                      <w:rFonts w:eastAsia="Times New Roman" w:cs="Times New Roman" w:ascii="Times New Roman" w:hAnsi="Times New Roman"/>
                      <w:b/>
                      <w:color w:val="000000"/>
                      <w:sz w:val="20"/>
                      <w:szCs w:val="20"/>
                      <w:lang w:val="en-US" w:eastAsia="ru-RU"/>
                    </w:rPr>
                    <w:t>6</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7</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w:t>
                  </w: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val="en-US" w:eastAsia="ru-RU"/>
                    </w:rPr>
                    <w:t xml:space="preserve">8 </w:t>
                  </w:r>
                  <w:r>
                    <w:rPr>
                      <w:rFonts w:eastAsia="Times New Roman" w:cs="Times New Roman" w:ascii="Times New Roman" w:hAnsi="Times New Roman"/>
                      <w:b/>
                      <w:color w:val="000000"/>
                      <w:sz w:val="20"/>
                      <w:szCs w:val="20"/>
                      <w:lang w:eastAsia="ru-RU"/>
                    </w:rPr>
                    <w:t>(физмат)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restart"/>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 xml:space="preserve">8 (IT) </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9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(гуманитарный)</w:t>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(IT)</w:t>
                  </w:r>
                </w:p>
              </w:tc>
              <w:tc>
                <w:tcPr>
                  <w:tcW w:w="3259"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(гуманитарный)</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Подготовка водителей транспортных средств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r>
                    <w:rPr>
                      <w:rFonts w:eastAsia="Times New Roman" w:cs="Times New Roman" w:ascii="Times New Roman" w:hAnsi="Times New Roman"/>
                      <w:color w:val="000000"/>
                      <w:sz w:val="20"/>
                      <w:szCs w:val="20"/>
                      <w:lang w:val="en-US" w:eastAsia="ru-RU"/>
                    </w:rPr>
                    <w:t xml:space="preserve">   </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(IT)</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ЕНТ(по выбору)</w:t>
                  </w:r>
                </w:p>
              </w:tc>
            </w:tr>
          </w:tbl>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rPr>
            </w:pPr>
            <w:r>
              <w:rPr>
                <w:rFonts w:eastAsia="Times New Roman" w:cs="Times New Roman" w:ascii="Times New Roman" w:hAnsi="Times New Roman"/>
                <w:b/>
                <w:kern w:val="0"/>
                <w:sz w:val="18"/>
                <w:szCs w:val="18"/>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18"/>
                <w:szCs w:val="18"/>
              </w:rPr>
            </w:pPr>
            <w:r>
              <w:rPr>
                <w:rFonts w:eastAsia="Times New Roman" w:cs="Times New Roman" w:ascii="Times New Roman" w:hAnsi="Times New Roman"/>
                <w:b/>
                <w:kern w:val="0"/>
                <w:sz w:val="18"/>
                <w:szCs w:val="18"/>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18"/>
                <w:szCs w:val="18"/>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kern w:val="0"/>
                <w:sz w:val="18"/>
                <w:szCs w:val="18"/>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kern w:val="0"/>
                <w:sz w:val="18"/>
                <w:szCs w:val="18"/>
                <w:lang w:val="ru-RU" w:eastAsia="ru-RU" w:bidi="ar-SA"/>
              </w:rPr>
              <w:t xml:space="preserve">                                         </w:t>
            </w:r>
            <w:r>
              <w:rPr>
                <w:rFonts w:eastAsia="Times New Roman" w:cs="Times New Roman" w:ascii="Times New Roman" w:hAnsi="Times New Roman"/>
                <w:kern w:val="0"/>
                <w:sz w:val="18"/>
                <w:szCs w:val="18"/>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widowControl w:val="false"/>
              <w:suppressAutoHyphens w:val="true"/>
              <w:spacing w:lineRule="auto" w:line="240" w:before="0" w:after="0"/>
              <w:jc w:val="both"/>
              <w:rPr>
                <w:rFonts w:ascii="Times New Roman" w:hAnsi="Times New Roman" w:cs="Times New Roman"/>
                <w:b/>
                <w:b/>
                <w:sz w:val="18"/>
                <w:szCs w:val="18"/>
              </w:rPr>
            </w:pPr>
            <w:r>
              <w:rPr>
                <w:rFonts w:eastAsia="Calibri" w:cs="Times New Roman" w:ascii="Times New Roman" w:hAnsi="Times New Roman"/>
                <w:b/>
                <w:kern w:val="0"/>
                <w:sz w:val="18"/>
                <w:szCs w:val="18"/>
                <w:lang w:val="ru-RU" w:eastAsia="en-US"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ru-RU" w:eastAsia="en-US" w:bidi="ar-SA"/>
              </w:rPr>
              <w:t>{ParentFullName}</w:t>
            </w:r>
          </w:p>
          <w:p>
            <w:pPr>
              <w:pStyle w:val="Normal"/>
              <w:widowControl w:val="false"/>
              <w:suppressAutoHyphens w:val="true"/>
              <w:spacing w:lineRule="auto" w:line="240" w:before="0" w:after="0"/>
              <w:jc w:val="left"/>
              <w:rPr>
                <w:rFonts w:ascii="Times New Roman" w:hAnsi="Times New Roman" w:cs="Times New Roman"/>
                <w:i/>
                <w:i/>
                <w:sz w:val="18"/>
                <w:szCs w:val="18"/>
              </w:rPr>
            </w:pPr>
            <w:r>
              <w:rPr>
                <w:rFonts w:eastAsia="Calibri" w:cs="Times New Roman" w:ascii="Times New Roman" w:hAnsi="Times New Roman"/>
                <w:i/>
                <w:kern w:val="0"/>
                <w:sz w:val="18"/>
                <w:szCs w:val="18"/>
                <w:lang w:val="ru-RU" w:eastAsia="en-US" w:bidi="ar-SA"/>
              </w:rPr>
              <w:t>(фамилия, имя отчество (при наличии)</w:t>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Times New Roman"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18"/>
                <w:szCs w:val="18"/>
                <w:lang w:val="kk-KZ" w:eastAsia="en-US" w:bidi="ar-SA"/>
              </w:rPr>
              <w:t xml:space="preserve">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18"/>
                <w:szCs w:val="18"/>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sz w:val="18"/>
                <w:szCs w:val="18"/>
                <w:lang w:val="kk-KZ"/>
              </w:rPr>
            </w:pPr>
            <w:r>
              <w:rPr>
                <w:rFonts w:eastAsia="Calibri" w:cs="Times New Roman" w:ascii="Times New Roman" w:hAnsi="Times New Roman"/>
                <w:b/>
                <w:kern w:val="0"/>
                <w:sz w:val="18"/>
                <w:szCs w:val="18"/>
                <w:lang w:val="kk-KZ" w:eastAsia="en-US" w:bidi="ar-SA"/>
              </w:rPr>
              <w:t>№</w:t>
            </w:r>
            <w:r>
              <w:rPr>
                <w:rFonts w:eastAsia="Calibri" w:cs="Times New Roman" w:ascii="Times New Roman" w:hAnsi="Times New Roman"/>
                <w:b/>
                <w:kern w:val="0"/>
                <w:sz w:val="18"/>
                <w:szCs w:val="18"/>
                <w:lang w:val="kk-KZ" w:eastAsia="en-US" w:bidi="ar-SA"/>
              </w:rPr>
              <w:t>2 қосымша</w:t>
            </w:r>
            <w:r>
              <w:rPr>
                <w:rFonts w:eastAsia="Calibri" w:cs="Times New Roman" w:ascii="Times New Roman" w:hAnsi="Times New Roman"/>
                <w:kern w:val="0"/>
                <w:sz w:val="18"/>
                <w:szCs w:val="18"/>
                <w:lang w:val="kk-KZ" w:eastAsia="en-US" w:bidi="ar-SA"/>
              </w:rPr>
              <w:t xml:space="preserve"> </w:t>
            </w:r>
          </w:p>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kern w:val="0"/>
                <w:sz w:val="18"/>
                <w:szCs w:val="18"/>
                <w:lang w:val="kk-KZ" w:eastAsia="ru-RU" w:bidi="ar-SA"/>
              </w:rPr>
              <w:t>Білім алушыны оқыту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val="kk-KZ" w:eastAsia="ru-RU"/>
              </w:rPr>
            </w:r>
          </w:p>
          <w:tbl>
            <w:tblPr>
              <w:tblW w:w="44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19"/>
              <w:gridCol w:w="3391"/>
              <w:gridCol w:w="13"/>
            </w:tblGrid>
            <w:tr>
              <w:trPr>
                <w:trHeight w:val="294" w:hRule="atLeast"/>
              </w:trPr>
              <w:tc>
                <w:tcPr>
                  <w:tcW w:w="10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Сынып</w:t>
                  </w:r>
                </w:p>
              </w:tc>
              <w:tc>
                <w:tcPr>
                  <w:tcW w:w="3404"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sz w:val="18"/>
                      <w:szCs w:val="18"/>
                      <w:lang w:val="kk-KZ"/>
                    </w:rPr>
                  </w:pPr>
                  <w:r>
                    <w:rPr>
                      <w:rFonts w:eastAsia="Times New Roman" w:cs="Times New Roman" w:ascii="Times New Roman" w:hAnsi="Times New Roman"/>
                      <w:b/>
                      <w:sz w:val="18"/>
                      <w:szCs w:val="18"/>
                      <w:lang w:val="kk-KZ"/>
                    </w:rPr>
                  </w:r>
                </w:p>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lang w:val="kk-KZ"/>
                    </w:rPr>
                    <w:t>Пәннің</w:t>
                  </w:r>
                  <w:r>
                    <w:rPr>
                      <w:rFonts w:eastAsia="Times New Roman" w:cs="Times New Roman" w:ascii="Times New Roman" w:hAnsi="Times New Roman"/>
                      <w:b/>
                      <w:sz w:val="18"/>
                      <w:szCs w:val="18"/>
                    </w:rPr>
                    <w:t xml:space="preserve"> атауы</w:t>
                  </w:r>
                </w:p>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tc>
            </w:tr>
            <w:tr>
              <w:trPr>
                <w:trHeight w:val="294"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w:t>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3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Шахмат </w:t>
                  </w:r>
                </w:p>
              </w:tc>
            </w:tr>
            <w:tr>
              <w:trPr>
                <w:trHeight w:val="19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w:t>
                  </w:r>
                </w:p>
              </w:tc>
            </w:tr>
            <w:tr>
              <w:trPr>
                <w:trHeight w:val="12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176"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2</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7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Шахмат </w:t>
                  </w:r>
                </w:p>
              </w:tc>
            </w:tr>
            <w:tr>
              <w:trPr>
                <w:trHeight w:val="9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Хореография </w:t>
                  </w:r>
                </w:p>
              </w:tc>
            </w:tr>
            <w:tr>
              <w:trPr>
                <w:trHeight w:val="16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(таңдау бойынша)</w:t>
                  </w:r>
                </w:p>
              </w:tc>
            </w:tr>
            <w:tr>
              <w:trPr>
                <w:trHeight w:val="21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387"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3</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2"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Шахмат</w:t>
                  </w:r>
                </w:p>
              </w:tc>
            </w:tr>
            <w:tr>
              <w:trPr>
                <w:trHeight w:val="19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тілінің грамматикасы</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12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Mathematics</w:t>
                  </w:r>
                </w:p>
              </w:tc>
            </w:tr>
            <w:tr>
              <w:trPr>
                <w:trHeight w:val="15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11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Кескіндеме</w:t>
                  </w:r>
                </w:p>
              </w:tc>
            </w:tr>
            <w:tr>
              <w:trPr>
                <w:trHeight w:val="265"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4</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Шахмат</w:t>
                  </w:r>
                </w:p>
              </w:tc>
            </w:tr>
            <w:tr>
              <w:trPr>
                <w:trHeight w:val="13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тілінің грамматикасы</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12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Mathematics</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Кескіндеме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8"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5</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16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14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28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158"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6</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13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25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222"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7</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Физика бойынша арнайы курстар </w:t>
                  </w:r>
                </w:p>
              </w:tc>
            </w:tr>
            <w:tr>
              <w:trPr>
                <w:trHeight w:val="35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7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35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31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8 </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физмат</w:t>
                  </w:r>
                  <w:r>
                    <w:rPr>
                      <w:rFonts w:eastAsia="Times New Roman" w:cs="Times New Roman" w:ascii="Times New Roman" w:hAnsi="Times New Roman"/>
                      <w:b/>
                      <w:sz w:val="18"/>
                      <w:szCs w:val="18"/>
                      <w:lang w:val="en-US" w:eastAsia="ru-RU"/>
                    </w:rPr>
                    <w:t>)</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Физика бойынша арнайы курстар</w:t>
                  </w:r>
                </w:p>
              </w:tc>
            </w:tr>
            <w:tr>
              <w:trPr>
                <w:trHeight w:val="40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24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8 (IT)</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r>
            <w:tr>
              <w:trPr>
                <w:trHeight w:val="309"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9 </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(физмат)</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Физика бойынша арнайы курстар</w:t>
                  </w:r>
                </w:p>
              </w:tc>
            </w:tr>
            <w:tr>
              <w:trPr>
                <w:trHeight w:val="266"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307"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30" w:hRule="atLeast"/>
              </w:trPr>
              <w:tc>
                <w:tcPr>
                  <w:tcW w:w="1019" w:type="dxa"/>
                  <w:vMerge w:val="restart"/>
                  <w:tcBorders>
                    <w:left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10 </w:t>
                  </w: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гумани</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eastAsia="ru-RU"/>
                    </w:rPr>
                    <w:t>тар</w:t>
                  </w:r>
                  <w:r>
                    <w:rPr>
                      <w:rFonts w:eastAsia="Times New Roman" w:cs="Times New Roman" w:ascii="Times New Roman" w:hAnsi="Times New Roman"/>
                      <w:b/>
                      <w:sz w:val="18"/>
                      <w:szCs w:val="18"/>
                      <w:lang w:val="kk-KZ" w:eastAsia="ru-RU"/>
                    </w:rPr>
                    <w:t>лық</w:t>
                  </w:r>
                  <w:r>
                    <w:rPr>
                      <w:rFonts w:eastAsia="Times New Roman" w:cs="Times New Roman" w:ascii="Times New Roman" w:hAnsi="Times New Roman"/>
                      <w:b/>
                      <w:sz w:val="18"/>
                      <w:szCs w:val="18"/>
                      <w:lang w:val="en-US" w:eastAsia="ru-RU"/>
                    </w:rPr>
                    <w:t>)</w:t>
                  </w:r>
                </w:p>
              </w:tc>
              <w:tc>
                <w:tcPr>
                  <w:tcW w:w="3404" w:type="dxa"/>
                  <w:gridSpan w:val="2"/>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жүргізушісіне</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оқыту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266"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10</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(IT)</w:t>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top w:val="single" w:sz="4" w:space="0" w:color="000000"/>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0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10 </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физмат</w:t>
                  </w:r>
                  <w:r>
                    <w:rPr>
                      <w:rFonts w:eastAsia="Times New Roman" w:cs="Times New Roman" w:ascii="Times New Roman" w:hAnsi="Times New Roman"/>
                      <w:b/>
                      <w:sz w:val="18"/>
                      <w:szCs w:val="18"/>
                      <w:lang w:val="en-US" w:eastAsia="ru-RU"/>
                    </w:rPr>
                    <w:t>)</w:t>
                  </w:r>
                </w:p>
              </w:tc>
              <w:tc>
                <w:tcPr>
                  <w:tcW w:w="3404" w:type="dxa"/>
                  <w:gridSpan w:val="2"/>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50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val="en-US" w:eastAsia="ru-RU"/>
                    </w:rPr>
                  </w:r>
                </w:p>
              </w:tc>
            </w:tr>
            <w:tr>
              <w:trPr>
                <w:trHeight w:val="4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15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val="kk-KZ" w:eastAsia="ru-RU"/>
                    </w:rPr>
                    <w:t>Физика</w:t>
                  </w:r>
                  <w:r>
                    <w:rPr>
                      <w:rFonts w:eastAsia="Times New Roman" w:cs="Times New Roman" w:ascii="Times New Roman" w:hAnsi="Times New Roman"/>
                      <w:sz w:val="18"/>
                      <w:szCs w:val="18"/>
                      <w:lang w:eastAsia="ru-RU"/>
                    </w:rPr>
                    <w:t xml:space="preserve">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Олимпиадалық </w:t>
                  </w:r>
                  <w:r>
                    <w:rPr>
                      <w:rFonts w:eastAsia="Times New Roman" w:cs="Times New Roman" w:ascii="Times New Roman" w:hAnsi="Times New Roman"/>
                      <w:sz w:val="18"/>
                      <w:szCs w:val="18"/>
                      <w:lang w:val="kk-KZ" w:eastAsia="ru-RU"/>
                    </w:rPr>
                    <w:t>физи</w:t>
                  </w:r>
                  <w:r>
                    <w:rPr>
                      <w:rFonts w:eastAsia="Times New Roman" w:cs="Times New Roman" w:ascii="Times New Roman" w:hAnsi="Times New Roman"/>
                      <w:sz w:val="18"/>
                      <w:szCs w:val="18"/>
                      <w:lang w:eastAsia="ru-RU"/>
                    </w:rPr>
                    <w:t>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0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11  (гумани</w:t>
                  </w:r>
                </w:p>
                <w:p>
                  <w:pPr>
                    <w:pStyle w:val="Normal"/>
                    <w:widowControl w:val="false"/>
                    <w:spacing w:lineRule="auto" w:line="240" w:before="0" w:after="0"/>
                    <w:jc w:val="both"/>
                    <w:rPr>
                      <w:rFonts w:ascii="Times New Roman" w:hAnsi="Times New Roman" w:eastAsia="Times New Roman" w:cs="Times New Roman"/>
                      <w:b/>
                      <w:b/>
                      <w:sz w:val="18"/>
                      <w:szCs w:val="18"/>
                      <w:lang w:val="kk-KZ" w:eastAsia="ru-RU"/>
                    </w:rPr>
                  </w:pPr>
                  <w:r>
                    <w:rPr>
                      <w:rFonts w:eastAsia="Times New Roman" w:cs="Times New Roman" w:ascii="Times New Roman" w:hAnsi="Times New Roman"/>
                      <w:b/>
                      <w:sz w:val="18"/>
                      <w:szCs w:val="18"/>
                      <w:lang w:eastAsia="ru-RU"/>
                    </w:rPr>
                    <w:t>тар</w:t>
                  </w:r>
                  <w:r>
                    <w:rPr>
                      <w:rFonts w:eastAsia="Times New Roman" w:cs="Times New Roman" w:ascii="Times New Roman" w:hAnsi="Times New Roman"/>
                      <w:b/>
                      <w:sz w:val="18"/>
                      <w:szCs w:val="18"/>
                      <w:lang w:val="kk-KZ" w:eastAsia="ru-RU"/>
                    </w:rPr>
                    <w:t>лық)</w:t>
                  </w:r>
                </w:p>
              </w:tc>
              <w:tc>
                <w:tcPr>
                  <w:tcW w:w="3404" w:type="dxa"/>
                  <w:gridSpan w:val="2"/>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50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30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IELTS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w:t>
                  </w:r>
                  <w:r>
                    <w:rPr>
                      <w:rFonts w:eastAsia="Times New Roman" w:cs="Times New Roman" w:ascii="Times New Roman" w:hAnsi="Times New Roman"/>
                      <w:sz w:val="18"/>
                      <w:szCs w:val="18"/>
                      <w:lang w:val="kk-KZ" w:eastAsia="ru-RU"/>
                    </w:rPr>
                    <w:t>т</w:t>
                  </w:r>
                  <w:r>
                    <w:rPr>
                      <w:rFonts w:eastAsia="Times New Roman" w:cs="Times New Roman" w:ascii="Times New Roman" w:hAnsi="Times New Roman"/>
                      <w:sz w:val="18"/>
                      <w:szCs w:val="18"/>
                      <w:lang w:eastAsia="ru-RU"/>
                    </w:rPr>
                    <w:t>аңдау бойынша)</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11 </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(физмат)</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val="kk-KZ" w:eastAsia="ru-RU"/>
                    </w:rPr>
                    <w:t>Физ</w:t>
                  </w:r>
                  <w:r>
                    <w:rPr>
                      <w:rFonts w:eastAsia="Times New Roman" w:cs="Times New Roman" w:ascii="Times New Roman" w:hAnsi="Times New Roman"/>
                      <w:sz w:val="18"/>
                      <w:szCs w:val="18"/>
                      <w:lang w:eastAsia="ru-RU"/>
                    </w:rPr>
                    <w:t>ика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(таңдау бойынша)</w:t>
                  </w:r>
                </w:p>
              </w:tc>
            </w:tr>
            <w:tr>
              <w:trPr>
                <w:trHeight w:val="36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11 (IT)</w:t>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 (таңдау бойынша)</w:t>
                  </w:r>
                </w:p>
              </w:tc>
              <w:tc>
                <w:tcPr>
                  <w:tcW w:w="13" w:type="dxa"/>
                  <w:tcBorders/>
                </w:tcPr>
                <w:p>
                  <w:pPr>
                    <w:pStyle w:val="Normal"/>
                    <w:widowControl w:val="false"/>
                    <w:spacing w:before="0" w:after="200"/>
                    <w:rPr/>
                  </w:pPr>
                  <w:r>
                    <w:rPr/>
                  </w:r>
                </w:p>
              </w:tc>
            </w:tr>
          </w:tbl>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lang w:val="kk-KZ" w:eastAsia="ru-RU"/>
              </w:rPr>
            </w:pPr>
            <w:r>
              <w:rPr>
                <w:rFonts w:eastAsia="Times New Roman" w:cs="Times New Roman" w:ascii="Times New Roman" w:hAnsi="Times New Roman"/>
                <w:b/>
                <w:kern w:val="0"/>
                <w:sz w:val="18"/>
                <w:szCs w:val="18"/>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b/>
                <w:kern w:val="0"/>
                <w:sz w:val="18"/>
                <w:szCs w:val="18"/>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val="kk-KZ" w:eastAsia="ru-RU"/>
              </w:rPr>
            </w:pPr>
            <w:r>
              <w:rPr>
                <w:rFonts w:eastAsia="Times New Roman" w:cs="Times New Roman" w:ascii="Times New Roman" w:hAnsi="Times New Roman"/>
                <w:b/>
                <w:sz w:val="18"/>
                <w:szCs w:val="18"/>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rPr>
            </w:pPr>
            <w:r>
              <w:rPr>
                <w:rFonts w:eastAsia="Times New Roman" w:cs="Times New Roman" w:ascii="Times New Roman" w:hAnsi="Times New Roman"/>
                <w:b/>
                <w:kern w:val="0"/>
                <w:sz w:val="18"/>
                <w:szCs w:val="18"/>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kern w:val="0"/>
                <w:sz w:val="18"/>
                <w:szCs w:val="18"/>
                <w:lang w:val="ru-RU" w:eastAsia="en-US" w:bidi="ar-SA"/>
              </w:rPr>
              <w:t xml:space="preserve">                        </w:t>
            </w:r>
            <w:r>
              <w:rPr>
                <w:rFonts w:eastAsia="Times New Roman" w:cs="Times New Roman" w:ascii="Times New Roman" w:hAnsi="Times New Roman"/>
                <w:kern w:val="0"/>
                <w:sz w:val="18"/>
                <w:szCs w:val="18"/>
                <w:lang w:val="ru-RU" w:eastAsia="en-US" w:bidi="ar-SA"/>
              </w:rPr>
              <w:t>М.</w:t>
            </w:r>
            <w:r>
              <w:rPr>
                <w:rFonts w:eastAsia="Times New Roman" w:cs="Times New Roman" w:ascii="Times New Roman" w:hAnsi="Times New Roman"/>
                <w:kern w:val="0"/>
                <w:sz w:val="18"/>
                <w:szCs w:val="18"/>
                <w:lang w:val="kk-KZ" w:eastAsia="en-US" w:bidi="ar-SA"/>
              </w:rPr>
              <w:t>О</w:t>
            </w:r>
            <w:r>
              <w:rPr>
                <w:rFonts w:eastAsia="Times New Roman" w:cs="Times New Roman" w:ascii="Times New Roman" w:hAnsi="Times New Roman"/>
                <w:kern w:val="0"/>
                <w:sz w:val="18"/>
                <w:szCs w:val="18"/>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lang w:val="kk-KZ" w:eastAsia="ru-RU"/>
              </w:rPr>
            </w:pPr>
            <w:r>
              <w:rPr>
                <w:rFonts w:eastAsia="Times New Roman" w:cs="Times New Roman" w:ascii="Times New Roman" w:hAnsi="Times New Roman"/>
                <w:b/>
                <w:kern w:val="0"/>
                <w:sz w:val="18"/>
                <w:szCs w:val="18"/>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18"/>
                <w:szCs w:val="18"/>
                <w:lang w:val="kk-KZ"/>
              </w:rPr>
            </w:pPr>
            <w:r>
              <w:rPr>
                <w:rFonts w:eastAsia="Times New Roman" w:cs="Times New Roman" w:ascii="Times New Roman" w:hAnsi="Times New Roman"/>
                <w:i/>
                <w:kern w:val="0"/>
                <w:sz w:val="18"/>
                <w:szCs w:val="18"/>
                <w:lang w:val="kk-KZ" w:eastAsia="ru-RU" w:bidi="ar-SA"/>
              </w:rPr>
              <w:t>(тегі, аты, әкесінің аты (бар болған кезде)</w:t>
            </w:r>
          </w:p>
          <w:p>
            <w:pPr>
              <w:pStyle w:val="Normal"/>
              <w:widowControl w:val="false"/>
              <w:suppressAutoHyphens w:val="true"/>
              <w:spacing w:lineRule="auto" w:line="240" w:before="0" w:after="0"/>
              <w:jc w:val="left"/>
              <w:rPr>
                <w:rFonts w:ascii="Times New Roman" w:hAnsi="Times New Roman" w:cs="Times New Roman"/>
                <w:i/>
                <w:i/>
                <w:sz w:val="18"/>
                <w:szCs w:val="18"/>
                <w:lang w:val="kk-KZ"/>
              </w:rPr>
            </w:pPr>
            <w:r>
              <w:rPr>
                <w:rFonts w:cs="Times New Roman" w:ascii="Times New Roman" w:hAnsi="Times New Roman"/>
                <w:i/>
                <w:sz w:val="18"/>
                <w:szCs w:val="18"/>
                <w:lang w:val="kk-KZ"/>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3a1bee"/>
    <w:rPr>
      <w:rFonts w:ascii="Consolas" w:hAnsi="Consolas" w:cs="Consolas"/>
      <w:sz w:val="20"/>
      <w:szCs w:val="20"/>
    </w:rPr>
  </w:style>
  <w:style w:type="character" w:styleId="Userinput1" w:customStyle="1">
    <w:name w:val="user_input1"/>
    <w:basedOn w:val="DefaultParagraphFont"/>
    <w:qFormat/>
    <w:rsid w:val="003a1bee"/>
    <w:rPr>
      <w:color w:val="0A46C8"/>
    </w:rPr>
  </w:style>
  <w:style w:type="character" w:styleId="InternetLink">
    <w:name w:val="Hyperlink"/>
    <w:basedOn w:val="DefaultParagraphFont"/>
    <w:uiPriority w:val="99"/>
    <w:semiHidden/>
    <w:unhideWhenUsed/>
    <w:rsid w:val="003a1bee"/>
    <w:rPr>
      <w:color w:val="0563C1"/>
      <w:u w:val="single"/>
    </w:rPr>
  </w:style>
  <w:style w:type="character" w:styleId="VisitedInternetLink">
    <w:name w:val="FollowedHyperlink"/>
    <w:basedOn w:val="DefaultParagraphFont"/>
    <w:uiPriority w:val="99"/>
    <w:semiHidden/>
    <w:unhideWhenUsed/>
    <w:rsid w:val="003a1bee"/>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3a1bee"/>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3a1bee"/>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3a1bee"/>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Font5" w:customStyle="1">
    <w:name w:val="font5"/>
    <w:basedOn w:val="Normal"/>
    <w:qFormat/>
    <w:rsid w:val="003a1bee"/>
    <w:pPr>
      <w:spacing w:lineRule="auto" w:line="240" w:beforeAutospacing="1" w:afterAutospacing="1"/>
    </w:pPr>
    <w:rPr>
      <w:rFonts w:ascii="Times New Roman" w:hAnsi="Times New Roman" w:eastAsia="Times New Roman" w:cs="Times New Roman"/>
      <w:color w:val="000000"/>
      <w:lang w:eastAsia="ru-RU"/>
    </w:rPr>
  </w:style>
  <w:style w:type="paragraph" w:styleId="Xl63" w:customStyle="1">
    <w:name w:val="xl63"/>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0"/>
      <w:szCs w:val="20"/>
      <w:lang w:eastAsia="ru-RU"/>
    </w:rPr>
  </w:style>
  <w:style w:type="paragraph" w:styleId="Xl64" w:customStyle="1">
    <w:name w:val="xl64"/>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0"/>
      <w:szCs w:val="20"/>
      <w:lang w:eastAsia="ru-RU"/>
    </w:rPr>
  </w:style>
  <w:style w:type="paragraph" w:styleId="Xl65" w:customStyle="1">
    <w:name w:val="xl65"/>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0"/>
      <w:szCs w:val="20"/>
      <w:lang w:eastAsia="ru-RU"/>
    </w:rPr>
  </w:style>
  <w:style w:type="paragraph" w:styleId="Xl66" w:customStyle="1">
    <w:name w:val="xl66"/>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0"/>
      <w:szCs w:val="20"/>
      <w:lang w:eastAsia="ru-RU"/>
    </w:rPr>
  </w:style>
  <w:style w:type="paragraph" w:styleId="Xl67" w:customStyle="1">
    <w:name w:val="xl67"/>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lang w:eastAsia="ru-RU"/>
    </w:rPr>
  </w:style>
  <w:style w:type="paragraph" w:styleId="Xl68" w:customStyle="1">
    <w:name w:val="xl68"/>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lang w:eastAsia="ru-RU"/>
    </w:rPr>
  </w:style>
  <w:style w:type="paragraph" w:styleId="Xl69" w:customStyle="1">
    <w:name w:val="xl69"/>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70" w:customStyle="1">
    <w:name w:val="xl70"/>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lang w:eastAsia="ru-RU"/>
    </w:rPr>
  </w:style>
  <w:style w:type="paragraph" w:styleId="Xl71" w:customStyle="1">
    <w:name w:val="xl71"/>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0"/>
      <w:szCs w:val="20"/>
      <w:lang w:eastAsia="ru-RU"/>
    </w:rPr>
  </w:style>
  <w:style w:type="paragraph" w:styleId="Xl72" w:customStyle="1">
    <w:name w:val="xl72"/>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0"/>
      <w:szCs w:val="20"/>
      <w:lang w:eastAsia="ru-RU"/>
    </w:rPr>
  </w:style>
  <w:style w:type="paragraph" w:styleId="Xl73" w:customStyle="1">
    <w:name w:val="xl73"/>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top"/>
    </w:pPr>
    <w:rPr>
      <w:rFonts w:ascii="Times New Roman" w:hAnsi="Times New Roman" w:eastAsia="Times New Roman" w:cs="Times New Roman"/>
      <w:color w:val="000000"/>
      <w:sz w:val="24"/>
      <w:szCs w:val="24"/>
      <w:lang w:eastAsia="ru-RU"/>
    </w:rPr>
  </w:style>
  <w:style w:type="paragraph" w:styleId="Xl74" w:customStyle="1">
    <w:name w:val="xl74"/>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1"/>
      <w:szCs w:val="21"/>
      <w:lang w:eastAsia="ru-RU"/>
    </w:rPr>
  </w:style>
  <w:style w:type="paragraph" w:styleId="Xl75" w:customStyle="1">
    <w:name w:val="xl75"/>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1"/>
      <w:szCs w:val="21"/>
      <w:lang w:eastAsia="ru-RU"/>
    </w:rPr>
  </w:style>
  <w:style w:type="paragraph" w:styleId="Xl76" w:customStyle="1">
    <w:name w:val="xl76"/>
    <w:basedOn w:val="Normal"/>
    <w:qFormat/>
    <w:rsid w:val="003a1bee"/>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77" w:customStyle="1">
    <w:name w:val="xl77"/>
    <w:basedOn w:val="Normal"/>
    <w:qFormat/>
    <w:rsid w:val="003a1bee"/>
    <w:pPr>
      <w:pBdr>
        <w:left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lang w:eastAsia="ru-RU"/>
    </w:rPr>
  </w:style>
  <w:style w:type="paragraph" w:styleId="Xl78" w:customStyle="1">
    <w:name w:val="xl78"/>
    <w:basedOn w:val="Normal"/>
    <w:qFormat/>
    <w:rsid w:val="003a1bee"/>
    <w:pPr>
      <w:pBdr>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lang w:eastAsia="ru-RU"/>
    </w:rPr>
  </w:style>
  <w:style w:type="paragraph" w:styleId="Xl79" w:customStyle="1">
    <w:name w:val="xl79"/>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0" w:customStyle="1">
    <w:name w:val="xl80"/>
    <w:basedOn w:val="Normal"/>
    <w:qFormat/>
    <w:rsid w:val="003a1bee"/>
    <w:pPr>
      <w:pBdr>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1" w:customStyle="1">
    <w:name w:val="xl81"/>
    <w:basedOn w:val="Normal"/>
    <w:qFormat/>
    <w:rsid w:val="003a1bee"/>
    <w:pPr>
      <w:pBdr>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2" w:customStyle="1">
    <w:name w:val="xl82"/>
    <w:basedOn w:val="Normal"/>
    <w:qFormat/>
    <w:rsid w:val="003a1bee"/>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1" w:customStyle="1">
    <w:name w:val="Нет списка1"/>
    <w:uiPriority w:val="99"/>
    <w:semiHidden/>
    <w:unhideWhenUsed/>
    <w:qFormat/>
    <w:rsid w:val="003a1bee"/>
  </w:style>
  <w:style w:type="numbering" w:styleId="11" w:customStyle="1">
    <w:name w:val="Нет списка11"/>
    <w:uiPriority w:val="99"/>
    <w:semiHidden/>
    <w:unhideWhenUsed/>
    <w:qFormat/>
    <w:rsid w:val="003a1bee"/>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3a1b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ADE3-5895-46F6-AEB7-794F3CC5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14</Pages>
  <Words>6226</Words>
  <Characters>44411</Characters>
  <CharactersWithSpaces>50974</CharactersWithSpaces>
  <Paragraphs>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2025-05-16T12:06:00Z</dcterms:created>
  <dc:creator>Nout</dc:creator>
  <dc:description/>
  <dc:language>en-US</dc:language>
  <cp:lastModifiedBy/>
  <dcterms:modified xsi:type="dcterms:W3CDTF">2025-09-15T07:03:39Z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