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7"/>
        <w:jc w:val="left"/>
        <w:rPr>
          <w:u w:val="none"/>
        </w:rPr>
      </w:pPr>
      <w:r>
        <w:rPr>
          <w:sz w:val="12"/>
          <w:szCs w:val="12"/>
          <w:u w:val="none"/>
        </w:rPr>
        <w:t>{police_kaz}</w:t>
      </w:r>
    </w:p>
    <w:p>
      <w:pPr>
        <w:pStyle w:val="Style17"/>
        <w:jc w:val="left"/>
        <w:rPr>
          <w:u w:val="none"/>
        </w:rPr>
      </w:pPr>
      <w:r>
        <w:rPr>
          <w:color w:val="000000"/>
          <w:sz w:val="12"/>
          <w:szCs w:val="12"/>
          <w:u w:val="none"/>
        </w:rPr>
        <w:t>{police_rus}</w:t>
      </w:r>
    </w:p>
    <w:tbl>
      <w:tblPr>
        <w:tblW w:w="9571" w:type="dxa"/>
        <w:jc w:val="left"/>
        <w:tblInd w:w="-113"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lang w:val="ru-RU" w:bidi="ar-SA"/>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оказания дополнительных образовательных услуг №</w:t>
            </w:r>
          </w:p>
          <w:p>
            <w:pPr>
              <w:pStyle w:val="Normal"/>
              <w:widowControl w:val="false"/>
              <w:spacing w:lineRule="auto" w:line="240" w:before="0" w:after="0"/>
              <w:jc w:val="center"/>
              <w:rPr>
                <w:rFonts w:ascii="Times New Roman" w:hAnsi="Times New Roman" w:eastAsia="Times New Roman" w:cs="Times New Roman"/>
                <w:b/>
                <w:b/>
                <w:bCs/>
                <w:kern w:val="0"/>
                <w:sz w:val="20"/>
                <w:szCs w:val="20"/>
                <w:u w:val="single"/>
                <w:lang w:val="ru-RU" w:eastAsia="ru-RU" w:bidi="ar-SA"/>
              </w:rPr>
            </w:pP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pacing w:lineRule="auto" w:line="240" w:before="0" w:after="0"/>
              <w:jc w:val="center"/>
              <w:rPr>
                <w:rFonts w:ascii="Times New Roman" w:hAnsi="Times New Roman" w:eastAsia="Times New Roman" w:cs="Times New Roman"/>
                <w:b/>
                <w:b/>
                <w:bCs/>
                <w:kern w:val="0"/>
                <w:sz w:val="20"/>
                <w:szCs w:val="20"/>
                <w:u w:val="single"/>
                <w:lang w:val="ru-RU" w:eastAsia="ru-RU" w:bidi="ar-SA"/>
              </w:rPr>
            </w:pPr>
            <w:r>
              <w:rPr>
                <w:rFonts w:eastAsia="Times New Roman" w:cs="Times New Roman" w:ascii="Times New Roman" w:hAnsi="Times New Roman"/>
                <w:b/>
                <w:bCs/>
                <w:kern w:val="0"/>
                <w:sz w:val="20"/>
                <w:szCs w:val="20"/>
                <w:u w:val="single"/>
                <w:lang w:val="ru-RU" w:eastAsia="ru-RU" w:bidi="ar-SA"/>
              </w:rPr>
            </w:r>
          </w:p>
          <w:p>
            <w:pPr>
              <w:pStyle w:val="Normal"/>
              <w:widowControl w:val="false"/>
              <w:suppressAutoHyphens w:val="true"/>
              <w:spacing w:lineRule="auto" w:line="240" w:before="0" w:after="0"/>
              <w:jc w:val="both"/>
              <w:rPr>
                <w:kern w:val="0"/>
                <w:lang w:val="ru-RU" w:bidi="ar-SA"/>
              </w:rPr>
            </w:pPr>
            <w:r>
              <w:rPr>
                <w:rFonts w:eastAsia="Times New Roman" w:cs="Times New Roman" w:ascii="Times New Roman" w:hAnsi="Times New Roman"/>
                <w:b/>
                <w:bCs/>
                <w:kern w:val="0"/>
                <w:sz w:val="20"/>
                <w:szCs w:val="20"/>
                <w:lang w:val="ru-RU" w:eastAsia="ru-RU" w:bidi="ar-SA"/>
              </w:rPr>
              <w:t>г. Алматы</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lang w:val="ru-RU" w:eastAsia="ru-RU" w:bidi="ar-SA"/>
              </w:rPr>
              <w:t>«</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ru-RU" w:bidi="ar-SA"/>
              </w:rPr>
              <w:t>» {ContractMonthRUS}</w:t>
            </w:r>
            <w:r>
              <w:rPr>
                <w:rFonts w:eastAsia="Times New Roman" w:cs="Times New Roman" w:ascii="Times New Roman" w:hAnsi="Times New Roman"/>
                <w:b/>
                <w:bCs/>
                <w:kern w:val="0"/>
                <w:sz w:val="20"/>
                <w:szCs w:val="20"/>
                <w:u w:val="none"/>
                <w:lang w:val="ru-RU" w:eastAsia="ru-RU" w:bidi="ar-SA"/>
              </w:rPr>
              <w:t xml:space="preserve"> </w:t>
            </w:r>
            <w:r>
              <w:rPr>
                <w:rFonts w:eastAsia="Times New Roman" w:cs="Times New Roman" w:ascii="Times New Roman" w:hAnsi="Times New Roman"/>
                <w:b/>
                <w:bCs/>
                <w:kern w:val="0"/>
                <w:sz w:val="20"/>
                <w:szCs w:val="20"/>
                <w:u w:val="single"/>
                <w:lang w:val="kk-KZ" w:eastAsia="en-US" w:bidi="ar-SA"/>
              </w:rPr>
              <w:t>{ContractYear}</w:t>
            </w:r>
            <w:r>
              <w:rPr>
                <w:rFonts w:eastAsia="Times New Roman" w:cs="Times New Roman" w:ascii="Times New Roman" w:hAnsi="Times New Roman"/>
                <w:b/>
                <w:bCs/>
                <w:kern w:val="0"/>
                <w:sz w:val="20"/>
                <w:szCs w:val="20"/>
                <w:lang w:val="ru-RU" w:eastAsia="ru-RU" w:bidi="ar-SA"/>
              </w:rPr>
              <w:t xml:space="preserve"> г.</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kern w:val="0"/>
                <w:lang w:val="ru-RU" w:bidi="ar-SA"/>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KZ27LAA00032986</w:t>
            </w:r>
            <w:r>
              <w:rPr>
                <w:rFonts w:eastAsia="Times New Roman" w:cs="Times New Roman" w:ascii="Times New Roman" w:hAnsi="Times New Roman"/>
                <w:kern w:val="0"/>
                <w:sz w:val="20"/>
                <w:szCs w:val="20"/>
                <w:lang w:val="ru-RU" w:eastAsia="ru-RU" w:bidi="ar-SA"/>
              </w:rPr>
              <w:t xml:space="preserve"> выдана 20.12.2022г.,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b w:val="false"/>
                <w:bCs w:val="false"/>
                <w:kern w:val="0"/>
                <w:sz w:val="20"/>
                <w:szCs w:val="20"/>
                <w:u w:val="none"/>
                <w:lang w:val="ru-RU" w:eastAsia="ru-RU" w:bidi="ar-SA"/>
              </w:rPr>
              <w:t xml:space="preserve"> </w:t>
            </w:r>
          </w:p>
          <w:p>
            <w:pPr>
              <w:pStyle w:val="Normal"/>
              <w:widowControl w:val="false"/>
              <w:spacing w:lineRule="auto" w:line="240" w:before="0" w:after="0"/>
              <w:jc w:val="both"/>
              <w:rPr>
                <w:kern w:val="0"/>
                <w:lang w:val="ru-RU" w:bidi="ar-SA"/>
              </w:rPr>
            </w:pPr>
            <w:r>
              <w:rPr>
                <w:rFonts w:eastAsia="Times New Roman" w:cs="Times New Roman" w:ascii="Times New Roman" w:hAnsi="Times New Roman"/>
                <w:i/>
                <w:iCs/>
                <w:kern w:val="0"/>
                <w:sz w:val="20"/>
                <w:szCs w:val="20"/>
                <w:lang w:val="ru-RU" w:eastAsia="ru-RU" w:bidi="ar-SA"/>
              </w:rPr>
              <w:t xml:space="preserve">(Фамилия, имя, отчество (при его наличии)) </w:t>
            </w: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обязательства по оказанию обучающемуся в </w:t>
            </w:r>
            <w:r>
              <w:rPr>
                <w:rFonts w:eastAsia="Times New Roman" w:cs="Times New Roman" w:ascii="Times New Roman" w:hAnsi="Times New Roman"/>
                <w:b/>
                <w:bCs/>
                <w:kern w:val="0"/>
                <w:sz w:val="20"/>
                <w:szCs w:val="20"/>
                <w:u w:val="single"/>
                <w:lang w:val="ru-RU" w:eastAsia="en-US" w:bidi="ar-SA"/>
              </w:rPr>
              <w:t>{EduYear}</w:t>
            </w:r>
            <w:r>
              <w:rPr>
                <w:rFonts w:eastAsia="Times New Roman" w:cs="Times New Roman" w:ascii="Times New Roman" w:hAnsi="Times New Roman"/>
                <w:kern w:val="0"/>
                <w:sz w:val="20"/>
                <w:szCs w:val="20"/>
                <w:lang w:val="ru-RU" w:eastAsia="ru-RU" w:bidi="ar-SA"/>
              </w:rPr>
              <w:t xml:space="preserve"> учебном году дополнительных образовательных услуг, указанных в Приложении № 2 к настоящему Договору (далее – Услуги).</w:t>
            </w:r>
          </w:p>
          <w:p>
            <w:pPr>
              <w:pStyle w:val="Normal"/>
              <w:widowControl w:val="false"/>
              <w:spacing w:lineRule="auto" w:line="240" w:before="0" w:after="0"/>
              <w:jc w:val="both"/>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 xml:space="preserve">1) </w:t>
              <w:tab/>
              <w:t xml:space="preserve">оказать Услуги в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pacing w:lineRule="auto" w:line="240" w:before="0" w:after="0"/>
              <w:jc w:val="both"/>
              <w:rPr>
                <w:kern w:val="0"/>
                <w:lang w:val="ru-RU" w:bidi="ar-SA"/>
              </w:rPr>
            </w:pPr>
            <w:r>
              <w:rPr>
                <w:rFonts w:eastAsia="Times New Roman" w:cs="Times New Roman" w:ascii="Times New Roman" w:hAnsi="Times New Roman"/>
                <w:spacing w:val="2"/>
                <w:kern w:val="0"/>
                <w:sz w:val="20"/>
                <w:szCs w:val="20"/>
                <w:shd w:fill="FFFFFF" w:val="clear"/>
                <w:lang w:val="ru-RU" w:eastAsia="ru-RU" w:bidi="ar-SA"/>
              </w:rPr>
              <w:t>2)</w:t>
              <w:tab/>
            </w:r>
            <w:r>
              <w:rPr>
                <w:rFonts w:eastAsia="Times New Roman" w:cs="Times New Roman" w:ascii="Times New Roman" w:hAnsi="Times New Roman"/>
                <w:kern w:val="0"/>
                <w:sz w:val="20"/>
                <w:szCs w:val="20"/>
                <w:lang w:val="ru-RU" w:eastAsia="ru-RU" w:bidi="ar-SA"/>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3) </w:t>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4)</w:t>
              <w:tab/>
              <w:t xml:space="preserve">в процессе оказания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5)</w:t>
              <w:tab/>
              <w:t>в процессе оказания Услуг обеспечить оказание первой медицинской помощи обучающемуся (в случае необходимости);</w:t>
            </w:r>
          </w:p>
          <w:p>
            <w:pPr>
              <w:pStyle w:val="Normal"/>
              <w:widowControl w:val="false"/>
              <w:shd w:val="clear" w:fill="FFFFFF"/>
              <w:spacing w:lineRule="auto" w:line="240" w:before="0" w:after="0"/>
              <w:jc w:val="both"/>
              <w:textAlignment w:val="baseline"/>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7) </w:t>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fill="FFFFFF"/>
              <w:spacing w:lineRule="auto" w:line="240" w:before="0" w:after="0"/>
              <w:jc w:val="both"/>
              <w:textAlignment w:val="baseline"/>
              <w:rPr>
                <w:kern w:val="0"/>
                <w:lang w:val="ru-RU" w:bidi="ar-SA"/>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4) </w:t>
              <w:tab/>
              <w:t>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5) </w:t>
              <w:tab/>
              <w:t>расторгнуть в одностороннем порядке Договор по следующим причинам:</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Услуги в нарушение предусмотренных Договором сроков оплаты);</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1) </w:t>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5)</w:t>
              <w:tab/>
              <w:t xml:space="preserve">в обязательном порядке в период получения Услуг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6)</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1) </w:t>
              <w:tab/>
              <w:t>получение Услуг в Организации образования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3)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pacing w:lineRule="auto" w:line="240" w:before="0" w:after="0"/>
              <w:ind w:left="0" w:right="-1" w:hanging="0"/>
              <w:contextualSpacing/>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pacing w:lineRule="auto" w:line="240" w:before="0" w:after="0"/>
              <w:ind w:left="0" w:right="-1" w:hanging="0"/>
              <w:contextualSpacing/>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pacing w:lineRule="auto" w:line="240" w:before="0" w:after="0"/>
              <w:ind w:left="0" w:right="-1" w:hanging="0"/>
              <w:contextualSpacing/>
              <w:jc w:val="both"/>
              <w:rPr>
                <w:kern w:val="0"/>
                <w:lang w:val="ru-RU" w:bidi="ar-SA"/>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pacing w:lineRule="auto" w:line="240" w:before="0" w:after="0"/>
              <w:ind w:left="0" w:right="-1" w:hanging="0"/>
              <w:contextualSpacing/>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10)</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11)</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12)</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eastAsia="Times New Roman" w:cs="Times New Roman"/>
                <w:spacing w:val="2"/>
                <w:kern w:val="0"/>
                <w:sz w:val="20"/>
                <w:szCs w:val="20"/>
                <w:lang w:val="ru-RU" w:eastAsia="ru-RU" w:bidi="ar-SA"/>
              </w:rPr>
            </w:pPr>
            <w:r>
              <w:rPr>
                <w:rFonts w:eastAsia="Times New Roman" w:cs="Times New Roman" w:ascii="Times New Roman" w:hAnsi="Times New Roman"/>
                <w:spacing w:val="2"/>
                <w:kern w:val="0"/>
                <w:sz w:val="20"/>
                <w:szCs w:val="20"/>
                <w:lang w:val="ru-RU" w:eastAsia="ru-RU" w:bidi="ar-SA"/>
              </w:rPr>
              <w:t>13)</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ru-RU" w:eastAsia="ru-RU" w:bidi="ar-SA"/>
              </w:rPr>
            </w:pPr>
            <w:r>
              <w:rPr>
                <w:rFonts w:eastAsia="Times New Roman" w:cs="Times New Roman" w:ascii="Times New Roman" w:hAnsi="Times New Roman"/>
                <w:spacing w:val="2"/>
                <w:kern w:val="0"/>
                <w:sz w:val="20"/>
                <w:szCs w:val="20"/>
                <w:lang w:val="ru-RU" w:eastAsia="ru-RU" w:bidi="ar-SA"/>
              </w:rPr>
              <w:t>14)</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ru-RU" w:eastAsia="ru-RU" w:bidi="ar-SA"/>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ru-RU" w:eastAsia="ru-RU" w:bidi="ar-SA"/>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4)</w:t>
              <w:tab/>
              <w:t>произвести предварительную оплату за Услуги по Договору.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3.1.</w:t>
              <w:tab/>
              <w:t>Стоимость Услуг по Договору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3.2.</w:t>
              <w:tab/>
              <w:t xml:space="preserve">Стоимость Услуг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{ContractDopAmount}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w:t>
            </w:r>
            <w:r>
              <w:rPr>
                <w:rFonts w:eastAsia="Times New Roman" w:cs="Times New Roman" w:ascii="Times New Roman" w:hAnsi="Times New Roman"/>
                <w:kern w:val="0"/>
                <w:sz w:val="20"/>
                <w:szCs w:val="20"/>
                <w:lang w:val="ru-RU" w:eastAsia="ru-RU" w:bidi="ar-SA"/>
              </w:rPr>
              <w:t>) тенге.</w:t>
            </w:r>
          </w:p>
          <w:p>
            <w:pPr>
              <w:pStyle w:val="Normal"/>
              <w:widowControl w:val="false"/>
              <w:spacing w:lineRule="auto" w:line="240" w:before="0" w:after="0"/>
              <w:jc w:val="left"/>
              <w:rPr>
                <w:rFonts w:ascii="Times New Roman" w:hAnsi="Times New Roman" w:eastAsia="Times New Roman" w:cs="Times New Roman"/>
                <w:i/>
                <w:i/>
                <w:kern w:val="0"/>
                <w:sz w:val="20"/>
                <w:szCs w:val="20"/>
                <w:lang w:val="ru-RU" w:eastAsia="ru-RU" w:bidi="ar-SA"/>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numPr>
                <w:ilvl w:val="1"/>
                <w:numId w:val="2"/>
              </w:numPr>
              <w:spacing w:lineRule="auto" w:line="240" w:before="0" w:after="0"/>
              <w:ind w:left="0" w:right="0" w:hanging="0"/>
              <w:contextualSpacing/>
              <w:jc w:val="both"/>
              <w:rPr>
                <w:kern w:val="0"/>
                <w:lang w:val="ru-RU" w:bidi="ar-SA"/>
              </w:rPr>
            </w:pPr>
            <w:r>
              <w:rPr>
                <w:rFonts w:eastAsia="Times New Roman" w:cs="Times New Roman" w:ascii="Times New Roman" w:hAnsi="Times New Roman"/>
                <w:kern w:val="0"/>
                <w:sz w:val="20"/>
                <w:szCs w:val="20"/>
                <w:lang w:val="ru-RU" w:eastAsia="ru-RU" w:bidi="ar-SA"/>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3.4.</w:t>
              <w:tab/>
            </w:r>
            <w:r>
              <w:rPr>
                <w:rFonts w:eastAsia="Times New Roman" w:cs="Times New Roman" w:ascii="Times New Roman" w:hAnsi="Times New Roman"/>
                <w:kern w:val="0"/>
                <w:sz w:val="20"/>
                <w:szCs w:val="20"/>
                <w:lang w:val="ru-RU" w:eastAsia="en-US" w:bidi="ar-SA"/>
              </w:rPr>
              <w:t>Оплата за Услуги производится Заказчиком единовременно либо по графику, указанному в Приложении №1 к настоящему Договору.</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3.5. </w:t>
              <w:tab/>
              <w:t>В случае предварительной оплаты Заказчиком за Услуги за весь 2023-2024 учебный год в срок до 01 июня 2023 года, Заказчику предоставляется скидка в размере 7 (семи) % от предусмотренной в п. 3.2. Договора стоимости Услуг.</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В случае предварительной оплаты Заказчиком за Услуги за весь 2023-2024 учебный год в срок до 01 сентября 2023 года, Заказчику предоставляется скидка в размере 5 (пяти) % от предусмотренной в п. 3.2. Договора стоимости Услуг.</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3.6.</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3.7.</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kern w:val="0"/>
                <w:lang w:bidi="ar-SA"/>
              </w:rPr>
            </w:pPr>
            <w:r>
              <w:rPr>
                <w:rFonts w:eastAsia="Times New Roman" w:cs="Times New Roman" w:ascii="Times New Roman" w:hAnsi="Times New Roman"/>
                <w:kern w:val="0"/>
                <w:sz w:val="20"/>
                <w:szCs w:val="20"/>
                <w:lang w:val="ru-RU" w:eastAsia="ru-RU" w:bidi="ar-SA"/>
              </w:rPr>
              <w:t>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3.9.</w:t>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bookmarkStart w:id="5" w:name="z28"/>
            <w:bookmarkEnd w:id="4"/>
            <w:bookmarkEnd w:id="5"/>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pacing w:lineRule="auto" w:line="240" w:before="0" w:after="0"/>
              <w:jc w:val="center"/>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1"/>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b/>
                <w:b/>
                <w:bCs/>
                <w:kern w:val="0"/>
                <w:sz w:val="22"/>
                <w:szCs w:val="22"/>
                <w:lang w:val="ru-RU" w:eastAsia="en-US" w:bidi="ar-SA"/>
              </w:rPr>
            </w:pPr>
            <w:r>
              <w:rPr>
                <w:rFonts w:eastAsia="Times New Roman" w:cs="Times New Roman" w:ascii="Times New Roman" w:hAnsi="Times New Roman"/>
                <w:b/>
                <w:bCs/>
                <w:kern w:val="0"/>
                <w:sz w:val="22"/>
                <w:szCs w:val="22"/>
                <w:lang w:val="ru-RU" w:eastAsia="en-US" w:bidi="ar-SA"/>
              </w:rPr>
            </w:r>
          </w:p>
          <w:p>
            <w:pPr>
              <w:pStyle w:val="Normal"/>
              <w:widowControl w:val="false"/>
              <w:numPr>
                <w:ilvl w:val="0"/>
                <w:numId w:val="1"/>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7"/>
              </w:numPr>
              <w:suppressAutoHyphens w:val="true"/>
              <w:spacing w:lineRule="auto" w:line="240" w:before="0" w:after="0"/>
              <w:contextualSpacing/>
              <w:jc w:val="center"/>
              <w:textAlignment w:val="baseline"/>
              <w:rPr>
                <w:rFonts w:ascii="Times New Roman" w:hAnsi="Times New Roman" w:eastAsia="Courier New" w:cs="Times New Roman"/>
                <w:b/>
                <w:b/>
                <w:kern w:val="0"/>
                <w:sz w:val="20"/>
                <w:szCs w:val="20"/>
                <w:lang w:val="ru-RU" w:eastAsia="ru-RU" w:bidi="ru-RU"/>
              </w:rPr>
            </w:pPr>
            <w:r>
              <w:rPr>
                <w:rFonts w:eastAsia="Courier New" w:cs="Times New Roman" w:ascii="Times New Roman" w:hAnsi="Times New Roman"/>
                <w:b/>
                <w:kern w:val="0"/>
                <w:sz w:val="20"/>
                <w:szCs w:val="20"/>
                <w:lang w:val="ru-RU" w:eastAsia="ru-RU" w:bidi="ru-RU"/>
              </w:rPr>
              <w:t>Сбор и обработка персональных данных</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eastAsia="Times New Roman" w:cs="Times New Roman" w:ascii="Times New Roman" w:hAnsi="Times New Roman"/>
                <w:kern w:val="0"/>
                <w:sz w:val="20"/>
                <w:szCs w:val="20"/>
                <w:shd w:fill="FFFFFF" w:val="clear"/>
                <w:lang w:val="ru-RU" w:eastAsia="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eastAsia="Times New Roman" w:cs="Times New Roman" w:ascii="Times New Roman" w:hAnsi="Times New Roman"/>
                <w:kern w:val="0"/>
                <w:sz w:val="20"/>
                <w:szCs w:val="20"/>
                <w:lang w:val="ru-RU" w:eastAsia="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eastAsia="Times New Roman" w:cs="Times New Roman" w:ascii="Times New Roman" w:hAnsi="Times New Roman"/>
                <w:kern w:val="0"/>
                <w:sz w:val="20"/>
                <w:szCs w:val="20"/>
                <w:shd w:fill="FFFFFF" w:val="clear"/>
                <w:lang w:val="ru-RU" w:eastAsia="ru-RU" w:bidi="ar-SA"/>
              </w:rPr>
              <w:t>зафиксированных на электронном, бумажном и (или) ином материальном носителе</w:t>
            </w:r>
            <w:r>
              <w:rPr>
                <w:rFonts w:eastAsia="Times New Roman" w:cs="Times New Roman" w:ascii="Times New Roman" w:hAnsi="Times New Roman"/>
                <w:kern w:val="0"/>
                <w:sz w:val="20"/>
                <w:szCs w:val="20"/>
                <w:lang w:val="ru-RU" w:eastAsia="ru-RU" w:bidi="ar-SA"/>
              </w:rPr>
              <w:t xml:space="preserve"> (далее – Персональные данные).</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
              <w:widowControl w:val="false"/>
              <w:numPr>
                <w:ilvl w:val="0"/>
                <w:numId w:val="6"/>
              </w:numPr>
              <w:tabs>
                <w:tab w:val="clear" w:pos="708"/>
                <w:tab w:val="left" w:pos="426" w:leader="none"/>
                <w:tab w:val="left" w:pos="993" w:leader="none"/>
              </w:tabs>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pacing w:lineRule="auto" w:line="240" w:before="0" w:after="0"/>
              <w:ind w:left="0" w:right="0" w:hanging="0"/>
              <w:jc w:val="both"/>
              <w:rPr>
                <w:rFonts w:ascii="Times New Roman" w:hAnsi="Times New Roman" w:eastAsia="Calibri" w:cs="Times New Roman"/>
                <w:kern w:val="0"/>
                <w:sz w:val="20"/>
                <w:szCs w:val="20"/>
                <w:lang w:val="ru-RU" w:eastAsia="en-US" w:bidi="ar-SA"/>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pacing w:lineRule="auto" w:line="240" w:before="0" w:after="0"/>
              <w:ind w:left="0" w:right="0" w:hanging="0"/>
              <w:jc w:val="both"/>
              <w:rPr>
                <w:rFonts w:ascii="Times New Roman" w:hAnsi="Times New Roman" w:eastAsia="Calibri" w:cs="Times New Roman"/>
                <w:kern w:val="0"/>
                <w:sz w:val="20"/>
                <w:szCs w:val="20"/>
                <w:lang w:val="ru-RU" w:eastAsia="en-US" w:bidi="ar-SA"/>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pacing w:lineRule="auto" w:line="240" w:before="0" w:after="0"/>
              <w:ind w:left="0" w:right="0" w:hanging="0"/>
              <w:jc w:val="both"/>
              <w:rPr>
                <w:rFonts w:eastAsia="Calibri"/>
                <w:kern w:val="0"/>
                <w:lang w:val="ru-RU" w:eastAsia="en-US" w:bidi="ar-SA"/>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p>
          <w:p>
            <w:pPr>
              <w:pStyle w:val="Normal"/>
              <w:widowControl w:val="false"/>
              <w:numPr>
                <w:ilvl w:val="1"/>
                <w:numId w:val="7"/>
              </w:numPr>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
              <w:widowControl w:val="false"/>
              <w:numPr>
                <w:ilvl w:val="1"/>
                <w:numId w:val="7"/>
              </w:numPr>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jc w:val="both"/>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r>
          </w:p>
          <w:p>
            <w:pPr>
              <w:pStyle w:val="Normal"/>
              <w:widowControl w:val="false"/>
              <w:spacing w:lineRule="auto" w:line="240" w:before="0" w:after="0"/>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pacing w:lineRule="auto" w:line="240" w:before="0" w:after="0"/>
              <w:jc w:val="both"/>
              <w:rPr>
                <w:rFonts w:ascii="Times New Roman" w:hAnsi="Times New Roman" w:eastAsia="Times New Roman" w:cs="Times New Roman"/>
                <w:spacing w:val="2"/>
                <w:kern w:val="0"/>
                <w:sz w:val="20"/>
                <w:szCs w:val="20"/>
                <w:highlight w:val="white"/>
                <w:lang w:val="ru-RU" w:eastAsia="ru-RU" w:bidi="ar-SA"/>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center"/>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pacing w:lineRule="auto" w:line="240" w:before="0" w:after="0"/>
              <w:jc w:val="left"/>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БИН 99</w:t>
            </w:r>
            <w:bookmarkStart w:id="11" w:name="_GoBack"/>
            <w:bookmarkEnd w:id="11"/>
            <w:r>
              <w:rPr>
                <w:rFonts w:eastAsia="Times New Roman" w:cs="Times New Roman" w:ascii="Times New Roman" w:hAnsi="Times New Roman"/>
                <w:kern w:val="0"/>
                <w:sz w:val="20"/>
                <w:szCs w:val="20"/>
                <w:lang w:val="ru-RU" w:eastAsia="ru-RU" w:bidi="ar-SA"/>
              </w:rPr>
              <w:t>0440006939</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w:t>
            </w:r>
            <w:r>
              <w:rPr>
                <w:rFonts w:eastAsia="Times New Roman" w:cs="Times New Roman" w:ascii="Times New Roman" w:hAnsi="Times New Roman"/>
                <w:kern w:val="0"/>
                <w:sz w:val="20"/>
                <w:szCs w:val="20"/>
                <w:lang w:val="ru-RU" w:eastAsia="ru-RU" w:bidi="ar-SA"/>
              </w:rPr>
              <w:t>74965</w:t>
            </w:r>
            <w:r>
              <w:rPr>
                <w:rFonts w:eastAsia="Times New Roman" w:cs="Times New Roman" w:ascii="Times New Roman" w:hAnsi="Times New Roman"/>
                <w:kern w:val="0"/>
                <w:sz w:val="20"/>
                <w:szCs w:val="20"/>
                <w:lang w:val="en-US" w:eastAsia="ru-RU" w:bidi="ar-SA"/>
              </w:rPr>
              <w:t>T</w:t>
            </w:r>
            <w:r>
              <w:rPr>
                <w:rFonts w:eastAsia="Times New Roman" w:cs="Times New Roman" w:ascii="Times New Roman" w:hAnsi="Times New Roman"/>
                <w:kern w:val="0"/>
                <w:sz w:val="20"/>
                <w:szCs w:val="20"/>
                <w:lang w:val="ru-RU" w:eastAsia="ru-RU" w:bidi="ar-SA"/>
              </w:rPr>
              <w:t>021202660159</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в АО «</w:t>
            </w:r>
            <w:r>
              <w:rPr>
                <w:rFonts w:eastAsia="Times New Roman" w:cs="Times New Roman" w:ascii="Times New Roman" w:hAnsi="Times New Roman"/>
                <w:kern w:val="0"/>
                <w:sz w:val="20"/>
                <w:szCs w:val="20"/>
                <w:lang w:val="en-US" w:eastAsia="ru-RU" w:bidi="ar-SA"/>
              </w:rPr>
              <w:t>ForteBank</w:t>
            </w:r>
            <w:r>
              <w:rPr>
                <w:rFonts w:eastAsia="Times New Roman" w:cs="Times New Roman" w:ascii="Times New Roman" w:hAnsi="Times New Roman"/>
                <w:kern w:val="0"/>
                <w:sz w:val="20"/>
                <w:szCs w:val="20"/>
                <w:lang w:val="ru-RU" w:eastAsia="ru-RU" w:bidi="ar-SA"/>
              </w:rPr>
              <w:t>»</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IRTYKZKA</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KZ96998CTB0001006523</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в</w:t>
            </w:r>
            <w:r>
              <w:rPr>
                <w:rFonts w:eastAsia="Times New Roman" w:cs="Times New Roman" w:ascii="Times New Roman" w:hAnsi="Times New Roman"/>
                <w:kern w:val="0"/>
                <w:sz w:val="20"/>
                <w:szCs w:val="20"/>
                <w:lang w:val="en-US" w:eastAsia="ru-RU" w:bidi="ar-SA"/>
              </w:rPr>
              <w:t> </w:t>
            </w:r>
            <w:r>
              <w:rPr>
                <w:rFonts w:eastAsia="Times New Roman" w:cs="Times New Roman" w:ascii="Times New Roman" w:hAnsi="Times New Roman"/>
                <w:kern w:val="0"/>
                <w:sz w:val="20"/>
                <w:szCs w:val="20"/>
                <w:lang w:val="ru-RU" w:eastAsia="ru-RU" w:bidi="ar-SA"/>
              </w:rPr>
              <w:t>АО</w:t>
            </w:r>
            <w:r>
              <w:rPr>
                <w:rFonts w:eastAsia="Times New Roman" w:cs="Times New Roman" w:ascii="Times New Roman" w:hAnsi="Times New Roman"/>
                <w:kern w:val="0"/>
                <w:sz w:val="20"/>
                <w:szCs w:val="20"/>
                <w:lang w:val="en-US" w:eastAsia="ru-RU" w:bidi="ar-SA"/>
              </w:rPr>
              <w:t> «First Heartland Jusan Bank»</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TSESKZKA</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KZ9882110NVL10000005</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в</w:t>
            </w:r>
            <w:r>
              <w:rPr>
                <w:rFonts w:eastAsia="Times New Roman" w:cs="Times New Roman" w:ascii="Times New Roman" w:hAnsi="Times New Roman"/>
                <w:kern w:val="0"/>
                <w:sz w:val="20"/>
                <w:szCs w:val="20"/>
                <w:lang w:val="en-US" w:eastAsia="ru-RU" w:bidi="ar-SA"/>
              </w:rPr>
              <w:t> AO «Bank RBK»</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KINCKZKA</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КБЕ 17 КНП 861</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kk-KZ" w:eastAsia="en-US" w:bidi="ar-SA"/>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Заказчик:</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pacing w:lineRule="auto" w:line="240" w:before="0" w:after="0"/>
              <w:jc w:val="left"/>
              <w:rPr>
                <w:kern w:val="0"/>
                <w:lang w:val="ru-RU" w:bidi="ar-SA"/>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0"/>
                <w:szCs w:val="20"/>
                <w:u w:val="single"/>
                <w:lang w:val="ru-RU" w:eastAsia="ru-RU" w:bidi="ar-SA"/>
              </w:rPr>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r>
          </w:p>
        </w:tc>
        <w:tc>
          <w:tcPr>
            <w:tcW w:w="4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lang w:eastAsia="en-US" w:bidi="ar-SA"/>
              </w:rPr>
            </w:pPr>
            <w:r>
              <w:rPr>
                <w:rFonts w:eastAsia="Times New Roman" w:cs="Times New Roman" w:ascii="Times New Roman" w:hAnsi="Times New Roman"/>
                <w:b/>
                <w:bCs/>
                <w:kern w:val="0"/>
                <w:sz w:val="20"/>
                <w:szCs w:val="20"/>
                <w:lang w:val="kk-KZ" w:eastAsia="en-US" w:bidi="ar-SA"/>
              </w:rPr>
              <w:t>Қосымша б</w:t>
            </w:r>
            <w:r>
              <w:rPr>
                <w:rFonts w:eastAsia="Times New Roman" w:cs="Times New Roman" w:ascii="Times New Roman" w:hAnsi="Times New Roman"/>
                <w:b/>
                <w:bCs/>
                <w:kern w:val="0"/>
                <w:sz w:val="20"/>
                <w:szCs w:val="20"/>
                <w:lang w:val="ru-RU" w:eastAsia="en-US" w:bidi="ar-SA"/>
              </w:rPr>
              <w:t xml:space="preserve">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pacing w:lineRule="auto" w:line="240" w:before="0" w:after="0"/>
              <w:jc w:val="center"/>
              <w:rPr>
                <w:rFonts w:ascii="Times New Roman" w:hAnsi="Times New Roman" w:eastAsia="Times New Roman" w:cs="Times New Roman"/>
                <w:b/>
                <w:b/>
                <w:bCs/>
                <w:kern w:val="0"/>
                <w:sz w:val="22"/>
                <w:szCs w:val="22"/>
                <w:lang w:val="ru-RU" w:eastAsia="en-US" w:bidi="ar-SA"/>
              </w:rPr>
            </w:pPr>
            <w:r>
              <w:rPr>
                <w:rFonts w:eastAsia="Times New Roman" w:cs="Times New Roman" w:ascii="Times New Roman" w:hAnsi="Times New Roman"/>
                <w:b/>
                <w:bCs/>
                <w:kern w:val="0"/>
                <w:sz w:val="22"/>
                <w:szCs w:val="22"/>
                <w:lang w:val="ru-RU" w:eastAsia="en-US" w:bidi="ar-SA"/>
              </w:rPr>
            </w:r>
          </w:p>
          <w:p>
            <w:pPr>
              <w:pStyle w:val="Normal"/>
              <w:widowControl w:val="false"/>
              <w:suppressAutoHyphens w:val="true"/>
              <w:spacing w:lineRule="auto" w:line="240" w:before="0" w:after="0"/>
              <w:jc w:val="both"/>
              <w:rPr>
                <w:kern w:val="0"/>
                <w:lang w:eastAsia="en-US" w:bidi="ar-SA"/>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kk-KZ" w:eastAsia="en-US" w:bidi="ar-SA"/>
              </w:rPr>
              <w:t>{ContractYear}</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ru-RU" w:eastAsia="en-US"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en-US" w:bidi="ar-SA"/>
              </w:rPr>
              <w:t>{ContractMonthKAZ}</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xml:space="preserve">, білім беру қызметімен айналысу құқығына </w:t>
            </w:r>
            <w:r>
              <w:rPr>
                <w:rFonts w:eastAsia="Times New Roman" w:cs="Times New Roman" w:ascii="Times New Roman" w:hAnsi="Times New Roman"/>
                <w:kern w:val="0"/>
                <w:sz w:val="20"/>
                <w:szCs w:val="20"/>
                <w:lang w:val="ru-RU" w:eastAsia="ru-RU" w:bidi="ar-SA"/>
              </w:rPr>
              <w:t>20.12.2022</w:t>
            </w:r>
            <w:r>
              <w:rPr>
                <w:rFonts w:eastAsia="Times New Roman" w:cs="Times New Roman" w:ascii="Times New Roman" w:hAnsi="Times New Roman"/>
                <w:kern w:val="0"/>
                <w:sz w:val="20"/>
                <w:szCs w:val="20"/>
                <w:lang w:val="ru-RU" w:eastAsia="en-US" w:bidi="ar-SA"/>
              </w:rPr>
              <w:t xml:space="preserve">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KZ27LAA00032986,</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{ParentFullName}</w:t>
            </w:r>
          </w:p>
          <w:p>
            <w:pPr>
              <w:pStyle w:val="Normal"/>
              <w:widowControl w:val="false"/>
              <w:spacing w:lineRule="auto" w:line="240" w:before="0" w:after="0"/>
              <w:jc w:val="center"/>
              <w:rPr>
                <w:rFonts w:ascii="Times New Roman" w:hAnsi="Times New Roman" w:eastAsia="Times New Roman" w:cs="Times New Roman"/>
                <w:i/>
                <w:i/>
                <w:iCs/>
                <w:kern w:val="0"/>
                <w:sz w:val="20"/>
                <w:szCs w:val="20"/>
                <w:lang w:val="kk-KZ" w:eastAsia="en-US" w:bidi="ar-SA"/>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pacing w:lineRule="auto" w:line="240" w:before="0" w:after="0"/>
              <w:jc w:val="left"/>
              <w:rPr>
                <w:kern w:val="0"/>
                <w:lang w:eastAsia="en-US" w:bidi="ar-SA"/>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pacing w:lineRule="auto" w:line="240" w:before="0" w:after="0"/>
              <w:jc w:val="both"/>
              <w:rPr>
                <w:kern w:val="0"/>
                <w:lang w:val="ru-RU" w:eastAsia="en-US" w:bidi="ar-SA"/>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bCs/>
                <w:kern w:val="0"/>
                <w:sz w:val="20"/>
                <w:szCs w:val="20"/>
                <w:u w:val="single"/>
                <w:lang w:val="ru-RU" w:eastAsia="en-US" w:bidi="ar-SA"/>
              </w:rPr>
              <w:t>{EduYear}</w:t>
            </w:r>
            <w:r>
              <w:rPr>
                <w:rFonts w:eastAsia="Times New Roman" w:cs="Times New Roman" w:ascii="Times New Roman" w:hAnsi="Times New Roman"/>
                <w:kern w:val="0"/>
                <w:sz w:val="20"/>
                <w:szCs w:val="20"/>
                <w:lang w:val="ru-RU" w:eastAsia="en-US" w:bidi="ar-SA"/>
              </w:rPr>
              <w:t xml:space="preserve">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pPr>
              <w:pStyle w:val="Normal"/>
              <w:widowControl w:val="false"/>
              <w:spacing w:lineRule="auto" w:line="240" w:before="0" w:after="0"/>
              <w:jc w:val="both"/>
              <w:rPr>
                <w:rFonts w:ascii="Times New Roman" w:hAnsi="Times New Roman" w:eastAsia="Times New Roman" w:cs="Times New Roman"/>
                <w:b/>
                <w:b/>
                <w:bCs/>
                <w:kern w:val="0"/>
                <w:sz w:val="20"/>
                <w:szCs w:val="20"/>
                <w:lang w:val="ru-RU" w:eastAsia="en-US" w:bidi="ar-SA"/>
              </w:rPr>
            </w:pPr>
            <w:r>
              <w:rPr>
                <w:rFonts w:eastAsia="Times New Roman" w:cs="Times New Roman" w:ascii="Times New Roman" w:hAnsi="Times New Roman"/>
                <w:b/>
                <w:bCs/>
                <w:kern w:val="0"/>
                <w:sz w:val="20"/>
                <w:szCs w:val="20"/>
                <w:lang w:val="ru-RU" w:eastAsia="en-US" w:bidi="ar-SA"/>
              </w:rPr>
            </w:r>
          </w:p>
          <w:p>
            <w:pPr>
              <w:pStyle w:val="Normal"/>
              <w:widowControl w:val="false"/>
              <w:spacing w:lineRule="auto" w:line="240" w:before="0" w:after="0"/>
              <w:jc w:val="both"/>
              <w:rPr>
                <w:kern w:val="0"/>
                <w:lang w:val="ru-RU" w:bidi="ar-SA"/>
              </w:rPr>
            </w:pP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ru-RU" w:eastAsia="en-US" w:bidi="ar-SA"/>
              </w:rPr>
              <w:t xml:space="preserve">2. </w:t>
            </w: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en-US" w:bidi="ar-SA"/>
              </w:rPr>
              <w:t xml:space="preserve">1) </w:t>
              <w:tab/>
            </w:r>
            <w:r>
              <w:rPr>
                <w:rFonts w:eastAsia="Times New Roman" w:cs="Times New Roman" w:ascii="Times New Roman" w:hAnsi="Times New Roman"/>
                <w:kern w:val="0"/>
                <w:sz w:val="20"/>
                <w:szCs w:val="20"/>
                <w:lang w:val="ru-RU" w:eastAsia="ru-RU" w:bidi="ar-SA"/>
              </w:rPr>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Қызметтер көрсетуге</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 xml:space="preserve">2)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eastAsia="Times New Roman" w:cs="Times New Roman" w:ascii="Times New Roman" w:hAnsi="Times New Roman"/>
                <w:kern w:val="0"/>
                <w:sz w:val="20"/>
                <w:szCs w:val="20"/>
                <w:lang w:val="kk-KZ" w:eastAsia="en-US" w:bidi="ar-SA"/>
              </w:rPr>
              <w:t>Шарт бойынша көрсетілетін Қызметтер</w:t>
            </w:r>
            <w:r>
              <w:rPr>
                <w:rFonts w:eastAsia="Times New Roman" w:cs="Times New Roman" w:ascii="Times New Roman" w:hAnsi="Times New Roman"/>
                <w:kern w:val="0"/>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p>
          <w:p>
            <w:pPr>
              <w:pStyle w:val="Normal"/>
              <w:widowControl w:val="false"/>
              <w:spacing w:lineRule="auto" w:line="240" w:before="0" w:after="0"/>
              <w:jc w:val="both"/>
              <w:rPr>
                <w:kern w:val="0"/>
                <w:lang w:eastAsia="en-US" w:bidi="ar-SA"/>
              </w:rPr>
            </w:pPr>
            <w:r>
              <w:rPr>
                <w:rFonts w:eastAsia="Calibri" w:cs="Times New Roman" w:ascii="Times New Roman" w:hAnsi="Times New Roman"/>
                <w:kern w:val="0"/>
                <w:sz w:val="20"/>
                <w:szCs w:val="20"/>
                <w:lang w:val="ru-RU" w:eastAsia="en-US" w:bidi="ar-SA"/>
              </w:rPr>
              <w:t>4)</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5)</w:t>
              <w:tab/>
            </w:r>
            <w:r>
              <w:rPr>
                <w:rFonts w:cs="Times New Roman" w:ascii="Times New Roman" w:hAnsi="Times New Roman"/>
                <w:kern w:val="0"/>
                <w:sz w:val="20"/>
                <w:szCs w:val="20"/>
                <w:lang w:val="kk-KZ" w:eastAsia="en-US" w:bidi="ar-SA"/>
              </w:rPr>
              <w:t>Қызметтер көрсету</w:t>
            </w:r>
            <w:r>
              <w:rPr>
                <w:rFonts w:cs="Times New Roman" w:ascii="Times New Roman" w:hAnsi="Times New Roman"/>
                <w:kern w:val="0"/>
                <w:sz w:val="20"/>
                <w:szCs w:val="20"/>
                <w:lang w:val="ru-RU" w:eastAsia="en-US" w:bidi="ar-SA"/>
              </w:rPr>
              <w:t xml:space="preserve"> процесінде</w:t>
            </w:r>
            <w:r>
              <w:rPr>
                <w:rFonts w:eastAsia="Times New Roman" w:cs="Times New Roman" w:ascii="Times New Roman" w:hAnsi="Times New Roman"/>
                <w:kern w:val="0"/>
                <w:sz w:val="20"/>
                <w:szCs w:val="20"/>
                <w:lang w:val="ru-RU" w:eastAsia="ru-RU" w:bidi="ar-SA"/>
              </w:rPr>
              <w:t xml:space="preserve"> білім алушыға (қажет болған жағдайда) алғашқы медициналық көмек көрсетуді қамтамасыз етуге;</w:t>
            </w:r>
          </w:p>
          <w:p>
            <w:pPr>
              <w:pStyle w:val="Normal"/>
              <w:widowControl w:val="false"/>
              <w:shd w:val="clear" w:fill="FFFFFF"/>
              <w:spacing w:lineRule="auto" w:line="240" w:before="0" w:after="0"/>
              <w:jc w:val="both"/>
              <w:textAlignment w:val="baseline"/>
              <w:rPr>
                <w:kern w:val="0"/>
                <w:lang w:eastAsia="en-US" w:bidi="ar-SA"/>
              </w:rPr>
            </w:pPr>
            <w:r>
              <w:rPr>
                <w:rFonts w:eastAsia="Times New Roman" w:cs="Times New Roman" w:ascii="Times New Roman" w:hAnsi="Times New Roman"/>
                <w:kern w:val="0"/>
                <w:sz w:val="20"/>
                <w:szCs w:val="20"/>
                <w:lang w:val="ru-RU" w:eastAsia="en-US" w:bidi="ar-SA"/>
              </w:rPr>
              <w:t xml:space="preserve">6)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7) </w:t>
              <w:tab/>
              <w:t>Тапсырыс беруші</w:t>
            </w:r>
            <w:r>
              <w:rPr>
                <w:rFonts w:eastAsia="Times New Roman" w:cs="Times New Roman" w:ascii="Times New Roman" w:hAnsi="Times New Roman"/>
                <w:kern w:val="0"/>
                <w:sz w:val="20"/>
                <w:szCs w:val="20"/>
                <w:lang w:val="kk-KZ" w:eastAsia="en-US" w:bidi="ar-SA"/>
              </w:rPr>
              <w:t xml:space="preserve"> Шарт бойынша Қызметтердің бүкіл көлемі</w:t>
            </w:r>
            <w:r>
              <w:rPr>
                <w:rFonts w:eastAsia="Times New Roman" w:cs="Times New Roman" w:ascii="Times New Roman" w:hAnsi="Times New Roman"/>
                <w:kern w:val="0"/>
                <w:sz w:val="20"/>
                <w:szCs w:val="20"/>
                <w:lang w:val="ru-RU" w:eastAsia="en-US" w:bidi="ar-SA"/>
              </w:rPr>
              <w:t xml:space="preserve"> үшін алдын ала ақы төлеген жағдайда, Шарт бұзылған кезде </w:t>
            </w:r>
            <w:r>
              <w:rPr>
                <w:rFonts w:eastAsia="Times New Roman" w:cs="Times New Roman" w:ascii="Times New Roman" w:hAnsi="Times New Roman"/>
                <w:kern w:val="0"/>
                <w:sz w:val="20"/>
                <w:szCs w:val="20"/>
                <w:lang w:val="kk-KZ" w:eastAsia="en-US" w:bidi="ar-SA"/>
              </w:rPr>
              <w:t xml:space="preserve">нақты көрсетілген Қызметтер </w:t>
            </w:r>
            <w:r>
              <w:rPr>
                <w:rFonts w:eastAsia="Times New Roman" w:cs="Times New Roman" w:ascii="Times New Roman" w:hAnsi="Times New Roman"/>
                <w:kern w:val="0"/>
                <w:sz w:val="20"/>
                <w:szCs w:val="20"/>
                <w:lang w:val="ru-RU" w:eastAsia="en-US" w:bidi="ar-SA"/>
              </w:rPr>
              <w:t>үшін шығыстарды шегере отырып, төленген ақшаны Тапсырыс берушіге қайтаруға</w:t>
            </w:r>
            <w:r>
              <w:rPr>
                <w:rFonts w:eastAsia="Times New Roman" w:cs="Times New Roman" w:ascii="Times New Roman" w:hAnsi="Times New Roman"/>
                <w:kern w:val="0"/>
                <w:sz w:val="20"/>
                <w:szCs w:val="20"/>
                <w:lang w:val="kk-KZ" w:eastAsia="en-US" w:bidi="ar-SA"/>
              </w:rPr>
              <w:t xml:space="preserve"> міндеттенеді</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fill="FFFFFF"/>
              <w:spacing w:lineRule="auto" w:line="240" w:before="0" w:after="0"/>
              <w:jc w:val="both"/>
              <w:textAlignment w:val="baseline"/>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en-US" w:bidi="ar-SA"/>
              </w:rPr>
              <w:t xml:space="preserve">4) </w:t>
              <w:tab/>
            </w:r>
            <w:r>
              <w:rPr>
                <w:rFonts w:eastAsia="Times New Roman" w:cs="Times New Roman" w:ascii="Times New Roman" w:hAnsi="Times New Roman"/>
                <w:kern w:val="0"/>
                <w:sz w:val="20"/>
                <w:szCs w:val="20"/>
                <w:lang w:val="kk-KZ" w:eastAsia="ru-RU" w:bidi="ar-SA"/>
              </w:rPr>
              <w:t>Қызметтер көрсету</w:t>
            </w:r>
            <w:r>
              <w:rPr>
                <w:rFonts w:eastAsia="Times New Roman" w:cs="Times New Roman" w:ascii="Times New Roman" w:hAnsi="Times New Roman"/>
                <w:kern w:val="0"/>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 xml:space="preserve">5) </w:t>
              <w:tab/>
              <w:t>Шартты мынадай себептер бойынша:</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w:t>
              <w:tab/>
              <w:t xml:space="preserve">қаржылық берешегі үшін (Шартта көзделген төлем мерзімдерін бұза отырып, </w:t>
            </w:r>
            <w:r>
              <w:rPr>
                <w:rFonts w:eastAsia="Times New Roman" w:cs="Times New Roman" w:ascii="Times New Roman" w:hAnsi="Times New Roman"/>
                <w:kern w:val="0"/>
                <w:sz w:val="20"/>
                <w:szCs w:val="20"/>
                <w:lang w:val="kk-KZ" w:eastAsia="en-US" w:bidi="ar-SA"/>
              </w:rPr>
              <w:t>Қызметтер</w:t>
            </w:r>
            <w:r>
              <w:rPr>
                <w:rFonts w:eastAsia="Times New Roman" w:cs="Times New Roman" w:ascii="Times New Roman" w:hAnsi="Times New Roman"/>
                <w:kern w:val="0"/>
                <w:sz w:val="20"/>
                <w:szCs w:val="20"/>
                <w:lang w:val="ru-RU" w:eastAsia="en-US" w:bidi="ar-SA"/>
              </w:rPr>
              <w:t xml:space="preserve"> үшін төлемеу және/немесе толық төлемеу);</w:t>
            </w:r>
          </w:p>
          <w:p>
            <w:pPr>
              <w:pStyle w:val="Normal"/>
              <w:widowControl w:val="false"/>
              <w:spacing w:lineRule="auto" w:line="240" w:before="0" w:after="0"/>
              <w:jc w:val="both"/>
              <w:rPr>
                <w:rFonts w:ascii="Times New Roman" w:hAnsi="Times New Roman" w:eastAsia="Calibri" w:cs="Times New Roman"/>
                <w:kern w:val="0"/>
                <w:sz w:val="20"/>
                <w:szCs w:val="20"/>
                <w:lang w:val="ru-RU" w:eastAsia="en-US" w:bidi="ar-SA"/>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pacing w:lineRule="auto" w:line="240" w:before="0" w:after="0"/>
              <w:jc w:val="both"/>
              <w:rPr>
                <w:rFonts w:ascii="Times New Roman" w:hAnsi="Times New Roman" w:eastAsia="Calibri" w:cs="Times New Roman"/>
                <w:kern w:val="0"/>
                <w:sz w:val="20"/>
                <w:szCs w:val="20"/>
                <w:lang w:val="kk-KZ" w:eastAsia="en-US" w:bidi="ar-SA"/>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6)</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kk-KZ" w:eastAsia="ru-RU" w:bidi="ar-SA"/>
              </w:rPr>
              <w:t xml:space="preserve">7) </w:t>
            </w:r>
            <w:r>
              <w:rPr>
                <w:rFonts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kk-KZ" w:eastAsia="en-US" w:bidi="ar-SA"/>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 xml:space="preserve">1) </w:t>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6)</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kk-KZ" w:eastAsia="en-US" w:bidi="ar-SA"/>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Қызметтер алуға;</w:t>
            </w:r>
          </w:p>
          <w:p>
            <w:pPr>
              <w:pStyle w:val="Normal"/>
              <w:widowControl w:val="false"/>
              <w:tabs>
                <w:tab w:val="clear" w:pos="708"/>
                <w:tab w:val="left" w:pos="709" w:leader="none"/>
              </w:tabs>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 xml:space="preserve">3)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kern w:val="0"/>
                <w:sz w:val="20"/>
                <w:szCs w:val="20"/>
                <w:lang w:val="kk-KZ" w:eastAsia="en-US" w:bidi="ar-SA"/>
              </w:rPr>
            </w:pPr>
            <w:r>
              <w:rPr>
                <w:rFonts w:eastAsia="Times New Roman" w:cs="Times New Roman" w:ascii="Times New Roman" w:hAnsi="Times New Roman"/>
                <w:b/>
                <w:kern w:val="0"/>
                <w:sz w:val="20"/>
                <w:szCs w:val="20"/>
                <w:lang w:val="kk-KZ" w:eastAsia="en-US" w:bidi="ar-SA"/>
              </w:rPr>
              <w:t>2.5.</w:t>
              <w:tab/>
              <w:t>Тапсырыс беруші:</w:t>
            </w:r>
          </w:p>
          <w:p>
            <w:pPr>
              <w:pStyle w:val="Normal"/>
              <w:widowControl w:val="false"/>
              <w:shd w:val="clear" w:fill="FFFFFF"/>
              <w:spacing w:lineRule="auto" w:line="240" w:before="0" w:after="0"/>
              <w:contextualSpacing/>
              <w:jc w:val="both"/>
              <w:rPr>
                <w:kern w:val="0"/>
                <w:lang w:bidi="ar-SA"/>
              </w:rPr>
            </w:pPr>
            <w:r>
              <w:rPr>
                <w:rFonts w:eastAsia="Times New Roman" w:cs="Times New Roman" w:ascii="Times New Roman" w:hAnsi="Times New Roman"/>
                <w:kern w:val="0"/>
                <w:sz w:val="20"/>
                <w:szCs w:val="20"/>
                <w:lang w:val="kk-KZ" w:eastAsia="en-US" w:bidi="ar-SA"/>
              </w:rPr>
              <w:t xml:space="preserve">1) </w:t>
            </w:r>
            <w:r>
              <w:rPr>
                <w:rFonts w:eastAsia="Times New Roman" w:cs="Times New Roman" w:ascii="Times New Roman" w:hAnsi="Times New Roman"/>
                <w:kern w:val="0"/>
                <w:sz w:val="20"/>
                <w:szCs w:val="20"/>
                <w:lang w:val="kk-KZ" w:eastAsia="ru-RU" w:bidi="ar-SA"/>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көрсетілетін Қызметтер үшін белгіленген мерзімде және мөлшерде ақы төлеуге;</w:t>
            </w:r>
          </w:p>
          <w:p>
            <w:pPr>
              <w:pStyle w:val="Normal"/>
              <w:widowControl w:val="false"/>
              <w:tabs>
                <w:tab w:val="clear" w:pos="708"/>
                <w:tab w:val="left" w:pos="709" w:leader="none"/>
              </w:tabs>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pacing w:lineRule="auto" w:line="240" w:before="0" w:after="0"/>
              <w:ind w:left="0" w:right="-1" w:hanging="0"/>
              <w:contextualSpacing/>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pacing w:lineRule="auto" w:line="240" w:before="0" w:after="0"/>
              <w:ind w:left="0" w:right="-1" w:hanging="0"/>
              <w:contextualSpacing/>
              <w:jc w:val="both"/>
              <w:rPr>
                <w:kern w:val="0"/>
                <w:lang w:bidi="ar-SA"/>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cs="Times New Roman" w:ascii="Times New Roman" w:hAnsi="Times New Roman"/>
                <w:kern w:val="0"/>
                <w:sz w:val="20"/>
                <w:szCs w:val="20"/>
                <w:lang w:val="kk-KZ" w:eastAsia="ru-RU" w:bidi="ar-SA"/>
              </w:rPr>
              <w:t>;</w:t>
            </w:r>
          </w:p>
          <w:p>
            <w:pPr>
              <w:pStyle w:val="Normal"/>
              <w:widowControl w:val="false"/>
              <w:tabs>
                <w:tab w:val="clear" w:pos="708"/>
                <w:tab w:val="left" w:pos="709" w:leader="none"/>
                <w:tab w:val="left" w:pos="9355" w:leader="none"/>
              </w:tabs>
              <w:spacing w:lineRule="auto" w:line="240" w:before="0" w:after="0"/>
              <w:ind w:left="0" w:right="-1" w:hanging="0"/>
              <w:contextualSpacing/>
              <w:jc w:val="both"/>
              <w:rPr>
                <w:kern w:val="0"/>
                <w:lang w:bidi="ar-SA"/>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pacing w:lineRule="auto" w:line="240" w:before="0" w:after="0"/>
              <w:ind w:left="0" w:right="-1" w:hanging="0"/>
              <w:contextualSpacing/>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10)</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pacing w:lineRule="auto" w:line="240" w:before="0" w:after="0"/>
              <w:jc w:val="both"/>
              <w:rPr>
                <w:rFonts w:eastAsia="Calibri"/>
                <w:kern w:val="0"/>
                <w:lang w:eastAsia="en-US" w:bidi="ar-SA"/>
              </w:rPr>
            </w:pPr>
            <w:r>
              <w:rPr>
                <w:rFonts w:eastAsia="Calibri" w:cs="Times New Roman" w:ascii="Times New Roman" w:hAnsi="Times New Roman"/>
                <w:kern w:val="0"/>
                <w:sz w:val="20"/>
                <w:szCs w:val="20"/>
                <w:lang w:val="kk-KZ" w:eastAsia="en-US" w:bidi="ar-SA"/>
              </w:rPr>
              <w:t>11)</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pacing w:lineRule="auto" w:line="240" w:before="0" w:after="0"/>
              <w:jc w:val="both"/>
              <w:rPr>
                <w:rFonts w:ascii="Times New Roman" w:hAnsi="Times New Roman" w:eastAsia="Calibri" w:cs="Times New Roman"/>
                <w:kern w:val="0"/>
                <w:sz w:val="20"/>
                <w:szCs w:val="20"/>
                <w:lang w:val="kk-KZ" w:eastAsia="en-US" w:bidi="ar-SA"/>
              </w:rPr>
            </w:pPr>
            <w:r>
              <w:rPr>
                <w:rFonts w:eastAsia="Calibri" w:cs="Times New Roman" w:ascii="Times New Roman" w:hAnsi="Times New Roman"/>
                <w:kern w:val="0"/>
                <w:sz w:val="20"/>
                <w:szCs w:val="20"/>
                <w:lang w:val="kk-KZ" w:eastAsia="en-US" w:bidi="ar-SA"/>
              </w:rPr>
              <w:t>12)</w:t>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pacing w:lineRule="auto" w:line="240" w:before="0" w:after="0"/>
              <w:jc w:val="both"/>
              <w:rPr>
                <w:rFonts w:ascii="Times New Roman" w:hAnsi="Times New Roman" w:eastAsia="Times New Roman" w:cs="Times New Roman"/>
                <w:spacing w:val="2"/>
                <w:kern w:val="0"/>
                <w:sz w:val="20"/>
                <w:szCs w:val="20"/>
                <w:lang w:val="kk-KZ" w:eastAsia="en-US" w:bidi="ar-SA"/>
              </w:rPr>
            </w:pPr>
            <w:r>
              <w:rPr>
                <w:rFonts w:eastAsia="Times New Roman" w:cs="Times New Roman" w:ascii="Times New Roman" w:hAnsi="Times New Roman"/>
                <w:spacing w:val="2"/>
                <w:kern w:val="0"/>
                <w:sz w:val="20"/>
                <w:szCs w:val="20"/>
                <w:lang w:val="kk-KZ" w:eastAsia="en-US" w:bidi="ar-SA"/>
              </w:rPr>
              <w:t>13)</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kk-KZ" w:eastAsia="en-US" w:bidi="ar-SA"/>
              </w:rPr>
            </w:pPr>
            <w:r>
              <w:rPr>
                <w:rFonts w:eastAsia="Times New Roman" w:cs="Times New Roman" w:ascii="Times New Roman" w:hAnsi="Times New Roman"/>
                <w:spacing w:val="2"/>
                <w:kern w:val="0"/>
                <w:sz w:val="20"/>
                <w:szCs w:val="20"/>
                <w:lang w:val="kk-KZ" w:eastAsia="en-US" w:bidi="ar-SA"/>
              </w:rPr>
              <w:t>14)</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2"/>
                <w:szCs w:val="22"/>
                <w:lang w:val="ru-RU" w:eastAsia="en-US" w:bidi="ar-SA"/>
              </w:rPr>
            </w:pPr>
            <w:r>
              <w:rPr>
                <w:rFonts w:eastAsia="Times New Roman" w:cs="Times New Roman" w:ascii="Times New Roman" w:hAnsi="Times New Roman"/>
                <w:spacing w:val="2"/>
                <w:kern w:val="0"/>
                <w:sz w:val="22"/>
                <w:szCs w:val="22"/>
                <w:lang w:val="ru-RU" w:eastAsia="en-US" w:bidi="ar-SA"/>
              </w:rPr>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2"/>
                <w:szCs w:val="22"/>
                <w:lang w:val="ru-RU" w:eastAsia="en-US" w:bidi="ar-SA"/>
              </w:rPr>
            </w:pPr>
            <w:r>
              <w:rPr>
                <w:rFonts w:eastAsia="Times New Roman" w:cs="Times New Roman" w:ascii="Times New Roman" w:hAnsi="Times New Roman"/>
                <w:spacing w:val="2"/>
                <w:kern w:val="0"/>
                <w:sz w:val="22"/>
                <w:szCs w:val="22"/>
                <w:lang w:val="ru-RU" w:eastAsia="en-US" w:bidi="ar-SA"/>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kern w:val="0"/>
                <w:sz w:val="20"/>
                <w:szCs w:val="20"/>
                <w:lang w:val="kk-KZ" w:eastAsia="en-US" w:bidi="ar-SA"/>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kk-KZ" w:eastAsia="en-US" w:bidi="ar-SA"/>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kk-KZ" w:eastAsia="en-US" w:bidi="ar-SA"/>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9"/>
              </w:numPr>
              <w:spacing w:lineRule="auto" w:line="240" w:before="0" w:after="0"/>
              <w:contextualSpacing/>
              <w:jc w:val="center"/>
              <w:rPr>
                <w:rFonts w:ascii="Times New Roman" w:hAnsi="Times New Roman" w:eastAsia="Times New Roman" w:cs="Times New Roman"/>
                <w:b/>
                <w:b/>
                <w:bCs/>
                <w:kern w:val="0"/>
                <w:sz w:val="20"/>
                <w:szCs w:val="20"/>
                <w:lang w:val="kk-KZ" w:eastAsia="ru-RU" w:bidi="ru-RU"/>
              </w:rPr>
            </w:pPr>
            <w:r>
              <w:rPr>
                <w:rFonts w:eastAsia="Times New Roman" w:cs="Times New Roman" w:ascii="Times New Roman" w:hAnsi="Times New Roman"/>
                <w:b/>
                <w:bCs/>
                <w:kern w:val="0"/>
                <w:sz w:val="20"/>
                <w:szCs w:val="20"/>
                <w:lang w:val="kk-KZ" w:eastAsia="ru-RU" w:bidi="ru-RU"/>
              </w:rPr>
              <w:t>Білім беру қызметтеріне ақы төлеудің мөлшері мен тәртібі</w:t>
            </w:r>
          </w:p>
          <w:p>
            <w:pPr>
              <w:pStyle w:val="Normal"/>
              <w:widowControl w:val="false"/>
              <w:spacing w:lineRule="auto" w:line="240" w:before="0" w:after="0"/>
              <w:ind w:left="720" w:right="0" w:hanging="0"/>
              <w:contextualSpacing/>
              <w:jc w:val="left"/>
              <w:rPr>
                <w:rFonts w:ascii="Times New Roman" w:hAnsi="Times New Roman" w:eastAsia="Times New Roman" w:cs="Times New Roman"/>
                <w:b/>
                <w:b/>
                <w:bCs/>
                <w:kern w:val="0"/>
                <w:sz w:val="22"/>
                <w:szCs w:val="22"/>
                <w:lang w:val="ru-RU" w:eastAsia="en-US" w:bidi="ar-SA"/>
              </w:rPr>
            </w:pPr>
            <w:r>
              <w:rPr>
                <w:rFonts w:eastAsia="Times New Roman" w:cs="Times New Roman" w:ascii="Times New Roman" w:hAnsi="Times New Roman"/>
                <w:b/>
                <w:bCs/>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3.1.</w:t>
              <w:tab/>
              <w:t>Шарт бойынша Қызметтердің құны теңгемен белгіленеді және жыл сайын Білім беру ұйымының уәкілетті органы бекітеді.</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Қызметтердің құны: </w:t>
            </w:r>
            <w:r>
              <w:rPr>
                <w:rFonts w:eastAsia="Times New Roman" w:cs="Times New Roman" w:ascii="Times New Roman" w:hAnsi="Times New Roman"/>
                <w:kern w:val="0"/>
                <w:sz w:val="20"/>
                <w:szCs w:val="20"/>
                <w:u w:val="single"/>
                <w:lang w:val="kk-KZ" w:eastAsia="en-US" w:bidi="ar-SA"/>
              </w:rPr>
              <w:t>{ContractDopAmount}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ru-RU" w:eastAsia="ru-RU" w:bidi="ar-SA"/>
              </w:rPr>
              <w:t xml:space="preserve"> </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pacing w:lineRule="auto" w:line="240" w:before="0" w:after="0"/>
              <w:jc w:val="left"/>
              <w:rPr>
                <w:kern w:val="0"/>
                <w:lang w:eastAsia="en-US" w:bidi="ar-SA"/>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numPr>
                <w:ilvl w:val="1"/>
                <w:numId w:val="4"/>
              </w:numPr>
              <w:tabs>
                <w:tab w:val="clear" w:pos="708"/>
                <w:tab w:val="left" w:pos="703" w:leader="none"/>
              </w:tabs>
              <w:spacing w:lineRule="auto" w:line="240" w:before="0" w:after="0"/>
              <w:ind w:left="0" w:right="0" w:hanging="0"/>
              <w:contextualSpacing/>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pPr>
              <w:pStyle w:val="Normal"/>
              <w:widowControl w:val="false"/>
              <w:numPr>
                <w:ilvl w:val="1"/>
                <w:numId w:val="4"/>
              </w:numPr>
              <w:spacing w:lineRule="auto" w:line="240" w:before="0" w:after="0"/>
              <w:ind w:left="34" w:right="0" w:hanging="0"/>
              <w:contextualSpacing/>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 немесе осы Шартқа №1 қосымшада көрсетілген кесте бойынша жүргізеді.</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 xml:space="preserve">3.5. </w:t>
              <w:tab/>
              <w:t>Тапсырыс беруші 2023 жылғы 01 маусымға дейінгі мерзімде бүкіл 2023-2024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3.6.</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3.7.</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kern w:val="0"/>
                <w:lang w:bidi="ar-SA"/>
              </w:rPr>
            </w:pPr>
            <w:r>
              <w:rPr>
                <w:rFonts w:eastAsia="Times New Roman" w:cs="Times New Roman" w:ascii="Times New Roman" w:hAnsi="Times New Roman"/>
                <w:kern w:val="0"/>
                <w:sz w:val="20"/>
                <w:szCs w:val="20"/>
                <w:lang w:val="kk-KZ" w:eastAsia="ru-RU" w:bidi="ar-SA"/>
              </w:rPr>
              <w:t>3.8.</w:t>
              <w:tab/>
              <w:tab/>
            </w:r>
            <w:r>
              <w:rPr>
                <w:rFonts w:cs="Times New Roman" w:ascii="Times New Roman" w:hAnsi="Times New Roman"/>
                <w:kern w:val="0"/>
                <w:sz w:val="20"/>
                <w:szCs w:val="20"/>
                <w:lang w:val="kk-KZ" w:eastAsia="ru-RU" w:bidi="ar-SA"/>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3.9.</w:t>
              <w:tab/>
            </w:r>
            <w:r>
              <w:rPr>
                <w:rFonts w:eastAsia="Calibri" w:cs="Times New Roman" w:ascii="Times New Roman" w:hAnsi="Times New Roman"/>
                <w:kern w:val="0"/>
                <w:sz w:val="20"/>
                <w:szCs w:val="20"/>
                <w:lang w:val="kk-KZ" w:eastAsia="en-US" w:bidi="ar-SA"/>
              </w:rPr>
              <w:t>Тараптар Қызметтер үшін төлем Білім беру ұйымының есеп айырысу шотына ақша аудару жолымен қолма-қол ақшасыз жүргізіледі деп келісті.</w:t>
            </w:r>
          </w:p>
          <w:p>
            <w:pPr>
              <w:pStyle w:val="Normal"/>
              <w:widowControl w:val="false"/>
              <w:spacing w:lineRule="auto" w:line="240" w:before="0" w:after="0"/>
              <w:jc w:val="both"/>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kern w:val="0"/>
                <w:sz w:val="20"/>
                <w:szCs w:val="20"/>
                <w:lang w:val="ru-RU" w:eastAsia="ru-RU" w:bidi="ru-RU"/>
              </w:rPr>
            </w:pPr>
            <w:r>
              <w:rPr>
                <w:rFonts w:eastAsia="Times New Roman" w:cs="Times New Roman" w:ascii="Times New Roman" w:hAnsi="Times New Roman"/>
                <w:b/>
                <w:bCs/>
                <w:kern w:val="0"/>
                <w:sz w:val="20"/>
                <w:szCs w:val="20"/>
                <w:lang w:val="ru-RU" w:eastAsia="ru-RU" w:bidi="ru-RU"/>
              </w:rPr>
              <w:t>Тараптардың жауапкершілігі</w:t>
            </w:r>
          </w:p>
          <w:p>
            <w:pPr>
              <w:pStyle w:val="Normal"/>
              <w:widowControl w:val="false"/>
              <w:spacing w:lineRule="auto" w:line="240" w:before="0" w:after="0"/>
              <w:ind w:left="720" w:right="0" w:hanging="0"/>
              <w:contextualSpacing/>
              <w:jc w:val="left"/>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4.2.</w:t>
              <w:tab/>
              <w:t xml:space="preserve">Шартта көзделген мерзімде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үшін ақы төленбеген/ішінара төленбеген жағдайда білім алушы </w:t>
            </w:r>
            <w:r>
              <w:rPr>
                <w:rFonts w:eastAsia="Times New Roman" w:cs="Times New Roman" w:ascii="Times New Roman" w:hAnsi="Times New Roman"/>
                <w:kern w:val="0"/>
                <w:sz w:val="20"/>
                <w:szCs w:val="20"/>
                <w:lang w:val="kk-KZ" w:eastAsia="ru-RU" w:bidi="ar-SA"/>
              </w:rPr>
              <w:t>Шарт бойынша Қызметтер алуға</w:t>
            </w:r>
            <w:r>
              <w:rPr>
                <w:rFonts w:eastAsia="Times New Roman" w:cs="Times New Roman" w:ascii="Times New Roman" w:hAnsi="Times New Roman"/>
                <w:kern w:val="0"/>
                <w:sz w:val="20"/>
                <w:szCs w:val="20"/>
                <w:lang w:val="ru-RU" w:eastAsia="ru-RU" w:bidi="ar-SA"/>
              </w:rPr>
              <w:t xml:space="preserve"> жіберілмейді.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pacing w:lineRule="auto" w:line="240" w:before="0" w:after="0"/>
              <w:ind w:left="34" w:right="0" w:hanging="0"/>
              <w:jc w:val="both"/>
              <w:rPr>
                <w:kern w:val="0"/>
                <w:lang w:bidi="ar-SA"/>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pacing w:lineRule="auto" w:line="240" w:before="0" w:after="0"/>
              <w:jc w:val="center"/>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pacing w:lineRule="auto" w:line="240" w:before="0" w:after="0"/>
              <w:ind w:left="360" w:right="0" w:hanging="0"/>
              <w:contextualSpacing/>
              <w:jc w:val="left"/>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pacing w:lineRule="auto" w:line="240" w:before="0" w:after="0"/>
              <w:jc w:val="both"/>
              <w:rPr>
                <w:rFonts w:ascii="Times New Roman" w:hAnsi="Times New Roman" w:eastAsia="Times New Roman" w:cs="Times New Roman"/>
                <w:b/>
                <w:b/>
                <w:bCs/>
                <w:kern w:val="0"/>
                <w:sz w:val="22"/>
                <w:szCs w:val="22"/>
                <w:lang w:val="ru-RU" w:eastAsia="en-US" w:bidi="ar-SA"/>
              </w:rPr>
            </w:pPr>
            <w:r>
              <w:rPr>
                <w:rFonts w:eastAsia="Times New Roman" w:cs="Times New Roman" w:ascii="Times New Roman" w:hAnsi="Times New Roman"/>
                <w:b/>
                <w:bCs/>
                <w:kern w:val="0"/>
                <w:sz w:val="22"/>
                <w:szCs w:val="22"/>
                <w:lang w:val="ru-RU" w:eastAsia="en-US" w:bidi="ar-SA"/>
              </w:rPr>
            </w:r>
          </w:p>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pacing w:lineRule="auto" w:line="240" w:before="0" w:after="0"/>
              <w:ind w:left="360" w:right="0" w:hanging="0"/>
              <w:contextualSpacing/>
              <w:jc w:val="left"/>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pacing w:lineRule="auto" w:line="240" w:before="0" w:after="0"/>
              <w:jc w:val="both"/>
              <w:rPr>
                <w:rFonts w:ascii="Times New Roman" w:hAnsi="Times New Roman" w:eastAsia="Times New Roman" w:cs="Times New Roman"/>
                <w:b/>
                <w:b/>
                <w:bCs/>
                <w:kern w:val="0"/>
                <w:sz w:val="20"/>
                <w:szCs w:val="20"/>
                <w:lang w:val="ru-RU" w:eastAsia="en-US" w:bidi="ar-SA"/>
              </w:rPr>
            </w:pPr>
            <w:r>
              <w:rPr>
                <w:rFonts w:eastAsia="Times New Roman" w:cs="Times New Roman" w:ascii="Times New Roman" w:hAnsi="Times New Roman"/>
                <w:b/>
                <w:bCs/>
                <w:kern w:val="0"/>
                <w:sz w:val="20"/>
                <w:szCs w:val="20"/>
                <w:lang w:val="ru-RU" w:eastAsia="en-US" w:bidi="ar-SA"/>
              </w:rPr>
            </w:r>
          </w:p>
          <w:p>
            <w:pPr>
              <w:pStyle w:val="Normal"/>
              <w:widowControl w:val="false"/>
              <w:numPr>
                <w:ilvl w:val="0"/>
                <w:numId w:val="4"/>
              </w:numPr>
              <w:suppressAutoHyphens w:val="true"/>
              <w:spacing w:lineRule="auto" w:line="240" w:before="0" w:after="0"/>
              <w:contextualSpacing/>
              <w:jc w:val="center"/>
              <w:textAlignment w:val="baseline"/>
              <w:rPr>
                <w:rFonts w:ascii="Times New Roman" w:hAnsi="Times New Roman" w:eastAsia="Courier New" w:cs="Times New Roman"/>
                <w:b/>
                <w:b/>
                <w:kern w:val="0"/>
                <w:sz w:val="20"/>
                <w:szCs w:val="20"/>
                <w:lang w:val="ru-RU" w:eastAsia="ru-RU" w:bidi="ru-RU"/>
              </w:rPr>
            </w:pPr>
            <w:r>
              <w:rPr>
                <w:rFonts w:eastAsia="Courier New" w:cs="Times New Roman" w:ascii="Times New Roman" w:hAnsi="Times New Roman"/>
                <w:b/>
                <w:kern w:val="0"/>
                <w:sz w:val="20"/>
                <w:szCs w:val="20"/>
                <w:lang w:val="ru-RU" w:eastAsia="ru-RU" w:bidi="ru-RU"/>
              </w:rPr>
              <w:t>Дербес деректерді жинау және өңдеу</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rFonts w:eastAsia="Times New Roman" w:cs="Times New Roman" w:ascii="Times New Roman" w:hAnsi="Times New Roman"/>
                <w:kern w:val="0"/>
                <w:sz w:val="20"/>
                <w:szCs w:val="20"/>
                <w:lang w:val="kk-KZ" w:eastAsia="ru-RU" w:bidi="ar-SA"/>
              </w:rPr>
              <w:t xml:space="preserve">жинау, </w:t>
            </w:r>
            <w:r>
              <w:rPr>
                <w:rFonts w:eastAsia="Times New Roman" w:cs="Times New Roman" w:ascii="Times New Roman" w:hAnsi="Times New Roman"/>
                <w:kern w:val="0"/>
                <w:sz w:val="20"/>
                <w:szCs w:val="20"/>
                <w:lang w:val="ru-RU" w:eastAsia="ru-RU" w:bidi="ar-SA"/>
              </w:rPr>
              <w:t xml:space="preserve">өңдеу және қорғау жөніндегі </w:t>
            </w:r>
            <w:r>
              <w:rPr>
                <w:rFonts w:eastAsia="Times New Roman" w:cs="Times New Roman" w:ascii="Times New Roman" w:hAnsi="Times New Roman"/>
                <w:kern w:val="0"/>
                <w:sz w:val="20"/>
                <w:szCs w:val="20"/>
                <w:lang w:val="kk-KZ" w:eastAsia="ru-RU" w:bidi="ar-SA"/>
              </w:rPr>
              <w:t>мән-</w:t>
            </w:r>
            <w:r>
              <w:rPr>
                <w:rFonts w:eastAsia="Times New Roman" w:cs="Times New Roman" w:ascii="Times New Roman" w:hAnsi="Times New Roman"/>
                <w:kern w:val="0"/>
                <w:sz w:val="20"/>
                <w:szCs w:val="20"/>
                <w:lang w:val="ru-RU" w:eastAsia="ru-RU" w:bidi="ar-SA"/>
              </w:rPr>
              <w:t>жайлар немесе құқықтық қатынастар</w:t>
            </w:r>
            <w:r>
              <w:rPr>
                <w:rFonts w:eastAsia="Times New Roman" w:cs="Times New Roman" w:ascii="Times New Roman" w:hAnsi="Times New Roman"/>
                <w:kern w:val="0"/>
                <w:sz w:val="20"/>
                <w:szCs w:val="20"/>
                <w:lang w:val="kk-KZ" w:eastAsia="ru-RU" w:bidi="ar-SA"/>
              </w:rPr>
              <w:t xml:space="preserve"> бойынша</w:t>
            </w:r>
            <w:r>
              <w:rPr>
                <w:rFonts w:eastAsia="Times New Roman" w:cs="Times New Roman" w:ascii="Times New Roman" w:hAnsi="Times New Roman"/>
                <w:kern w:val="0"/>
                <w:sz w:val="20"/>
                <w:szCs w:val="20"/>
                <w:lang w:val="ru-RU" w:eastAsia="ru-RU" w:bidi="ar-SA"/>
              </w:rPr>
              <w:t xml:space="preserve"> Білім беру ұйымымен байланысты тұлғаларға </w:t>
            </w:r>
            <w:r>
              <w:rPr>
                <w:rFonts w:eastAsia="Times New Roman" w:cs="Times New Roman" w:ascii="Times New Roman" w:hAnsi="Times New Roman"/>
                <w:kern w:val="0"/>
                <w:sz w:val="20"/>
                <w:szCs w:val="20"/>
                <w:shd w:fill="FFFFFF" w:val="clear"/>
                <w:lang w:val="ru-RU" w:eastAsia="ru-RU" w:bidi="ar-SA"/>
              </w:rPr>
              <w:t>осы келісіммен регламенттелген мақсаттарда заңнамаға қайшы келмейтін тәсілдермен</w:t>
            </w:r>
            <w:r>
              <w:rPr>
                <w:rFonts w:eastAsia="Times New Roman" w:cs="Times New Roman" w:ascii="Times New Roman" w:hAnsi="Times New Roman"/>
                <w:kern w:val="0"/>
                <w:sz w:val="20"/>
                <w:szCs w:val="20"/>
                <w:shd w:fill="FFFFFF" w:val="clear"/>
                <w:lang w:val="kk-KZ" w:eastAsia="ru-RU" w:bidi="ar-SA"/>
              </w:rPr>
              <w: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kk-KZ" w:eastAsia="ru-RU" w:bidi="ar-SA"/>
              </w:rPr>
              <w:t xml:space="preserve">және </w:t>
            </w:r>
            <w:r>
              <w:rPr>
                <w:rFonts w:eastAsia="Times New Roman" w:cs="Times New Roman" w:ascii="Times New Roman" w:hAnsi="Times New Roman"/>
                <w:kern w:val="0"/>
                <w:sz w:val="20"/>
                <w:szCs w:val="20"/>
                <w:lang w:val="ru-RU" w:eastAsia="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rFonts w:eastAsia="Times New Roman" w:cs="Times New Roman" w:ascii="Times New Roman" w:hAnsi="Times New Roman"/>
                <w:kern w:val="0"/>
                <w:sz w:val="20"/>
                <w:szCs w:val="20"/>
                <w:lang w:val="kk-KZ" w:eastAsia="ru-RU" w:bidi="ar-SA"/>
              </w:rPr>
              <w:t xml:space="preserve"> толықтыруларды, соның ішінде, бірақ шектелмей:</w:t>
            </w:r>
            <w:r>
              <w:rPr>
                <w:rFonts w:eastAsia="Times New Roman" w:cs="Times New Roman" w:ascii="Times New Roman" w:hAnsi="Times New Roman"/>
                <w:kern w:val="0"/>
                <w:sz w:val="20"/>
                <w:szCs w:val="20"/>
                <w:lang w:val="ru-RU" w:eastAsia="ru-RU" w:bidi="ar-SA"/>
              </w:rPr>
              <w:t xml:space="preserve"> тегі, аты, әкесінің аты (бар болса); азаматты</w:t>
            </w:r>
            <w:r>
              <w:rPr>
                <w:rFonts w:eastAsia="Times New Roman" w:cs="Times New Roman" w:ascii="Times New Roman" w:hAnsi="Times New Roman"/>
                <w:kern w:val="0"/>
                <w:sz w:val="20"/>
                <w:szCs w:val="20"/>
                <w:lang w:val="kk-KZ" w:eastAsia="ru-RU" w:bidi="ar-SA"/>
              </w:rPr>
              <w:t>ғы</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kk-KZ" w:eastAsia="ru-RU" w:bidi="ar-SA"/>
              </w:rPr>
              <w:t>ЖСН</w:t>
            </w:r>
            <w:r>
              <w:rPr>
                <w:rFonts w:eastAsia="Times New Roman" w:cs="Times New Roman" w:ascii="Times New Roman" w:hAnsi="Times New Roman"/>
                <w:kern w:val="0"/>
                <w:sz w:val="20"/>
                <w:szCs w:val="20"/>
                <w:lang w:val="ru-RU" w:eastAsia="ru-RU" w:bidi="ar-SA"/>
              </w:rPr>
              <w:t xml:space="preserve"> (жеке сәйкестендіру нөмірі); жеке басын куәландыратын құжаттың деректер</w:t>
            </w:r>
            <w:r>
              <w:rPr>
                <w:rFonts w:eastAsia="Times New Roman" w:cs="Times New Roman" w:ascii="Times New Roman" w:hAnsi="Times New Roman"/>
                <w:kern w:val="0"/>
                <w:sz w:val="20"/>
                <w:szCs w:val="20"/>
                <w:lang w:val="kk-KZ" w:eastAsia="ru-RU" w:bidi="ar-SA"/>
              </w:rPr>
              <w:t>ін</w:t>
            </w:r>
            <w:r>
              <w:rPr>
                <w:rFonts w:eastAsia="Times New Roman" w:cs="Times New Roman" w:ascii="Times New Roman" w:hAnsi="Times New Roman"/>
                <w:kern w:val="0"/>
                <w:sz w:val="20"/>
                <w:szCs w:val="20"/>
                <w:lang w:val="ru-RU" w:eastAsia="ru-RU" w:bidi="ar-SA"/>
              </w:rPr>
              <w:t xml:space="preserve">; туу күні мен </w:t>
            </w:r>
            <w:r>
              <w:rPr>
                <w:rFonts w:eastAsia="Times New Roman" w:cs="Times New Roman" w:ascii="Times New Roman" w:hAnsi="Times New Roman"/>
                <w:kern w:val="0"/>
                <w:sz w:val="20"/>
                <w:szCs w:val="20"/>
                <w:lang w:val="kk-KZ" w:eastAsia="ru-RU" w:bidi="ar-SA"/>
              </w:rPr>
              <w:t xml:space="preserve">туу </w:t>
            </w:r>
            <w:r>
              <w:rPr>
                <w:rFonts w:eastAsia="Times New Roman" w:cs="Times New Roman" w:ascii="Times New Roman" w:hAnsi="Times New Roman"/>
                <w:kern w:val="0"/>
                <w:sz w:val="20"/>
                <w:szCs w:val="20"/>
                <w:lang w:val="ru-RU" w:eastAsia="ru-RU" w:bidi="ar-SA"/>
              </w:rPr>
              <w:t>туралы деректер</w:t>
            </w:r>
            <w:r>
              <w:rPr>
                <w:rFonts w:eastAsia="Times New Roman" w:cs="Times New Roman" w:ascii="Times New Roman" w:hAnsi="Times New Roman"/>
                <w:kern w:val="0"/>
                <w:sz w:val="20"/>
                <w:szCs w:val="20"/>
                <w:lang w:val="kk-KZ" w:eastAsia="ru-RU" w:bidi="ar-SA"/>
              </w:rPr>
              <w:t>ін</w:t>
            </w:r>
            <w:r>
              <w:rPr>
                <w:rFonts w:eastAsia="Times New Roman" w:cs="Times New Roman" w:ascii="Times New Roman" w:hAnsi="Times New Roman"/>
                <w:kern w:val="0"/>
                <w:sz w:val="20"/>
                <w:szCs w:val="20"/>
                <w:lang w:val="ru-RU" w:eastAsia="ru-RU" w:bidi="ar-SA"/>
              </w:rPr>
              <w:t>, оның ішінде туу туралы құжаттың деректері</w:t>
            </w:r>
            <w:r>
              <w:rPr>
                <w:rFonts w:eastAsia="Times New Roman" w:cs="Times New Roman" w:ascii="Times New Roman" w:hAnsi="Times New Roman"/>
                <w:kern w:val="0"/>
                <w:sz w:val="20"/>
                <w:szCs w:val="20"/>
                <w:lang w:val="kk-KZ" w:eastAsia="ru-RU" w:bidi="ar-SA"/>
              </w:rPr>
              <w:t>н</w:t>
            </w:r>
            <w:r>
              <w:rPr>
                <w:rFonts w:eastAsia="Times New Roman" w:cs="Times New Roman" w:ascii="Times New Roman" w:hAnsi="Times New Roman"/>
                <w:kern w:val="0"/>
                <w:sz w:val="20"/>
                <w:szCs w:val="20"/>
                <w:lang w:val="ru-RU" w:eastAsia="ru-RU" w:bidi="ar-SA"/>
              </w:rPr>
              <w:t>; жынысы; кез келген сауалнамалық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нақты тұрғылықты жері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тіркеу орнының мекенжайы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байланыс ақпараты</w:t>
            </w:r>
            <w:r>
              <w:rPr>
                <w:rFonts w:eastAsia="Times New Roman" w:cs="Times New Roman" w:ascii="Times New Roman" w:hAnsi="Times New Roman"/>
                <w:kern w:val="0"/>
                <w:sz w:val="20"/>
                <w:szCs w:val="20"/>
                <w:lang w:val="kk-KZ" w:eastAsia="ru-RU" w:bidi="ar-SA"/>
              </w:rPr>
              <w:t>н</w:t>
            </w:r>
            <w:r>
              <w:rPr>
                <w:rFonts w:eastAsia="Times New Roman" w:cs="Times New Roman" w:ascii="Times New Roman" w:hAnsi="Times New Roman"/>
                <w:kern w:val="0"/>
                <w:sz w:val="20"/>
                <w:szCs w:val="20"/>
                <w:lang w:val="ru-RU" w:eastAsia="ru-RU" w:bidi="ar-SA"/>
              </w:rPr>
              <w:t>; білім берудің аяқталған және (немесе) аяқталатын деңгейлері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xml:space="preserve"> (бұдан әрі - Дербес деректер)</w:t>
            </w:r>
            <w:r>
              <w:rPr>
                <w:rFonts w:eastAsia="Times New Roman" w:cs="Times New Roman" w:ascii="Times New Roman" w:hAnsi="Times New Roman"/>
                <w:kern w:val="0"/>
                <w:sz w:val="20"/>
                <w:szCs w:val="20"/>
                <w:lang w:val="kk-KZ" w:eastAsia="ru-RU" w:bidi="ar-SA"/>
              </w:rPr>
              <w:t xml:space="preserve"> жинауға, өңдеуге, заңнамаға қайшы келмейтін тәсілдермен беруге </w:t>
            </w:r>
            <w:r>
              <w:rPr>
                <w:rFonts w:eastAsia="Times New Roman" w:cs="Times New Roman" w:ascii="Times New Roman" w:hAnsi="Times New Roman"/>
                <w:kern w:val="0"/>
                <w:sz w:val="20"/>
                <w:szCs w:val="20"/>
                <w:lang w:val="ru-RU" w:eastAsia="ru-RU" w:bidi="ar-SA"/>
              </w:rPr>
              <w:t>сөзсіз келісім береді.</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rFonts w:eastAsia="Times New Roman" w:cs="Times New Roman" w:ascii="Times New Roman" w:hAnsi="Times New Roman"/>
                <w:kern w:val="0"/>
                <w:sz w:val="20"/>
                <w:szCs w:val="20"/>
                <w:lang w:val="kk-KZ" w:eastAsia="ru-RU" w:bidi="ar-SA"/>
              </w:rPr>
              <w:t>на</w:t>
            </w:r>
            <w:r>
              <w:rPr>
                <w:rFonts w:eastAsia="Times New Roman" w:cs="Times New Roman" w:ascii="Times New Roman" w:hAnsi="Times New Roman"/>
                <w:kern w:val="0"/>
                <w:sz w:val="20"/>
                <w:szCs w:val="20"/>
                <w:lang w:val="ru-RU" w:eastAsia="ru-RU" w:bidi="ar-SA"/>
              </w:rPr>
              <w:t xml:space="preserve"> беруге Білім беру ұйымын</w:t>
            </w:r>
            <w:r>
              <w:rPr>
                <w:rFonts w:eastAsia="Times New Roman" w:cs="Times New Roman" w:ascii="Times New Roman" w:hAnsi="Times New Roman"/>
                <w:kern w:val="0"/>
                <w:sz w:val="20"/>
                <w:szCs w:val="20"/>
                <w:lang w:val="kk-KZ" w:eastAsia="ru-RU" w:bidi="ar-SA"/>
              </w:rPr>
              <w:t>а</w:t>
            </w:r>
            <w:r>
              <w:rPr>
                <w:rFonts w:eastAsia="Times New Roman" w:cs="Times New Roman" w:ascii="Times New Roman" w:hAnsi="Times New Roman"/>
                <w:kern w:val="0"/>
                <w:sz w:val="20"/>
                <w:szCs w:val="20"/>
                <w:lang w:val="ru-RU" w:eastAsia="ru-RU" w:bidi="ar-SA"/>
              </w:rPr>
              <w:t xml:space="preserve"> сөзсіз келісімін береді.</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 xml:space="preserve">Осы </w:t>
            </w:r>
            <w:r>
              <w:rPr>
                <w:rFonts w:eastAsia="Times New Roman" w:cs="Times New Roman" w:ascii="Times New Roman" w:hAnsi="Times New Roman"/>
                <w:kern w:val="0"/>
                <w:sz w:val="20"/>
                <w:szCs w:val="20"/>
                <w:lang w:val="kk-KZ" w:eastAsia="ru-RU" w:bidi="ar-SA"/>
              </w:rPr>
              <w:t>к</w:t>
            </w:r>
            <w:r>
              <w:rPr>
                <w:rFonts w:eastAsia="Times New Roman" w:cs="Times New Roman" w:ascii="Times New Roman" w:hAnsi="Times New Roman"/>
                <w:kern w:val="0"/>
                <w:sz w:val="20"/>
                <w:szCs w:val="20"/>
                <w:lang w:val="ru-RU" w:eastAsia="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7.2. Тапсырыс беруші мен білім алушының Дербес деректерін жинауды және өңдеуді Білім беру ұйымы мынадай мақсаттар үшін</w:t>
            </w:r>
            <w:r>
              <w:rPr>
                <w:rFonts w:eastAsia="Times New Roman" w:cs="Times New Roman" w:ascii="Times New Roman" w:hAnsi="Times New Roman"/>
                <w:kern w:val="0"/>
                <w:sz w:val="20"/>
                <w:szCs w:val="20"/>
                <w:lang w:val="kk-KZ" w:eastAsia="ru-RU" w:bidi="ar-SA"/>
              </w:rPr>
              <w:t>, соның ішінде, бірақ шектелмей</w:t>
            </w:r>
            <w:r>
              <w:rPr>
                <w:rFonts w:eastAsia="Times New Roman" w:cs="Times New Roman" w:ascii="Times New Roman" w:hAnsi="Times New Roman"/>
                <w:kern w:val="0"/>
                <w:sz w:val="20"/>
                <w:szCs w:val="20"/>
                <w:lang w:val="ru-RU" w:eastAsia="ru-RU" w:bidi="ar-SA"/>
              </w:rPr>
              <w:t>:</w:t>
            </w:r>
          </w:p>
          <w:p>
            <w:pPr>
              <w:pStyle w:val="Normal"/>
              <w:widowControl w:val="false"/>
              <w:numPr>
                <w:ilvl w:val="0"/>
                <w:numId w:val="6"/>
              </w:numPr>
              <w:tabs>
                <w:tab w:val="clear" w:pos="708"/>
                <w:tab w:val="left" w:pos="426" w:leader="none"/>
                <w:tab w:val="left" w:pos="601" w:leader="none"/>
                <w:tab w:val="left" w:pos="993" w:leader="none"/>
              </w:tabs>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6"/>
              </w:numPr>
              <w:tabs>
                <w:tab w:val="clear" w:pos="708"/>
                <w:tab w:val="left" w:pos="426" w:leader="none"/>
                <w:tab w:val="left" w:pos="601" w:leader="none"/>
                <w:tab w:val="left" w:pos="993" w:leader="none"/>
              </w:tabs>
              <w:spacing w:lineRule="auto" w:line="240" w:before="0" w:after="0"/>
              <w:ind w:left="0" w:right="0" w:hanging="0"/>
              <w:jc w:val="both"/>
              <w:rPr>
                <w:rFonts w:ascii="Times New Roman" w:hAnsi="Times New Roman" w:cs="Times New Roman"/>
                <w:kern w:val="0"/>
                <w:sz w:val="20"/>
                <w:szCs w:val="20"/>
                <w:lang w:val="ru-RU" w:eastAsia="en-US" w:bidi="ar-SA"/>
              </w:rPr>
            </w:pPr>
            <w:r>
              <w:rPr>
                <w:rFonts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6"/>
              </w:numPr>
              <w:tabs>
                <w:tab w:val="clear" w:pos="708"/>
                <w:tab w:val="left" w:pos="426" w:leader="none"/>
                <w:tab w:val="left" w:pos="601" w:leader="none"/>
                <w:tab w:val="left" w:pos="993" w:leader="none"/>
              </w:tabs>
              <w:spacing w:lineRule="auto" w:line="240" w:before="0" w:after="0"/>
              <w:ind w:left="0" w:right="0" w:hanging="0"/>
              <w:jc w:val="both"/>
              <w:rPr>
                <w:rFonts w:ascii="Times New Roman" w:hAnsi="Times New Roman" w:cs="Times New Roman"/>
                <w:kern w:val="0"/>
                <w:sz w:val="20"/>
                <w:szCs w:val="20"/>
                <w:lang w:val="ru-RU" w:eastAsia="en-US" w:bidi="ar-SA"/>
              </w:rPr>
            </w:pPr>
            <w:r>
              <w:rPr>
                <w:rFonts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6"/>
              </w:numPr>
              <w:tabs>
                <w:tab w:val="clear" w:pos="708"/>
                <w:tab w:val="left" w:pos="426" w:leader="none"/>
                <w:tab w:val="left" w:pos="601" w:leader="none"/>
                <w:tab w:val="left" w:pos="993" w:leader="none"/>
              </w:tabs>
              <w:spacing w:lineRule="auto" w:line="240" w:before="0" w:after="0"/>
              <w:ind w:left="0" w:right="0" w:hanging="0"/>
              <w:jc w:val="both"/>
              <w:rPr>
                <w:rFonts w:ascii="Times New Roman" w:hAnsi="Times New Roman" w:cs="Times New Roman"/>
                <w:kern w:val="0"/>
                <w:sz w:val="20"/>
                <w:szCs w:val="20"/>
                <w:lang w:val="ru-RU" w:eastAsia="en-US" w:bidi="ar-SA"/>
              </w:rPr>
            </w:pPr>
            <w:r>
              <w:rPr>
                <w:rFonts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p>
          <w:p>
            <w:pPr>
              <w:pStyle w:val="Normal"/>
              <w:widowControl w:val="false"/>
              <w:numPr>
                <w:ilvl w:val="1"/>
                <w:numId w:val="8"/>
              </w:numPr>
              <w:tabs>
                <w:tab w:val="clear" w:pos="708"/>
                <w:tab w:val="left" w:pos="454" w:leader="none"/>
                <w:tab w:val="left" w:pos="601" w:leader="none"/>
              </w:tabs>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
              <w:widowControl w:val="false"/>
              <w:numPr>
                <w:ilvl w:val="1"/>
                <w:numId w:val="8"/>
              </w:numPr>
              <w:tabs>
                <w:tab w:val="clear" w:pos="708"/>
                <w:tab w:val="left" w:pos="601" w:leader="none"/>
              </w:tabs>
              <w:spacing w:lineRule="auto" w:line="240" w:before="0" w:after="0"/>
              <w:ind w:left="0" w:right="0" w:hanging="0"/>
              <w:jc w:val="both"/>
              <w:rPr>
                <w:rFonts w:ascii="Times New Roman" w:hAnsi="Times New Roman" w:eastAsia="Times New Roman" w:cs="Times New Roman"/>
                <w:kern w:val="0"/>
                <w:sz w:val="20"/>
                <w:szCs w:val="20"/>
                <w:highlight w:val="white"/>
                <w:lang w:val="ru-RU" w:eastAsia="ru-RU" w:bidi="ar-SA"/>
              </w:rPr>
            </w:pPr>
            <w:r>
              <w:rPr>
                <w:rFonts w:eastAsia="Times New Roman" w:cs="Times New Roman" w:ascii="Times New Roman" w:hAnsi="Times New Roman"/>
                <w:kern w:val="0"/>
                <w:sz w:val="20"/>
                <w:szCs w:val="20"/>
                <w:shd w:fill="FFFFFF" w:val="clear"/>
                <w:lang w:val="ru-RU" w:eastAsia="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pacing w:lineRule="auto" w:line="240" w:before="0" w:after="0"/>
              <w:jc w:val="both"/>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r>
          </w:p>
          <w:p>
            <w:pPr>
              <w:pStyle w:val="Normal"/>
              <w:widowControl w:val="false"/>
              <w:numPr>
                <w:ilvl w:val="0"/>
                <w:numId w:val="8"/>
              </w:numPr>
              <w:spacing w:lineRule="auto" w:line="240" w:before="0" w:after="0"/>
              <w:contextualSpacing/>
              <w:jc w:val="center"/>
              <w:rPr>
                <w:rFonts w:ascii="Times New Roman" w:hAnsi="Times New Roman" w:eastAsia="Times New Roman" w:cs="Times New Roman"/>
                <w:b/>
                <w:b/>
                <w:bCs/>
                <w:kern w:val="0"/>
                <w:sz w:val="20"/>
                <w:szCs w:val="20"/>
                <w:lang w:val="kk-KZ" w:eastAsia="ru-RU" w:bidi="ru-RU"/>
              </w:rPr>
            </w:pPr>
            <w:r>
              <w:rPr>
                <w:rFonts w:eastAsia="Times New Roman" w:cs="Times New Roman" w:ascii="Times New Roman" w:hAnsi="Times New Roman"/>
                <w:b/>
                <w:bCs/>
                <w:kern w:val="0"/>
                <w:sz w:val="20"/>
                <w:szCs w:val="20"/>
                <w:lang w:val="kk-KZ" w:eastAsia="ru-RU" w:bidi="ru-RU"/>
              </w:rPr>
              <w:t>Шарттың қолданылу мерзімі, талаптарын өзгерту тәртібі және оны бұзу</w:t>
            </w:r>
          </w:p>
          <w:p>
            <w:pPr>
              <w:pStyle w:val="Normal"/>
              <w:widowControl w:val="false"/>
              <w:spacing w:lineRule="auto" w:line="240" w:before="0" w:after="0"/>
              <w:ind w:left="360" w:right="0" w:hanging="0"/>
              <w:contextualSpacing/>
              <w:jc w:val="left"/>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pacing w:lineRule="auto" w:line="240" w:before="0" w:after="0"/>
              <w:jc w:val="both"/>
              <w:rPr>
                <w:rFonts w:ascii="Times New Roman" w:hAnsi="Times New Roman" w:cs="Times New Roman"/>
                <w:spacing w:val="2"/>
                <w:kern w:val="0"/>
                <w:sz w:val="20"/>
                <w:szCs w:val="20"/>
                <w:highlight w:val="white"/>
                <w:lang w:val="kk-KZ" w:eastAsia="en-US" w:bidi="ar-SA"/>
              </w:rPr>
            </w:pPr>
            <w:r>
              <w:rPr>
                <w:rFonts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center"/>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center"/>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pacing w:lineRule="auto" w:line="240" w:before="0" w:after="0"/>
              <w:jc w:val="left"/>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БСН 990440006939</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en-US" w:eastAsia="en-US" w:bidi="ar-SA"/>
              </w:rPr>
              <w:t xml:space="preserve"> IRTYKZKA</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en-US" w:eastAsia="ru-RU" w:bidi="ar-SA"/>
              </w:rPr>
              <w:t xml:space="preserve">«First Heartland Jusan Bank» </w:t>
            </w:r>
            <w:r>
              <w:rPr>
                <w:rFonts w:eastAsia="Times New Roman" w:cs="Times New Roman" w:ascii="Times New Roman" w:hAnsi="Times New Roman"/>
                <w:kern w:val="0"/>
                <w:sz w:val="20"/>
                <w:szCs w:val="20"/>
                <w:lang w:val="kk-KZ" w:eastAsia="ru-RU" w:bidi="ar-SA"/>
              </w:rPr>
              <w:t>АҚ-ғы</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spacing w:val="-2"/>
                <w:kern w:val="0"/>
                <w:sz w:val="20"/>
                <w:szCs w:val="20"/>
                <w:lang w:val="kk-KZ" w:eastAsia="ru-RU" w:bidi="ar-SA"/>
              </w:rPr>
              <w:t xml:space="preserve">ЖСК </w:t>
            </w:r>
            <w:r>
              <w:rPr>
                <w:rFonts w:eastAsia="Times New Roman" w:cs="Times New Roman" w:ascii="Times New Roman" w:hAnsi="Times New Roman"/>
                <w:kern w:val="0"/>
                <w:sz w:val="20"/>
                <w:szCs w:val="20"/>
                <w:lang w:val="kk-KZ" w:eastAsia="ru-RU" w:bidi="ar-SA"/>
              </w:rPr>
              <w:t>KZ96998CTB0001006523</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kk-KZ" w:eastAsia="ru-RU" w:bidi="ar-SA"/>
              </w:rPr>
              <w:t>БСК</w:t>
            </w:r>
            <w:r>
              <w:rPr>
                <w:rFonts w:eastAsia="Times New Roman" w:cs="Times New Roman" w:ascii="Times New Roman" w:hAnsi="Times New Roman"/>
                <w:spacing w:val="-2"/>
                <w:kern w:val="0"/>
                <w:sz w:val="20"/>
                <w:szCs w:val="20"/>
                <w:lang w:val="kk-KZ" w:eastAsia="ru-RU" w:bidi="ar-SA"/>
              </w:rPr>
              <w:t> </w:t>
            </w:r>
            <w:r>
              <w:rPr>
                <w:rFonts w:eastAsia="Times New Roman" w:cs="Times New Roman" w:ascii="Times New Roman" w:hAnsi="Times New Roman"/>
                <w:kern w:val="0"/>
                <w:sz w:val="20"/>
                <w:szCs w:val="20"/>
                <w:lang w:val="kk-KZ" w:eastAsia="ru-RU" w:bidi="ar-SA"/>
              </w:rPr>
              <w:t>TSESKZKA</w:t>
            </w:r>
          </w:p>
          <w:p>
            <w:pPr>
              <w:pStyle w:val="Normal"/>
              <w:widowControl w:val="false"/>
              <w:spacing w:lineRule="auto" w:line="240" w:before="0" w:after="0"/>
              <w:jc w:val="both"/>
              <w:rPr>
                <w:kern w:val="0"/>
                <w:lang w:bidi="ar-SA"/>
              </w:rPr>
            </w:pPr>
            <w:r>
              <w:rPr>
                <w:rFonts w:eastAsia="Times New Roman" w:cs="Times New Roman" w:ascii="Times New Roman" w:hAnsi="Times New Roman"/>
                <w:bCs/>
                <w:kern w:val="0"/>
                <w:sz w:val="20"/>
                <w:szCs w:val="20"/>
                <w:lang w:val="kk-KZ" w:eastAsia="ru-RU" w:bidi="ar-SA"/>
              </w:rPr>
              <w:t>«</w:t>
            </w:r>
            <w:r>
              <w:rPr>
                <w:rFonts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pacing w:lineRule="auto" w:line="240" w:before="0" w:after="0"/>
              <w:jc w:val="both"/>
              <w:rPr>
                <w:kern w:val="0"/>
                <w:lang w:bidi="ar-SA"/>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pacing w:lineRule="auto" w:line="240" w:before="0" w:after="0"/>
              <w:jc w:val="both"/>
              <w:rPr>
                <w:kern w:val="0"/>
                <w:lang w:bidi="ar-SA"/>
              </w:rPr>
            </w:pPr>
            <w:r>
              <w:rPr>
                <w:rFonts w:eastAsia="Times New Roman" w:cs="Times New Roman" w:ascii="Times New Roman" w:hAnsi="Times New Roman"/>
                <w:bCs/>
                <w:kern w:val="0"/>
                <w:sz w:val="20"/>
                <w:szCs w:val="20"/>
                <w:lang w:val="kk-KZ" w:eastAsia="ru-RU" w:bidi="ar-SA"/>
              </w:rPr>
              <w:t xml:space="preserve">БСК </w:t>
            </w:r>
            <w:r>
              <w:rPr>
                <w:rFonts w:cs="Times New Roman" w:ascii="Times New Roman" w:hAnsi="Times New Roman"/>
                <w:kern w:val="0"/>
                <w:sz w:val="20"/>
                <w:szCs w:val="20"/>
                <w:lang w:val="kk-KZ" w:eastAsia="en-US" w:bidi="ar-SA"/>
              </w:rPr>
              <w:t>KINCKZKA</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КБЕ 17 ТБК 861</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pacing w:lineRule="auto" w:line="240" w:before="0" w:after="0"/>
              <w:jc w:val="left"/>
              <w:rPr>
                <w:kern w:val="0"/>
                <w:lang w:eastAsia="en-US" w:bidi="ar-SA"/>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kk-KZ" w:eastAsia="en-US" w:bidi="ar-SA"/>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br/>
              <w:t>Өзге де деректер</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pacing w:lineRule="auto" w:line="240" w:before="0" w:after="0"/>
              <w:jc w:val="left"/>
              <w:rPr>
                <w:kern w:val="0"/>
                <w:lang w:eastAsia="en-US" w:bidi="ar-SA"/>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pacing w:lineRule="auto" w:line="240" w:before="0" w:after="0"/>
              <w:jc w:val="left"/>
              <w:rPr>
                <w:kern w:val="0"/>
                <w:lang w:eastAsia="en-US" w:bidi="ar-SA"/>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0"/>
                <w:szCs w:val="20"/>
                <w:u w:val="single"/>
                <w:lang w:val="ru-RU" w:eastAsia="ru-RU" w:bidi="ar-SA"/>
              </w:rPr>
              <w:t>{ParentPassportKAZ}</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0"/>
                <w:szCs w:val="20"/>
                <w:u w:val="single"/>
                <w:lang w:val="ru-RU" w:eastAsia="ru-RU" w:bidi="ar-SA"/>
              </w:rPr>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br/>
            </w:r>
          </w:p>
        </w:tc>
      </w:tr>
    </w:tbl>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W w:w="9606" w:type="dxa"/>
        <w:jc w:val="left"/>
        <w:tblInd w:w="-113" w:type="dxa"/>
        <w:tblCellMar>
          <w:top w:w="0" w:type="dxa"/>
          <w:left w:w="108" w:type="dxa"/>
          <w:bottom w:w="0" w:type="dxa"/>
          <w:right w:w="108" w:type="dxa"/>
        </w:tblCellMar>
      </w:tblPr>
      <w:tblGrid>
        <w:gridCol w:w="4784"/>
        <w:gridCol w:w="4821"/>
      </w:tblGrid>
      <w:tr>
        <w:trPr>
          <w:trHeight w:val="5223" w:hRule="atLeast"/>
        </w:trPr>
        <w:tc>
          <w:tcPr>
            <w:tcW w:w="4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right"/>
              <w:rPr>
                <w:rFonts w:ascii="Times New Roman" w:hAnsi="Times New Roman" w:eastAsia="Calibri" w:cs="Times New Roman"/>
                <w:b/>
                <w:b/>
                <w:kern w:val="0"/>
                <w:sz w:val="20"/>
                <w:szCs w:val="20"/>
                <w:lang w:val="kk-KZ" w:eastAsia="en-US" w:bidi="ar-SA"/>
              </w:rPr>
            </w:pPr>
            <w:r>
              <w:rPr>
                <w:rFonts w:eastAsia="Calibri" w:cs="Times New Roman" w:ascii="Times New Roman" w:hAnsi="Times New Roman"/>
                <w:b/>
                <w:kern w:val="0"/>
                <w:sz w:val="20"/>
                <w:szCs w:val="20"/>
                <w:lang w:val="kk-KZ" w:eastAsia="en-US" w:bidi="ar-SA"/>
              </w:rPr>
              <w:t>Приложение №2</w:t>
            </w:r>
          </w:p>
          <w:p>
            <w:pPr>
              <w:pStyle w:val="Normal"/>
              <w:widowControl w:val="false"/>
              <w:spacing w:lineRule="auto" w:line="240" w:before="0" w:after="0"/>
              <w:jc w:val="right"/>
              <w:rPr>
                <w:kern w:val="0"/>
                <w:lang w:bidi="ar-SA"/>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kern w:val="0"/>
                <w:sz w:val="20"/>
                <w:szCs w:val="20"/>
                <w:lang w:val="ru-RU" w:eastAsia="ru-RU" w:bidi="ar-SA"/>
              </w:rPr>
              <w:t>дополнительных</w:t>
            </w:r>
            <w:r>
              <w:rPr>
                <w:rFonts w:eastAsia="Times New Roman" w:cs="Times New Roman" w:ascii="Times New Roman" w:hAnsi="Times New Roman"/>
                <w:kern w:val="0"/>
                <w:sz w:val="20"/>
                <w:szCs w:val="20"/>
                <w:lang w:val="ru-RU" w:eastAsia="ru-RU" w:bidi="ar-SA"/>
              </w:rPr>
              <w:t xml:space="preserve">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Наименование и объем дополнительных образовательных услуг, оказываемых</w:t>
            </w:r>
            <w:r>
              <w:rPr>
                <w:rFonts w:cs="Times New Roman" w:ascii="Times New Roman" w:hAnsi="Times New Roman"/>
                <w:b/>
                <w:kern w:val="0"/>
                <w:sz w:val="20"/>
                <w:szCs w:val="20"/>
                <w:lang w:val="kk-KZ" w:eastAsia="en-US" w:bidi="ar-SA"/>
              </w:rPr>
              <w:t xml:space="preserve"> </w:t>
            </w:r>
            <w:r>
              <w:rPr>
                <w:rFonts w:eastAsia="Times New Roman" w:cs="Times New Roman" w:ascii="Times New Roman" w:hAnsi="Times New Roman"/>
                <w:kern w:val="0"/>
                <w:sz w:val="20"/>
                <w:szCs w:val="20"/>
                <w:lang w:val="ru-RU" w:eastAsia="ru-RU" w:bidi="ar-SA"/>
              </w:rPr>
              <w:t>Организацией образования по Договору, в зависимости от класса обучения обучающегося:</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tbl>
            <w:tblPr>
              <w:tblW w:w="4438" w:type="dxa"/>
              <w:jc w:val="left"/>
              <w:tblInd w:w="93" w:type="dxa"/>
              <w:tblCellMar>
                <w:top w:w="0" w:type="dxa"/>
                <w:left w:w="108" w:type="dxa"/>
                <w:bottom w:w="0" w:type="dxa"/>
                <w:right w:w="108" w:type="dxa"/>
              </w:tblCellMar>
            </w:tblPr>
            <w:tblGrid>
              <w:gridCol w:w="1318"/>
              <w:gridCol w:w="2128"/>
              <w:gridCol w:w="992"/>
            </w:tblGrid>
            <w:tr>
              <w:trPr>
                <w:trHeight w:val="1092" w:hRule="atLeast"/>
              </w:trPr>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Класс</w:t>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Наименование предмета</w:t>
                  </w:r>
                </w:p>
              </w:tc>
              <w:tc>
                <w:tcPr>
                  <w:tcW w:w="992"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Количество академических часов в неделю</w:t>
                  </w:r>
                </w:p>
              </w:tc>
            </w:tr>
            <w:tr>
              <w:trPr>
                <w:trHeight w:val="47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для любознательных</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Английский язык</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Я учусь мыслить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Гончарное дело</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Экологический час</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7"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для любознательных</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Английский язык</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Я учусь мыслить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Интеллектум</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Гончарное дело</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Экологический час</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7"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1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для любознательных</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50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Грамматика английского языка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2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Я учусь мыслить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3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Гончарное дело</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Живопись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27"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Изучение родного края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для любознательных</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Грамматика английского языка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25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Я учусь мыслить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Гончарное дело</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Живопись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07"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Изучение родного края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514"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Решение задач повышенной сложности</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74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(олимпиадная)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5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3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Решение задач повышенной сложности</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92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(олимпиадная)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81"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7</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(Технология решения задач)</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Практическая алгебра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86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(олимпиадная)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774"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физике (олимпиадная)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90"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ный)</w:t>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2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General English</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27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 углубленным изучением ИВТ и программирования)</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Программирование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4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15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(подготовка к олимпиадам)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8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Технологии решения физических задач</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49"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275"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(подготовка к олимпиадам)(по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6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физике (подготовка к олимпиадам)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7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(гуманитарный)</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General English</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75"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 углубленным изучением ИВТ и программирования)</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Программирование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12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5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(подготовка к олимпиадам)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6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Технологии решения физических задач</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06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1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(подготовка к олимпиадам)(по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5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физике (подготовка к олимпиадам)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ный)</w:t>
                  </w:r>
                </w:p>
              </w:tc>
              <w:tc>
                <w:tcPr>
                  <w:tcW w:w="2128" w:type="dxa"/>
                  <w:vMerge w:val="restart"/>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Практикум по алгебре и началам анализа</w:t>
                  </w:r>
                </w:p>
              </w:tc>
              <w:tc>
                <w:tcPr>
                  <w:tcW w:w="992" w:type="dxa"/>
                  <w:vMerge w:val="restart"/>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3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992"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r>
            <w:tr>
              <w:trPr>
                <w:trHeight w:val="107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Аналитическая геометрия  на плоскости и в пространстве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Подготовка водителей транспортных средств</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8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Аналитическая геометрия на плоскости </w:t>
                    <w:br/>
                    <w:t>и в пространстве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Практикум по алгебре и началам анализа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Подготовка водителей транспортных средств</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Экспериментальные методы прикладной физики</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8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(олимпиады)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5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физике (олимпиады)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78"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ный)</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Практикум по алгебре и началам анализа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89"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Аналитическая геометрия  на плоскости и в пространстве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Подготовка водителей транспортных средств</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Подготовка к ЕНТ(по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SAT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8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Аналитическая геометрия на плоскости </w:t>
                    <w:br/>
                    <w:t>и в пространстве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Практикум по алгебре и началам анализа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Подготовка водителей транспортных средств</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27"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Экспериментальные методы прикладной физики</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28"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(олимпиады)(по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702"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физике (олимпиады)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415"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Подготовка к ЕНТ(по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SAT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bl>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pacing w:lineRule="auto" w:line="240" w:before="0" w:after="0"/>
              <w:jc w:val="left"/>
              <w:rPr>
                <w:rFonts w:ascii="Times New Roman" w:hAnsi="Times New Roman" w:eastAsia="Calibri" w:cs="Times New Roman"/>
                <w:kern w:val="0"/>
                <w:sz w:val="20"/>
                <w:szCs w:val="20"/>
                <w:lang w:val="ru-RU" w:eastAsia="en-US" w:bidi="ar-SA"/>
              </w:rPr>
            </w:pPr>
            <w:r>
              <w:rPr>
                <w:rFonts w:eastAsia="Calibri" w:cs="Times New Roman" w:ascii="Times New Roman" w:hAnsi="Times New Roman"/>
                <w:i/>
                <w:kern w:val="0"/>
                <w:sz w:val="20"/>
                <w:szCs w:val="20"/>
                <w:lang w:val="ru-RU" w:eastAsia="en-US" w:bidi="ar-SA"/>
              </w:rPr>
              <w:t>(фамилия, имя отчество (при наличии)</w:t>
            </w:r>
          </w:p>
        </w:tc>
        <w:tc>
          <w:tcPr>
            <w:tcW w:w="48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118"/>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right"/>
              <w:rPr>
                <w:rFonts w:ascii="Times New Roman" w:hAnsi="Times New Roman" w:eastAsia="Calibri" w:cs="Times New Roman"/>
                <w:b/>
                <w:b/>
                <w:kern w:val="0"/>
                <w:sz w:val="20"/>
                <w:szCs w:val="20"/>
                <w:lang w:val="kk-KZ" w:eastAsia="en-US" w:bidi="ar-SA"/>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pacing w:lineRule="auto" w:line="240" w:before="0" w:after="0"/>
              <w:jc w:val="right"/>
              <w:rPr>
                <w:rFonts w:ascii="Times New Roman" w:hAnsi="Times New Roman" w:eastAsia="Calibri" w:cs="Times New Roman"/>
                <w:b/>
                <w:b/>
                <w:kern w:val="0"/>
                <w:sz w:val="20"/>
                <w:szCs w:val="20"/>
                <w:lang w:val="kk-KZ" w:eastAsia="en-US" w:bidi="ar-SA"/>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2 қосымша</w:t>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Білім алушыны оқыту сыныбына байланысты Шарт бойынша Білім беру ұйымы көрсететін қосымша білім беру қызметтерінің атауы мен көлемі:</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tbl>
            <w:tblPr>
              <w:tblW w:w="4438" w:type="dxa"/>
              <w:jc w:val="left"/>
              <w:tblInd w:w="93" w:type="dxa"/>
              <w:tblCellMar>
                <w:top w:w="0" w:type="dxa"/>
                <w:left w:w="108" w:type="dxa"/>
                <w:bottom w:w="0" w:type="dxa"/>
                <w:right w:w="108" w:type="dxa"/>
              </w:tblCellMar>
            </w:tblPr>
            <w:tblGrid>
              <w:gridCol w:w="1318"/>
              <w:gridCol w:w="2128"/>
              <w:gridCol w:w="992"/>
            </w:tblGrid>
            <w:tr>
              <w:trPr>
                <w:trHeight w:val="1092" w:hRule="atLeast"/>
              </w:trPr>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Сынып</w:t>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b/>
                      <w:sz w:val="20"/>
                      <w:szCs w:val="20"/>
                      <w:lang w:val="kk-KZ"/>
                    </w:rPr>
                    <w:t>Пәннің</w:t>
                  </w:r>
                  <w:r>
                    <w:rPr>
                      <w:rFonts w:eastAsia="Times New Roman" w:cs="Times New Roman" w:ascii="Times New Roman" w:hAnsi="Times New Roman"/>
                      <w:b/>
                      <w:sz w:val="20"/>
                      <w:szCs w:val="20"/>
                    </w:rPr>
                    <w:t xml:space="preserve"> атауы</w:t>
                  </w:r>
                </w:p>
              </w:tc>
              <w:tc>
                <w:tcPr>
                  <w:tcW w:w="992"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Аптасына академиялық сағаттар саны</w:t>
                  </w:r>
                </w:p>
              </w:tc>
            </w:tr>
            <w:tr>
              <w:trPr>
                <w:trHeight w:val="47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Әуесқойлар үшін математика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Ағылшын тілі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 ойлауды үйренемін</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Қыш өнері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Экологиялық сағат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7"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Әуесқойлар үшін математика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Ағылшын тілі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 ойлауды үйренемін</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Интеллект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Қыш өнері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Экологиялық сағат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7"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1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Әуесқойлар үшін математика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50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Ағылшын тілінің грамматикасы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2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 ойлауды үйренемін</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3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Қыш өнері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Көркем сурет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28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Туған өлкені зерттеу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Әуесқойлар үшін математика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Ағылшын тілінің грамматикасы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25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 ойлауды үйренемін</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Қыш өнері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Көркем сурет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245"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Туған өлкені зерттеу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514"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 xml:space="preserve">Аса күрделі </w:t>
                  </w:r>
                  <w:r>
                    <w:rPr>
                      <w:rFonts w:eastAsia="Times New Roman" w:cs="Times New Roman" w:ascii="Times New Roman" w:hAnsi="Times New Roman"/>
                      <w:sz w:val="20"/>
                      <w:szCs w:val="20"/>
                      <w:lang w:val="kk-KZ" w:eastAsia="ru-RU"/>
                    </w:rPr>
                    <w:t>тапсырмаларды</w:t>
                  </w:r>
                  <w:r>
                    <w:rPr>
                      <w:rFonts w:eastAsia="Times New Roman" w:cs="Times New Roman" w:ascii="Times New Roman" w:hAnsi="Times New Roman"/>
                      <w:sz w:val="20"/>
                      <w:szCs w:val="20"/>
                      <w:lang w:eastAsia="ru-RU"/>
                    </w:rPr>
                    <w:t xml:space="preserve"> шешу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74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(олимпиадалық)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5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3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 xml:space="preserve">Аса күрделі </w:t>
                  </w:r>
                  <w:r>
                    <w:rPr>
                      <w:rFonts w:eastAsia="Times New Roman" w:cs="Times New Roman" w:ascii="Times New Roman" w:hAnsi="Times New Roman"/>
                      <w:sz w:val="20"/>
                      <w:szCs w:val="20"/>
                      <w:lang w:val="kk-KZ" w:eastAsia="ru-RU"/>
                    </w:rPr>
                    <w:t>тапсырмаларды</w:t>
                  </w:r>
                  <w:r>
                    <w:rPr>
                      <w:rFonts w:eastAsia="Times New Roman" w:cs="Times New Roman" w:ascii="Times New Roman" w:hAnsi="Times New Roman"/>
                      <w:sz w:val="20"/>
                      <w:szCs w:val="20"/>
                      <w:lang w:eastAsia="ru-RU"/>
                    </w:rPr>
                    <w:t xml:space="preserve"> шешу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92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(олимпиадалық)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81"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7</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Физика (</w:t>
                  </w:r>
                  <w:r>
                    <w:rPr>
                      <w:rFonts w:eastAsia="Times New Roman" w:cs="Times New Roman" w:ascii="Times New Roman" w:hAnsi="Times New Roman"/>
                      <w:sz w:val="20"/>
                      <w:szCs w:val="20"/>
                      <w:lang w:val="kk-KZ" w:eastAsia="ru-RU"/>
                    </w:rPr>
                    <w:t>Тапсырмаларды</w:t>
                  </w:r>
                  <w:r>
                    <w:rPr>
                      <w:rFonts w:eastAsia="Times New Roman" w:cs="Times New Roman" w:ascii="Times New Roman" w:hAnsi="Times New Roman"/>
                      <w:sz w:val="20"/>
                      <w:szCs w:val="20"/>
                      <w:lang w:eastAsia="ru-RU"/>
                    </w:rPr>
                    <w:t xml:space="preserve"> шешу технологиясы)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Практикалық алгебра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86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Математика бойынша арнайы курс (олимпиадалық)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774"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бойынша арнайы курс (олимпиадалық)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65"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лық)</w:t>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417"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General English</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992"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8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w:t>
                  </w:r>
                </w:p>
                <w:p>
                  <w:pPr>
                    <w:pStyle w:val="Normal"/>
                    <w:widowControl w:val="false"/>
                    <w:spacing w:lineRule="auto" w:line="240" w:before="0" w:after="0"/>
                    <w:jc w:val="center"/>
                    <w:rPr/>
                  </w:pPr>
                  <w:r>
                    <w:rPr>
                      <w:rFonts w:eastAsia="Times New Roman" w:cs="Times New Roman" w:ascii="Times New Roman" w:hAnsi="Times New Roman"/>
                      <w:sz w:val="20"/>
                      <w:szCs w:val="20"/>
                      <w:lang w:eastAsia="ru-RU"/>
                    </w:rPr>
                    <w:t>(</w:t>
                  </w:r>
                  <w:r>
                    <w:rPr>
                      <w:rFonts w:eastAsia="Times New Roman" w:cs="Times New Roman" w:ascii="Times New Roman" w:hAnsi="Times New Roman"/>
                      <w:sz w:val="20"/>
                      <w:szCs w:val="20"/>
                      <w:lang w:val="kk-KZ" w:eastAsia="ru-RU"/>
                    </w:rPr>
                    <w:t>ИЕТ</w:t>
                  </w:r>
                  <w:r>
                    <w:rPr>
                      <w:rFonts w:eastAsia="Times New Roman" w:cs="Times New Roman" w:ascii="Times New Roman" w:hAnsi="Times New Roman"/>
                      <w:sz w:val="20"/>
                      <w:szCs w:val="20"/>
                      <w:lang w:eastAsia="ru-RU"/>
                    </w:rPr>
                    <w:t xml:space="preserve"> және бағдарламалауды тереңдете зерделеу</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w:t>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Бағдарламалау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8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15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8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 xml:space="preserve">Физикалық </w:t>
                  </w:r>
                  <w:r>
                    <w:rPr>
                      <w:rFonts w:eastAsia="Times New Roman" w:cs="Times New Roman" w:ascii="Times New Roman" w:hAnsi="Times New Roman"/>
                      <w:sz w:val="20"/>
                      <w:szCs w:val="20"/>
                      <w:lang w:val="kk-KZ" w:eastAsia="ru-RU"/>
                    </w:rPr>
                    <w:t>тапсырмаларды</w:t>
                  </w:r>
                  <w:r>
                    <w:rPr>
                      <w:rFonts w:eastAsia="Times New Roman" w:cs="Times New Roman" w:ascii="Times New Roman" w:hAnsi="Times New Roman"/>
                      <w:sz w:val="20"/>
                      <w:szCs w:val="20"/>
                      <w:lang w:eastAsia="ru-RU"/>
                    </w:rPr>
                    <w:t xml:space="preserve"> шешу технологиялары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49"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275"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6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7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(гуманитарлық)</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General English</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75"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w:t>
                  </w:r>
                </w:p>
                <w:p>
                  <w:pPr>
                    <w:pStyle w:val="Normal"/>
                    <w:widowControl w:val="false"/>
                    <w:spacing w:lineRule="auto" w:line="240" w:before="0" w:after="0"/>
                    <w:jc w:val="center"/>
                    <w:rPr/>
                  </w:pPr>
                  <w:r>
                    <w:rPr>
                      <w:rFonts w:eastAsia="Times New Roman" w:cs="Times New Roman" w:ascii="Times New Roman" w:hAnsi="Times New Roman"/>
                      <w:sz w:val="20"/>
                      <w:szCs w:val="20"/>
                      <w:lang w:eastAsia="ru-RU"/>
                    </w:rPr>
                    <w:t>(</w:t>
                  </w:r>
                  <w:r>
                    <w:rPr>
                      <w:rFonts w:eastAsia="Times New Roman" w:cs="Times New Roman" w:ascii="Times New Roman" w:hAnsi="Times New Roman"/>
                      <w:sz w:val="20"/>
                      <w:szCs w:val="20"/>
                      <w:lang w:val="kk-KZ" w:eastAsia="ru-RU"/>
                    </w:rPr>
                    <w:t>ИЕТ</w:t>
                  </w:r>
                  <w:r>
                    <w:rPr>
                      <w:rFonts w:eastAsia="Times New Roman" w:cs="Times New Roman" w:ascii="Times New Roman" w:hAnsi="Times New Roman"/>
                      <w:sz w:val="20"/>
                      <w:szCs w:val="20"/>
                      <w:lang w:eastAsia="ru-RU"/>
                    </w:rPr>
                    <w:t xml:space="preserve"> және бағдарламалауды тереңдете зерделеу</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Бағдарламалау</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12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196"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6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 xml:space="preserve">Физикалық </w:t>
                  </w:r>
                  <w:r>
                    <w:rPr>
                      <w:rFonts w:eastAsia="Times New Roman" w:cs="Times New Roman" w:ascii="Times New Roman" w:hAnsi="Times New Roman"/>
                      <w:sz w:val="20"/>
                      <w:szCs w:val="20"/>
                      <w:lang w:val="kk-KZ" w:eastAsia="ru-RU"/>
                    </w:rPr>
                    <w:t>тапсырмаларды</w:t>
                  </w:r>
                  <w:r>
                    <w:rPr>
                      <w:rFonts w:eastAsia="Times New Roman" w:cs="Times New Roman" w:ascii="Times New Roman" w:hAnsi="Times New Roman"/>
                      <w:sz w:val="20"/>
                      <w:szCs w:val="20"/>
                      <w:lang w:eastAsia="ru-RU"/>
                    </w:rPr>
                    <w:t xml:space="preserve"> шешу технологиялары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06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1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5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лық)</w:t>
                  </w:r>
                </w:p>
              </w:tc>
              <w:tc>
                <w:tcPr>
                  <w:tcW w:w="2128" w:type="dxa"/>
                  <w:vMerge w:val="restart"/>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талдау бастаулары бойынша практикум</w:t>
                  </w:r>
                </w:p>
              </w:tc>
              <w:tc>
                <w:tcPr>
                  <w:tcW w:w="992" w:type="dxa"/>
                  <w:vMerge w:val="restart"/>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3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992"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r>
            <w:tr>
              <w:trPr>
                <w:trHeight w:val="107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Жазықтықтағы және кеңістіктегі аналитикалық геометрия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Көлік құралдарын жүргізушілерді даярлау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8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Жазықтықтағы және кеңістіктегі аналитикалық геометрия</w:t>
                    <w:br/>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талдау бастаулары бойынша практикум</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Көлік құралдарын жүргізушілерді даярлау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Қолданбалы физиканың эксперименттік әдістері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8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(олимпиада) бойынша арнайы курс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5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(олимпиада) бойынша арнайы курс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78"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лық)</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талдау бастаулары бойынша практикум</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89"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Жазықтықтағы және кеңістіктегі аналитикалық геометрия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Көлік құралдарын жүргізушілерді даярлау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ҰБТ-ға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SAT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2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Жазықтықтағы және кеңістіктегі аналитикалық геометрия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талдау бастаулары бойынша практикум</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Көлік құралдарын жүргізушілерді даярлау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27"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Қолданбалы физиканың эксперименттік әдістері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28"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(олимпиада) бойынша арнайы курс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702"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(олимпиада) бойынша арнайы курс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415"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ҰБТ-ға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SAT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bl>
          <w:p>
            <w:pPr>
              <w:pStyle w:val="Normal"/>
              <w:widowControl w:val="false"/>
              <w:spacing w:lineRule="auto" w:line="240" w:before="0" w:after="0"/>
              <w:jc w:val="left"/>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pacing w:lineRule="auto" w:line="240" w:before="0" w:after="0"/>
              <w:jc w:val="both"/>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pacing w:lineRule="auto" w:line="240" w:before="0" w:after="0"/>
              <w:jc w:val="both"/>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pacing w:lineRule="auto" w:line="240" w:before="0" w:after="0"/>
              <w:jc w:val="left"/>
              <w:rPr>
                <w:kern w:val="0"/>
                <w:lang w:bidi="ar-SA"/>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p>
            <w:pPr>
              <w:pStyle w:val="Normal"/>
              <w:widowControl w:val="false"/>
              <w:spacing w:lineRule="auto" w:line="240" w:before="0" w:after="0"/>
              <w:jc w:val="left"/>
              <w:rPr>
                <w:rFonts w:ascii="Times New Roman" w:hAnsi="Times New Roman" w:eastAsia="Times New Roman" w:cs="Times New Roman"/>
                <w:i/>
                <w:i/>
                <w:sz w:val="20"/>
                <w:szCs w:val="20"/>
                <w:lang w:val="kk-KZ" w:eastAsia="ru-RU"/>
              </w:rPr>
            </w:pPr>
            <w:r>
              <w:rPr>
                <w:rFonts w:eastAsia="Times New Roman" w:cs="Times New Roman" w:ascii="Times New Roman" w:hAnsi="Times New Roman"/>
                <w:i/>
                <w:sz w:val="20"/>
                <w:szCs w:val="20"/>
                <w:lang w:val="kk-KZ" w:eastAsia="ru-RU"/>
              </w:rPr>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widowControl/>
        <w:bidi w:val="0"/>
        <w:spacing w:lineRule="auto" w:line="276" w:before="0" w:after="200"/>
        <w:jc w:val="left"/>
        <w:rPr/>
      </w:pPr>
      <w:r>
        <w:rPr/>
      </w:r>
    </w:p>
    <w:sectPr>
      <w:type w:val="nextPage"/>
      <w:pgSz w:w="11906" w:h="16838"/>
      <w:pgMar w:left="1701" w:right="850" w:header="0" w:top="1134" w:footer="0"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3"/>
      <w:numFmt w:val="decimal"/>
      <w:lvlText w:val="%1."/>
      <w:lvlJc w:val="left"/>
      <w:pPr>
        <w:tabs>
          <w:tab w:val="num" w:pos="0"/>
        </w:tabs>
        <w:ind w:left="360" w:hanging="360"/>
      </w:pPr>
    </w:lvl>
    <w:lvl w:ilvl="1">
      <w:start w:val="3"/>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lvl>
    <w:lvl w:ilvl="1">
      <w:start w:val="3"/>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8">
    <w:lvl w:ilvl="0">
      <w:start w:val="7"/>
      <w:numFmt w:val="decimal"/>
      <w:lvlText w:val="%1."/>
      <w:lvlJc w:val="left"/>
      <w:pPr>
        <w:tabs>
          <w:tab w:val="num" w:pos="0"/>
        </w:tabs>
        <w:ind w:left="360" w:hanging="360"/>
      </w:pPr>
    </w:lvl>
    <w:lvl w:ilvl="1">
      <w:start w:val="3"/>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400" w:hanging="108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9">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ru-RU" w:eastAsia="en-US" w:bidi="ar-SA"/>
    </w:rPr>
  </w:style>
  <w:style w:type="character" w:styleId="DefaultParagraphFont">
    <w:name w:val="Default Paragraph Font"/>
    <w:qFormat/>
    <w:rPr/>
  </w:style>
  <w:style w:type="character" w:styleId="HTML">
    <w:name w:val="Стандартный HTML Знак"/>
    <w:basedOn w:val="DefaultParagraphFont"/>
    <w:link w:val="HTMLPreformatted"/>
    <w:qFormat/>
    <w:rPr>
      <w:rFonts w:ascii="Consolas" w:hAnsi="Consolas" w:cs="Consolas"/>
      <w:sz w:val="20"/>
      <w:szCs w:val="20"/>
    </w:rPr>
  </w:style>
  <w:style w:type="character" w:styleId="Userinput1">
    <w:name w:val="user_input1"/>
    <w:basedOn w:val="DefaultParagraphFont"/>
    <w:qFormat/>
    <w:rPr>
      <w:color w:val="0A46C8"/>
    </w:rPr>
  </w:style>
  <w:style w:type="character" w:styleId="Style14">
    <w:name w:val="Интернет-ссылка"/>
    <w:basedOn w:val="DefaultParagraphFont"/>
    <w:rPr>
      <w:color w:val="0563C1"/>
      <w:u w:val="single"/>
    </w:rPr>
  </w:style>
  <w:style w:type="character" w:styleId="Style15">
    <w:name w:val="Посещённая гиперссылка"/>
    <w:basedOn w:val="DefaultParagraphFont"/>
    <w:rPr>
      <w:color w:val="954F72"/>
      <w:u w:val="single"/>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HTMLPreformatted">
    <w:name w:val="HTML Preformatted"/>
    <w:basedOn w:val="Normal"/>
    <w:link w:val="HTML"/>
    <w:qFormat/>
    <w:pPr>
      <w:spacing w:lineRule="auto" w:line="240" w:before="0" w:after="0"/>
    </w:pPr>
    <w:rPr>
      <w:rFonts w:ascii="Consolas" w:hAnsi="Consolas" w:cs="Consolas"/>
      <w:sz w:val="20"/>
      <w:szCs w:val="20"/>
    </w:rPr>
  </w:style>
  <w:style w:type="paragraph" w:styleId="ListParagraph">
    <w:name w:val="List Paragraph"/>
    <w:basedOn w:val="Normal"/>
    <w:qFormat/>
    <w:pPr>
      <w:widowControl w:val="false"/>
      <w:spacing w:lineRule="auto" w:line="240" w:before="0" w:after="0"/>
      <w:ind w:left="720" w:right="0" w:hanging="0"/>
      <w:contextualSpacing/>
    </w:pPr>
    <w:rPr>
      <w:rFonts w:ascii="Courier New" w:hAnsi="Courier New" w:eastAsia="Courier New" w:cs="Courier New"/>
      <w:color w:val="000000"/>
      <w:sz w:val="24"/>
      <w:szCs w:val="24"/>
      <w:lang w:eastAsia="ru-RU" w:bidi="ru-RU"/>
    </w:rPr>
  </w:style>
  <w:style w:type="paragraph" w:styleId="Font5">
    <w:name w:val="font5"/>
    <w:basedOn w:val="Normal"/>
    <w:qFormat/>
    <w:pPr>
      <w:spacing w:lineRule="auto" w:line="240" w:before="280" w:after="280"/>
    </w:pPr>
    <w:rPr>
      <w:rFonts w:ascii="Times New Roman" w:hAnsi="Times New Roman" w:eastAsia="Times New Roman" w:cs="Times New Roman"/>
      <w:color w:val="000000"/>
      <w:lang w:eastAsia="ru-RU"/>
    </w:rPr>
  </w:style>
  <w:style w:type="paragraph" w:styleId="Xl63">
    <w:name w:val="xl63"/>
    <w:basedOn w:val="Normal"/>
    <w:qFormat/>
    <w:pPr>
      <w:pBdr>
        <w:top w:val="single" w:sz="4" w:space="0" w:color="000000"/>
        <w:left w:val="single" w:sz="4" w:space="0" w:color="000000"/>
        <w:bottom w:val="single" w:sz="4" w:space="0" w:color="000000"/>
        <w:right w:val="single" w:sz="4" w:space="0" w:color="000000"/>
      </w:pBdr>
      <w:spacing w:lineRule="auto" w:line="240" w:before="280" w:after="280"/>
      <w:jc w:val="center"/>
      <w:textAlignment w:val="center"/>
    </w:pPr>
    <w:rPr>
      <w:rFonts w:ascii="Times New Roman" w:hAnsi="Times New Roman" w:eastAsia="Times New Roman" w:cs="Times New Roman"/>
      <w:sz w:val="20"/>
      <w:szCs w:val="20"/>
      <w:lang w:eastAsia="ru-RU"/>
    </w:rPr>
  </w:style>
  <w:style w:type="paragraph" w:styleId="Xl64">
    <w:name w:val="xl64"/>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0"/>
      <w:szCs w:val="20"/>
      <w:lang w:eastAsia="ru-RU"/>
    </w:rPr>
  </w:style>
  <w:style w:type="paragraph" w:styleId="Xl65">
    <w:name w:val="xl65"/>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color w:val="000000"/>
      <w:sz w:val="20"/>
      <w:szCs w:val="20"/>
      <w:lang w:eastAsia="ru-RU"/>
    </w:rPr>
  </w:style>
  <w:style w:type="paragraph" w:styleId="Xl66">
    <w:name w:val="xl66"/>
    <w:basedOn w:val="Normal"/>
    <w:qFormat/>
    <w:pPr>
      <w:pBdr>
        <w:top w:val="single" w:sz="4" w:space="0" w:color="000000"/>
        <w:left w:val="single" w:sz="4" w:space="0" w:color="000000"/>
        <w:bottom w:val="single" w:sz="4" w:space="0" w:color="000000"/>
        <w:right w:val="single" w:sz="4" w:space="0" w:color="000000"/>
      </w:pBdr>
      <w:spacing w:lineRule="auto" w:line="240" w:before="280" w:after="280"/>
      <w:jc w:val="center"/>
      <w:textAlignment w:val="center"/>
    </w:pPr>
    <w:rPr>
      <w:rFonts w:ascii="Times New Roman" w:hAnsi="Times New Roman" w:eastAsia="Times New Roman" w:cs="Times New Roman"/>
      <w:color w:val="000000"/>
      <w:sz w:val="20"/>
      <w:szCs w:val="20"/>
      <w:lang w:eastAsia="ru-RU"/>
    </w:rPr>
  </w:style>
  <w:style w:type="paragraph" w:styleId="Xl67">
    <w:name w:val="xl67"/>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color w:val="000000"/>
      <w:sz w:val="24"/>
      <w:szCs w:val="24"/>
      <w:lang w:eastAsia="ru-RU"/>
    </w:rPr>
  </w:style>
  <w:style w:type="paragraph" w:styleId="Xl68">
    <w:name w:val="xl68"/>
    <w:basedOn w:val="Normal"/>
    <w:qFormat/>
    <w:pPr>
      <w:pBdr>
        <w:top w:val="single" w:sz="4" w:space="0" w:color="000000"/>
        <w:left w:val="single" w:sz="4" w:space="0" w:color="000000"/>
        <w:bottom w:val="single" w:sz="4" w:space="0" w:color="000000"/>
        <w:right w:val="single" w:sz="4" w:space="0" w:color="000000"/>
      </w:pBdr>
      <w:spacing w:lineRule="auto" w:line="240" w:before="280" w:after="280"/>
      <w:jc w:val="center"/>
      <w:textAlignment w:val="center"/>
    </w:pPr>
    <w:rPr>
      <w:rFonts w:ascii="Times New Roman" w:hAnsi="Times New Roman" w:eastAsia="Times New Roman" w:cs="Times New Roman"/>
      <w:color w:val="000000"/>
      <w:sz w:val="24"/>
      <w:szCs w:val="24"/>
      <w:lang w:eastAsia="ru-RU"/>
    </w:rPr>
  </w:style>
  <w:style w:type="paragraph" w:styleId="Xl69">
    <w:name w:val="xl69"/>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Xl70">
    <w:name w:val="xl70"/>
    <w:basedOn w:val="Normal"/>
    <w:qFormat/>
    <w:pPr>
      <w:pBdr>
        <w:top w:val="single" w:sz="4" w:space="0" w:color="000000"/>
        <w:left w:val="single" w:sz="4" w:space="0" w:color="000000"/>
        <w:bottom w:val="single" w:sz="4" w:space="0" w:color="000000"/>
        <w:right w:val="single" w:sz="4" w:space="0" w:color="000000"/>
      </w:pBdr>
      <w:spacing w:lineRule="auto" w:line="240" w:before="280" w:after="280"/>
      <w:jc w:val="center"/>
      <w:textAlignment w:val="center"/>
    </w:pPr>
    <w:rPr>
      <w:rFonts w:ascii="Times New Roman" w:hAnsi="Times New Roman" w:eastAsia="Times New Roman" w:cs="Times New Roman"/>
      <w:sz w:val="24"/>
      <w:szCs w:val="24"/>
      <w:lang w:eastAsia="ru-RU"/>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0"/>
      <w:szCs w:val="20"/>
      <w:lang w:eastAsia="ru-RU"/>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color w:val="000000"/>
      <w:sz w:val="20"/>
      <w:szCs w:val="20"/>
      <w:lang w:eastAsia="ru-RU"/>
    </w:rPr>
  </w:style>
  <w:style w:type="paragraph" w:styleId="Xl73">
    <w:name w:val="xl73"/>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top"/>
    </w:pPr>
    <w:rPr>
      <w:rFonts w:ascii="Times New Roman" w:hAnsi="Times New Roman" w:eastAsia="Times New Roman" w:cs="Times New Roman"/>
      <w:color w:val="000000"/>
      <w:sz w:val="24"/>
      <w:szCs w:val="24"/>
      <w:lang w:eastAsia="ru-RU"/>
    </w:rPr>
  </w:style>
  <w:style w:type="paragraph" w:styleId="Xl74">
    <w:name w:val="xl74"/>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color w:val="000000"/>
      <w:sz w:val="21"/>
      <w:szCs w:val="21"/>
      <w:lang w:eastAsia="ru-RU"/>
    </w:rPr>
  </w:style>
  <w:style w:type="paragraph" w:styleId="Xl75">
    <w:name w:val="xl75"/>
    <w:basedOn w:val="Normal"/>
    <w:qFormat/>
    <w:pPr>
      <w:pBdr>
        <w:top w:val="single" w:sz="4" w:space="0" w:color="000000"/>
        <w:left w:val="single" w:sz="4" w:space="0" w:color="000000"/>
        <w:bottom w:val="single" w:sz="4" w:space="0" w:color="000000"/>
        <w:right w:val="single" w:sz="4" w:space="0" w:color="000000"/>
      </w:pBdr>
      <w:spacing w:lineRule="auto" w:line="240" w:before="280" w:after="280"/>
      <w:jc w:val="center"/>
      <w:textAlignment w:val="center"/>
    </w:pPr>
    <w:rPr>
      <w:rFonts w:ascii="Times New Roman" w:hAnsi="Times New Roman" w:eastAsia="Times New Roman" w:cs="Times New Roman"/>
      <w:color w:val="000000"/>
      <w:sz w:val="21"/>
      <w:szCs w:val="21"/>
      <w:lang w:eastAsia="ru-RU"/>
    </w:rPr>
  </w:style>
  <w:style w:type="paragraph" w:styleId="Xl76">
    <w:name w:val="xl76"/>
    <w:basedOn w:val="Normal"/>
    <w:qFormat/>
    <w:pPr>
      <w:pBdr>
        <w:top w:val="single" w:sz="4" w:space="0" w:color="000000"/>
        <w:left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Xl77">
    <w:name w:val="xl77"/>
    <w:basedOn w:val="Normal"/>
    <w:qFormat/>
    <w:pPr>
      <w:pBdr>
        <w:left w:val="single" w:sz="4" w:space="0" w:color="000000"/>
        <w:right w:val="single" w:sz="4" w:space="0" w:color="000000"/>
      </w:pBdr>
      <w:spacing w:lineRule="auto" w:line="240" w:before="280" w:after="280"/>
    </w:pPr>
    <w:rPr>
      <w:rFonts w:ascii="Times New Roman" w:hAnsi="Times New Roman" w:eastAsia="Times New Roman" w:cs="Times New Roman"/>
      <w:sz w:val="24"/>
      <w:szCs w:val="24"/>
      <w:lang w:eastAsia="ru-RU"/>
    </w:rPr>
  </w:style>
  <w:style w:type="paragraph" w:styleId="Xl78">
    <w:name w:val="xl78"/>
    <w:basedOn w:val="Normal"/>
    <w:qFormat/>
    <w:pPr>
      <w:pBdr>
        <w:left w:val="single" w:sz="4" w:space="0" w:color="000000"/>
        <w:bottom w:val="single" w:sz="4" w:space="0" w:color="000000"/>
        <w:right w:val="single" w:sz="4" w:space="0" w:color="000000"/>
      </w:pBdr>
      <w:spacing w:lineRule="auto" w:line="240" w:before="280" w:after="280"/>
    </w:pPr>
    <w:rPr>
      <w:rFonts w:ascii="Times New Roman" w:hAnsi="Times New Roman" w:eastAsia="Times New Roman" w:cs="Times New Roman"/>
      <w:sz w:val="24"/>
      <w:szCs w:val="24"/>
      <w:lang w:eastAsia="ru-RU"/>
    </w:rPr>
  </w:style>
  <w:style w:type="paragraph" w:styleId="Xl79">
    <w:name w:val="xl79"/>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Xl80">
    <w:name w:val="xl80"/>
    <w:basedOn w:val="Normal"/>
    <w:qFormat/>
    <w:pPr>
      <w:pBdr>
        <w:left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Xl81">
    <w:name w:val="xl81"/>
    <w:basedOn w:val="Normal"/>
    <w:qFormat/>
    <w:pPr>
      <w:pBdr>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Xl82">
    <w:name w:val="xl82"/>
    <w:basedOn w:val="Normal"/>
    <w:qFormat/>
    <w:pPr>
      <w:pBdr>
        <w:top w:val="single" w:sz="4" w:space="0" w:color="000000"/>
        <w:left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Style21">
    <w:name w:val="Содержимое таблицы"/>
    <w:basedOn w:val="Normal"/>
    <w:qFormat/>
    <w:pPr>
      <w:widowControl w:val="false"/>
      <w:suppressLineNumbers/>
    </w:pPr>
    <w:rPr/>
  </w:style>
  <w:style w:type="paragraph" w:styleId="Style22">
    <w:name w:val="Заголовок таблицы"/>
    <w:basedOn w:val="Style21"/>
    <w:qFormat/>
    <w:pPr>
      <w:suppressLineNumbers/>
      <w:jc w:val="center"/>
    </w:pPr>
    <w:rPr>
      <w:b/>
      <w:bCs/>
    </w:rPr>
  </w:style>
  <w:style w:type="numbering" w:styleId="NoList">
    <w:name w:val="No List"/>
    <w:qFormat/>
  </w:style>
  <w:style w:type="numbering" w:styleId="1">
    <w:name w:val="Нет списка1"/>
    <w:qFormat/>
  </w:style>
  <w:style w:type="numbering" w:styleId="11">
    <w:name w:val="Нет списка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56</TotalTime>
  <Application>LibreOffice/6.4.7.2$Linux_X86_64 LibreOffice_project/40$Build-2</Application>
  <Pages>16</Pages>
  <Words>6624</Words>
  <Characters>45667</Characters>
  <CharactersWithSpaces>51744</CharactersWithSpaces>
  <Paragraphs>849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2023-08-23T08:05:00Z</dcterms:created>
  <dc:creator>Nout</dc:creator>
  <dc:description/>
  <dc:language>en-US</dc:language>
  <cp:lastModifiedBy/>
  <dcterms:modified xsi:type="dcterms:W3CDTF">2024-07-11T01:04:14Z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