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i w:val="0"/>
          <w:smallCaps w:val="0"/>
          <w:strike w:val="0"/>
          <w:color w:val="000000"/>
          <w:sz w:val="20"/>
          <w:szCs w:val="20"/>
          <w:u w:val="none"/>
          <w:shd w:val="clear" w:color="auto" w:fill="auto"/>
          <w:vertAlign w:val="baseline"/>
        </w:rPr>
      </w:r>
    </w:p>
    <w:tbl>
      <w:tblPr>
        <w:tblStyle w:val="874"/>
        <w:tblW w:w="9570" w:type="dxa"/>
        <w:tblInd w:w="-113" w:type="dxa"/>
        <w:tblBorders/>
        <w:tblLayout w:type="fixed"/>
        <w:tblLook w:val="0400" w:firstRow="0" w:lastRow="0" w:firstColumn="0" w:lastColumn="0" w:noHBand="0" w:noVBand="1"/>
      </w:tblPr>
      <w:tblGrid>
        <w:gridCol w:w="4787"/>
        <w:gridCol w:w="4783"/>
        <w:tblGridChange w:id="0">
          <w:tblGrid>
            <w:gridCol w:w="4787"/>
            <w:gridCol w:w="4783"/>
          </w:tblGrid>
        </w:tblGridChange>
      </w:tblGrid>
      <w:tr>
        <w:trPr>
          <w:cantSplit w:val="false"/>
        </w:trPr>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Договор</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sz w:val="20"/>
                <w:szCs w:val="20"/>
                <w:rtl w:val="0"/>
              </w:rPr>
              <w:t xml:space="preserve">оказания дополнительных образовательных услуг №</w:t>
            </w:r>
            <w:r>
              <w:rPr>
                <w:rtl w:val="0"/>
              </w:rPr>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b/>
                <w:sz w:val="20"/>
                <w:szCs w:val="20"/>
                <w:u w:val="single"/>
              </w:rPr>
            </w:pPr>
            <w:r>
              <w:rPr>
                <w:rFonts w:ascii="Times New Roman" w:hAnsi="Times New Roman" w:eastAsia="Times New Roman" w:cs="Times New Roman"/>
                <w:b/>
                <w:sz w:val="20"/>
                <w:szCs w:val="20"/>
                <w:u w:val="single"/>
                <w:rtl w:val="0"/>
              </w:rPr>
              <w:t xml:space="preserve">{ContractNum}</w:t>
            </w:r>
            <w:r>
              <w:rPr>
                <w:rFonts w:ascii="Times New Roman" w:hAnsi="Times New Roman" w:eastAsia="Times New Roman" w:cs="Times New Roman"/>
                <w:b/>
                <w:sz w:val="20"/>
                <w:szCs w:val="20"/>
                <w:u w:val="single"/>
              </w:rPr>
            </w:r>
          </w:p>
          <w:p>
            <w:pPr>
              <w:widowControl w:val="false"/>
              <w:pBdr/>
              <w:spacing w:after="0" w:before="0" w:line="240" w:lineRule="auto"/>
              <w:ind/>
              <w:jc w:val="both"/>
              <w:rPr>
                <w:rFonts w:ascii="Times New Roman" w:hAnsi="Times New Roman" w:eastAsia="Times New Roman" w:cs="Times New Roman"/>
                <w:b/>
                <w:sz w:val="20"/>
                <w:szCs w:val="20"/>
                <w:u w:val="single"/>
              </w:rPr>
            </w:pPr>
            <w:r>
              <w:rPr>
                <w:rtl w:val="0"/>
              </w:rPr>
            </w:r>
            <w:r>
              <w:rPr>
                <w:rFonts w:ascii="Times New Roman" w:hAnsi="Times New Roman" w:eastAsia="Times New Roman" w:cs="Times New Roman"/>
                <w:b/>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г. Алматы                «</w:t>
            </w:r>
            <w:r>
              <w:rPr>
                <w:rFonts w:ascii="Times New Roman" w:hAnsi="Times New Roman" w:eastAsia="Times New Roman" w:cs="Times New Roman"/>
                <w:b/>
                <w:sz w:val="20"/>
                <w:szCs w:val="20"/>
                <w:u w:val="single"/>
                <w:rtl w:val="0"/>
              </w:rPr>
              <w:t xml:space="preserve">{ContractDay}</w:t>
            </w:r>
            <w:r>
              <w:rPr>
                <w:rFonts w:ascii="Times New Roman" w:hAnsi="Times New Roman" w:eastAsia="Times New Roman" w:cs="Times New Roman"/>
                <w:b/>
                <w:sz w:val="20"/>
                <w:szCs w:val="20"/>
                <w:rtl w:val="0"/>
              </w:rPr>
              <w:t xml:space="preserve">» {ContractMonthRUS} </w:t>
            </w:r>
            <w:r>
              <w:rPr>
                <w:rFonts w:ascii="Times New Roman" w:hAnsi="Times New Roman" w:eastAsia="Times New Roman" w:cs="Times New Roman"/>
                <w:b/>
                <w:sz w:val="20"/>
                <w:szCs w:val="20"/>
                <w:u w:val="single"/>
                <w:rtl w:val="0"/>
              </w:rPr>
              <w:t xml:space="preserve">{ContractYear}</w:t>
            </w:r>
            <w:r>
              <w:rPr>
                <w:rFonts w:ascii="Times New Roman" w:hAnsi="Times New Roman" w:eastAsia="Times New Roman" w:cs="Times New Roman"/>
                <w:b/>
                <w:sz w:val="20"/>
                <w:szCs w:val="20"/>
                <w:rtl w:val="0"/>
              </w:rPr>
              <w:t xml:space="preserve"> г.</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rtl w:val="0"/>
              </w:rPr>
              <w:t xml:space="preserve">, лицензия на право занятия образовательной деятельностью </w:t>
            </w:r>
            <w:r>
              <w:rPr>
                <w:rFonts w:ascii="Times New Roman" w:hAnsi="Times New Roman" w:eastAsia="Times New Roman" w:cs="Times New Roman"/>
                <w:b/>
                <w:sz w:val="20"/>
                <w:szCs w:val="20"/>
                <w:rtl w:val="0"/>
              </w:rPr>
              <w:t xml:space="preserve">№ KZ73LAA00034389</w:t>
            </w:r>
            <w:r>
              <w:rPr>
                <w:rFonts w:ascii="Times New Roman" w:hAnsi="Times New Roman" w:eastAsia="Times New Roman" w:cs="Times New Roman"/>
                <w:sz w:val="20"/>
                <w:szCs w:val="20"/>
                <w:rtl w:val="0"/>
              </w:rPr>
              <w:t xml:space="preserve"> выдана 13.06.2023г., в лице Генерального директора Серикова Б.С., действующего на основании Устава, именуемое</w:t>
            </w:r>
            <w:r>
              <w:rPr>
                <w:rFonts w:ascii="Times New Roman" w:hAnsi="Times New Roman" w:eastAsia="Times New Roman" w:cs="Times New Roman"/>
                <w:i/>
                <w:sz w:val="20"/>
                <w:szCs w:val="20"/>
                <w:rtl w:val="0"/>
              </w:rPr>
              <w:t xml:space="preserve"> </w:t>
            </w:r>
            <w:r>
              <w:rPr>
                <w:rFonts w:ascii="Times New Roman" w:hAnsi="Times New Roman" w:eastAsia="Times New Roman" w:cs="Times New Roman"/>
                <w:sz w:val="20"/>
                <w:szCs w:val="20"/>
                <w:rtl w:val="0"/>
              </w:rPr>
              <w:t xml:space="preserve">в дальнейшем «</w:t>
            </w:r>
            <w:r>
              <w:rPr>
                <w:rFonts w:ascii="Times New Roman" w:hAnsi="Times New Roman" w:eastAsia="Times New Roman" w:cs="Times New Roman"/>
                <w:b/>
                <w:sz w:val="20"/>
                <w:szCs w:val="20"/>
                <w:rtl w:val="0"/>
              </w:rPr>
              <w:t xml:space="preserve">Организация образования</w:t>
            </w:r>
            <w:r>
              <w:rPr>
                <w:rFonts w:ascii="Times New Roman" w:hAnsi="Times New Roman" w:eastAsia="Times New Roman" w:cs="Times New Roman"/>
                <w:sz w:val="20"/>
                <w:szCs w:val="20"/>
                <w:rtl w:val="0"/>
              </w:rPr>
              <w:t xml:space="preserve">», с одной стороны, и гражданин (ка) </w:t>
            </w:r>
            <w:r>
              <w:rPr>
                <w:rFonts w:ascii="Times New Roman" w:hAnsi="Times New Roman" w:eastAsia="Times New Roman" w:cs="Times New Roman"/>
                <w:b/>
                <w:sz w:val="20"/>
                <w:szCs w:val="20"/>
                <w:u w:val="single"/>
                <w:rtl w:val="0"/>
              </w:rPr>
              <w:t xml:space="preserve">{ParentFullName}</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i/>
                <w:sz w:val="20"/>
                <w:szCs w:val="20"/>
                <w:rtl w:val="0"/>
              </w:rPr>
              <w:t xml:space="preserve">(Фамилия, имя, отчество (при его наличии)) </w:t>
            </w:r>
            <w:r>
              <w:rPr>
                <w:rFonts w:ascii="Times New Roman" w:hAnsi="Times New Roman" w:eastAsia="Times New Roman" w:cs="Times New Roman"/>
                <w:sz w:val="20"/>
                <w:szCs w:val="20"/>
                <w:rtl w:val="0"/>
              </w:rPr>
              <w:t xml:space="preserve">именуемый (ая) в дальнейшем «</w:t>
            </w: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sz w:val="20"/>
                <w:szCs w:val="20"/>
                <w:rtl w:val="0"/>
              </w:rPr>
              <w:t xml:space="preserve">», действующий в интересах гражданина (ки) </w:t>
            </w:r>
            <w:r>
              <w:rPr>
                <w:rFonts w:ascii="Times New Roman" w:hAnsi="Times New Roman" w:eastAsia="Times New Roman" w:cs="Times New Roman"/>
                <w:b/>
                <w:sz w:val="20"/>
                <w:szCs w:val="20"/>
                <w:u w:val="single"/>
                <w:rtl w:val="0"/>
              </w:rPr>
              <w:t xml:space="preserve">{StudentFullName}</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r>
              <w:rPr>
                <w:rFonts w:ascii="Times New Roman" w:hAnsi="Times New Roman" w:eastAsia="Times New Roman" w:cs="Times New Roman"/>
                <w:i/>
                <w:sz w:val="20"/>
                <w:szCs w:val="20"/>
                <w:rtl w:val="0"/>
              </w:rPr>
              <w:t xml:space="preserve">(Фамилия, имя, отчество (при его наличии))</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именуемого  (ой) в дальнейшем «</w:t>
            </w:r>
            <w:r>
              <w:rPr>
                <w:rFonts w:ascii="Times New Roman" w:hAnsi="Times New Roman" w:eastAsia="Times New Roman" w:cs="Times New Roman"/>
                <w:b/>
                <w:sz w:val="20"/>
                <w:szCs w:val="20"/>
                <w:rtl w:val="0"/>
              </w:rPr>
              <w:t xml:space="preserve">обучающийся</w:t>
            </w:r>
            <w:r>
              <w:rPr>
                <w:rFonts w:ascii="Times New Roman" w:hAnsi="Times New Roman" w:eastAsia="Times New Roman" w:cs="Times New Roman"/>
                <w:sz w:val="20"/>
                <w:szCs w:val="20"/>
                <w:rtl w:val="0"/>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8"/>
              </w:numPr>
              <w:pBdr/>
              <w:spacing w:after="0" w:before="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Предмет Договора</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tab/>
              <w:t xml:space="preserve">Заказчик поручает и оплачивает, а Организация образования принимает на себя обязательства по оказанию обучающемуся в </w:t>
            </w:r>
            <w:r>
              <w:rPr>
                <w:rFonts w:ascii="Times New Roman" w:hAnsi="Times New Roman" w:eastAsia="Times New Roman" w:cs="Times New Roman"/>
                <w:b/>
                <w:sz w:val="20"/>
                <w:szCs w:val="20"/>
                <w:u w:val="single"/>
                <w:rtl w:val="0"/>
              </w:rPr>
              <w:t xml:space="preserve">{EduYear}</w:t>
            </w:r>
            <w:r>
              <w:rPr>
                <w:rFonts w:ascii="Times New Roman" w:hAnsi="Times New Roman" w:eastAsia="Times New Roman" w:cs="Times New Roman"/>
                <w:sz w:val="20"/>
                <w:szCs w:val="20"/>
                <w:rtl w:val="0"/>
              </w:rPr>
              <w:t xml:space="preserve">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8"/>
              </w:numPr>
              <w:pBdr/>
              <w:spacing w:after="0" w:before="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Права и обязанности Сторон</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2.1.</w:t>
              <w:tab/>
              <w:t xml:space="preserve">Организация образования обязуется:</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оказать Услуги в период </w:t>
            </w:r>
            <w:r>
              <w:rPr>
                <w:rFonts w:ascii="Times New Roman" w:hAnsi="Times New Roman" w:eastAsia="Times New Roman" w:cs="Times New Roman"/>
                <w:sz w:val="20"/>
                <w:szCs w:val="20"/>
                <w:rtl w:val="0"/>
              </w:rPr>
              <w:t xml:space="preserve">с 1 сентября {ContractYear} года по 31 мая  {ContractYearFinish} года с пребыванием в Организации образования в режиме пятидневной  учебной недели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tl w:val="0"/>
              </w:rPr>
              <w:t xml:space="preserve">2)</w:t>
              <w:tab/>
            </w:r>
            <w:r>
              <w:rPr>
                <w:rFonts w:ascii="Times New Roman" w:hAnsi="Times New Roman" w:eastAsia="Times New Roman" w:cs="Times New Roman"/>
                <w:sz w:val="20"/>
                <w:szCs w:val="20"/>
                <w:rtl w:val="0"/>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предоставить обучающ</w:t>
            </w:r>
            <w:r>
              <w:rPr>
                <w:rFonts w:ascii="Times New Roman" w:hAnsi="Times New Roman" w:eastAsia="Times New Roman" w:cs="Times New Roman"/>
                <w:sz w:val="20"/>
                <w:szCs w:val="20"/>
                <w:rtl w:val="0"/>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в процессе оказания Услуг обеспечить охрану жизни обучающегося, 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bookmark=id.gjdgxs"/>
            <w:r/>
            <w:bookmarkEnd w:id="0"/>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2.2.</w:t>
              <w:tab/>
              <w:t xml:space="preserve">Организация образования имеет право:</w:t>
            </w:r>
            <w:r>
              <w:rPr>
                <w:rFonts w:ascii="Times New Roman" w:hAnsi="Times New Roman" w:eastAsia="Times New Roman" w:cs="Times New Roman"/>
                <w:b/>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tab/>
              <w:t xml:space="preserve">требовать от обучающегося, родителей, иных законных представителей обучающегося 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rtl w:val="0"/>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rtl w:val="0"/>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за нарушение учебной дисциплины;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совершение обуч</w:t>
            </w:r>
            <w:r>
              <w:rPr>
                <w:rFonts w:ascii="Times New Roman" w:hAnsi="Times New Roman" w:eastAsia="Times New Roman" w:cs="Times New Roman"/>
                <w:sz w:val="20"/>
                <w:szCs w:val="20"/>
                <w:rtl w:val="0"/>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rtl w:val="0"/>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bookmark=id.30j0zll"/>
            <w:r/>
            <w:bookmarkEnd w:id="1"/>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2.3.</w:t>
              <w:tab/>
              <w:t xml:space="preserve">Обучающийся обязуется:</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highlight w:val="white"/>
                <w:rtl w:val="0"/>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rtl w:val="0"/>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highlight w:val="white"/>
                <w:rtl w:val="0"/>
              </w:rPr>
              <w:t xml:space="preserve">;</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2.4.</w:t>
              <w:tab/>
              <w:t xml:space="preserve">Обучающийся имеет право на:</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получение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2.5.</w:t>
              <w:tab/>
              <w:t xml:space="preserve">Заказчик обязуется:</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tab/>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требовать от обучающегося добросовестного и надлежащего испо</w:t>
            </w:r>
            <w:r>
              <w:rPr>
                <w:rFonts w:ascii="Times New Roman" w:hAnsi="Times New Roman" w:eastAsia="Times New Roman" w:cs="Times New Roman"/>
                <w:sz w:val="20"/>
                <w:szCs w:val="20"/>
                <w:rtl w:val="0"/>
              </w:rPr>
              <w:t xml:space="preserve">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о причине отсутствия обучающегося на уроках;</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rtl w:val="0"/>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rtl w:val="0"/>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rtl w:val="0"/>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tab/>
              <w:t xml:space="preserve">прояв</w:t>
            </w:r>
            <w:r>
              <w:rPr>
                <w:rFonts w:ascii="Times New Roman" w:hAnsi="Times New Roman" w:eastAsia="Times New Roman" w:cs="Times New Roman"/>
                <w:sz w:val="20"/>
                <w:szCs w:val="20"/>
                <w:rtl w:val="0"/>
              </w:rPr>
              <w:t xml:space="preserve">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tab/>
              <w:t xml:space="preserve">приобретать для обучающегося</w:t>
            </w:r>
            <w:r>
              <w:rPr>
                <w:rFonts w:ascii="Times New Roman" w:hAnsi="Times New Roman" w:eastAsia="Times New Roman" w:cs="Times New Roman"/>
                <w:sz w:val="20"/>
                <w:szCs w:val="20"/>
                <w:highlight w:val="white"/>
                <w:rtl w:val="0"/>
              </w:rPr>
              <w:t xml:space="preserve"> школьную форму и спортивную форму, утвержденные Организацией образования;</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12)</w:t>
              <w:tab/>
              <w:t xml:space="preserve">обеспечивать </w:t>
            </w:r>
            <w:r>
              <w:rPr>
                <w:rFonts w:ascii="Times New Roman" w:hAnsi="Times New Roman" w:eastAsia="Times New Roman" w:cs="Times New Roman"/>
                <w:sz w:val="20"/>
                <w:szCs w:val="20"/>
                <w:highlight w:val="white"/>
                <w:rtl w:val="0"/>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rtl w:val="0"/>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2.6.</w:t>
              <w:tab/>
              <w:t xml:space="preserve">Заказчик имеет право:</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произвести предварительную оплату за Услуги по Договору.</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8"/>
              </w:numPr>
              <w:pBdr/>
              <w:spacing w:after="0" w:before="0" w:line="240" w:lineRule="auto"/>
              <w:ind w:hanging="360" w:left="72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Размер и порядок оплаты образовательных услуг</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2" w:name="bookmark=id.1fob9te"/>
            <w:r/>
            <w:bookmarkEnd w:id="2"/>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3.2.</w:t>
              <w:tab/>
              <w:t xml:space="preserve">Стоимость Услуг за {EduYear} учебный год (на момент заключения Договора) составляет: </w:t>
            </w:r>
            <w:r>
              <w:rPr>
                <w:rFonts w:ascii="Times New Roman" w:hAnsi="Times New Roman" w:eastAsia="Times New Roman" w:cs="Times New Roman"/>
                <w:sz w:val="20"/>
                <w:szCs w:val="20"/>
                <w:u w:val="single"/>
                <w:rtl w:val="0"/>
              </w:rPr>
              <w:t xml:space="preserve">{ContractDopAmount}</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u w:val="single"/>
                <w:rtl w:val="0"/>
              </w:rPr>
              <w:t xml:space="preserve">{ContractDopAmountWords}</w:t>
            </w:r>
            <w:r>
              <w:rPr>
                <w:rFonts w:ascii="Times New Roman" w:hAnsi="Times New Roman" w:eastAsia="Times New Roman" w:cs="Times New Roman"/>
                <w:sz w:val="20"/>
                <w:szCs w:val="20"/>
                <w:rtl w:val="0"/>
              </w:rPr>
              <w:t xml:space="preserve">) тенге.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                     (сумма цифрами и прописью)</w:t>
            </w:r>
            <w:r>
              <w:rPr>
                <w:rFonts w:ascii="Times New Roman" w:hAnsi="Times New Roman" w:eastAsia="Times New Roman" w:cs="Times New Roman"/>
                <w:i/>
                <w:sz w:val="20"/>
                <w:szCs w:val="20"/>
              </w:rPr>
            </w:r>
          </w:p>
          <w:p>
            <w:pPr>
              <w:widowControl w:val="false"/>
              <w:numPr>
                <w:ilvl w:val="1"/>
                <w:numId w:val="8"/>
              </w:numPr>
              <w:pBdr/>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Стоимость Услуг </w:t>
            </w:r>
            <w:r>
              <w:rPr>
                <w:rFonts w:ascii="Times New Roman" w:hAnsi="Times New Roman" w:eastAsia="Times New Roman" w:cs="Times New Roman"/>
                <w:sz w:val="20"/>
                <w:szCs w:val="20"/>
                <w:rtl w:val="0"/>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bookmark=id.3znysh7"/>
            <w:r/>
            <w:bookmarkEnd w:id="3"/>
            <w:r>
              <w:rPr>
                <w:rFonts w:ascii="Times New Roman" w:hAnsi="Times New Roman" w:eastAsia="Times New Roman" w:cs="Times New Roman"/>
                <w:sz w:val="20"/>
                <w:szCs w:val="20"/>
                <w:rtl w:val="0"/>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3.4.</w:t>
              <w:tab/>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3.5. </w:t>
              <w:tab/>
              <w:t xml:space="preserve">В случае предварительной оплаты Заказчиком за Услуги за весь {EduYear} учебный год в срок до 01 июня {ContractYear}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случае предварительной оплаты Заказчиком за Услуги за весь {EduYear} учебный год в срок до 01 сентября {ContractYear}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3.7.</w:t>
              <w:tab/>
              <w:t xml:space="preserve">При самовольном прекращении обучения, то есть </w:t>
            </w:r>
            <w:r>
              <w:rPr>
                <w:rFonts w:ascii="Times New Roman" w:hAnsi="Times New Roman" w:eastAsia="Times New Roman" w:cs="Times New Roman"/>
                <w:sz w:val="20"/>
                <w:szCs w:val="20"/>
                <w:rtl w:val="0"/>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sz w:val="20"/>
                <w:szCs w:val="20"/>
              </w:rPr>
            </w:r>
          </w:p>
          <w:p>
            <w:pPr>
              <w:widowControl w:val="false"/>
              <w:pBdr/>
              <w:tabs>
                <w:tab w:val="left" w:leader="none" w:pos="567"/>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3.8. Стороны согласились,</w:t>
            </w:r>
            <w:r>
              <w:rPr>
                <w:rFonts w:ascii="Times New Roman" w:hAnsi="Times New Roman" w:eastAsia="Times New Roman" w:cs="Times New Roman"/>
                <w:sz w:val="20"/>
                <w:szCs w:val="20"/>
                <w:rtl w:val="0"/>
              </w:rPr>
              <w:t xml:space="preserve">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w:t>
            </w:r>
            <w:r>
              <w:rPr>
                <w:rFonts w:ascii="Times New Roman" w:hAnsi="Times New Roman" w:eastAsia="Times New Roman" w:cs="Times New Roman"/>
                <w:sz w:val="20"/>
                <w:szCs w:val="20"/>
                <w:rtl w:val="0"/>
              </w:rPr>
              <w:t xml:space="preserve">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w:t>
            </w:r>
            <w:r>
              <w:rPr>
                <w:rFonts w:ascii="Times New Roman" w:hAnsi="Times New Roman" w:eastAsia="Times New Roman" w:cs="Times New Roman"/>
                <w:sz w:val="20"/>
                <w:szCs w:val="20"/>
                <w:rtl w:val="0"/>
              </w:rPr>
              <w:t xml:space="preserve">пространением коронавирусной инфекции (COVID-19)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rPr>
            </w:r>
          </w:p>
          <w:p>
            <w:pPr>
              <w:widowControl w:val="false"/>
              <w:pBdr/>
              <w:tabs>
                <w:tab w:val="left" w:leader="none" w:pos="426"/>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8"/>
              </w:numPr>
              <w:pBdr/>
              <w:spacing w:after="0" w:before="0" w:line="240" w:lineRule="auto"/>
              <w:ind w:hanging="360" w:left="72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Ответственность Сторон</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bookmark=id.2et92p0"/>
            <w:r/>
            <w:bookmarkEnd w:id="4"/>
            <w:r/>
            <w:bookmarkStart w:id="5" w:name="bookmark=id.tyjcwt"/>
            <w:r/>
            <w:bookmarkEnd w:id="5"/>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4.2.</w:t>
              <w:tab/>
              <w:t xml:space="preserve">В случае неоплаты /частичной неоплаты з</w:t>
            </w:r>
            <w:r>
              <w:rPr>
                <w:rFonts w:ascii="Times New Roman" w:hAnsi="Times New Roman" w:eastAsia="Times New Roman" w:cs="Times New Roman"/>
                <w:sz w:val="20"/>
                <w:szCs w:val="20"/>
                <w:rtl w:val="0"/>
              </w:rPr>
              <w:t xml:space="preserve">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rtl w:val="0"/>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rPr>
            </w:r>
          </w:p>
          <w:p>
            <w:pPr>
              <w:widowControl w:val="false"/>
              <w:numPr>
                <w:ilvl w:val="1"/>
                <w:numId w:val="7"/>
              </w:numPr>
              <w:pBdr/>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случае нарушения Заказчиком сроков о</w:t>
            </w:r>
            <w:r>
              <w:rPr>
                <w:rFonts w:ascii="Times New Roman" w:hAnsi="Times New Roman" w:eastAsia="Times New Roman" w:cs="Times New Roman"/>
                <w:sz w:val="20"/>
                <w:szCs w:val="20"/>
                <w:rtl w:val="0"/>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7"/>
              </w:numPr>
              <w:pBdr/>
              <w:spacing w:after="0" w:before="0" w:line="240" w:lineRule="auto"/>
              <w:ind w:hanging="360" w:left="36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Порядок разрешения споров</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bookmark=id.3dy6vkm"/>
            <w:r/>
            <w:bookmarkEnd w:id="6"/>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7"/>
              </w:numPr>
              <w:pBdr/>
              <w:spacing w:after="0" w:before="0" w:line="240" w:lineRule="auto"/>
              <w:ind w:hanging="360" w:left="36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Форс-мажор</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6.1.</w:t>
              <w:tab/>
              <w:t xml:space="preserve">При</w:t>
            </w:r>
            <w:r>
              <w:rPr>
                <w:rFonts w:ascii="Times New Roman" w:hAnsi="Times New Roman" w:eastAsia="Times New Roman" w:cs="Times New Roman"/>
                <w:sz w:val="20"/>
                <w:szCs w:val="20"/>
                <w:rtl w:val="0"/>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rtl w:val="0"/>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bookmark=id.1t3h5sf"/>
            <w:r/>
            <w:bookmarkEnd w:id="7"/>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bookmark=id.4d34og8"/>
            <w:r/>
            <w:bookmarkEnd w:id="8"/>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4"/>
              </w:numPr>
              <w:pBdr/>
              <w:spacing w:after="0" w:before="0" w:line="240" w:lineRule="auto"/>
              <w:ind w:hanging="360" w:left="72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Сбор и обработка персональных данных</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7.1. Заказчик дает безусловное согласие Организации образов</w:t>
            </w:r>
            <w:r>
              <w:rPr>
                <w:rFonts w:ascii="Times New Roman" w:hAnsi="Times New Roman" w:eastAsia="Times New Roman" w:cs="Times New Roman"/>
                <w:sz w:val="20"/>
                <w:szCs w:val="20"/>
                <w:rtl w:val="0"/>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ascii="Times New Roman" w:hAnsi="Times New Roman" w:eastAsia="Times New Roman" w:cs="Times New Roman"/>
                <w:sz w:val="20"/>
                <w:szCs w:val="20"/>
                <w:highlight w:val="white"/>
                <w:rtl w:val="0"/>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ascii="Times New Roman" w:hAnsi="Times New Roman" w:eastAsia="Times New Roman" w:cs="Times New Roman"/>
                <w:sz w:val="20"/>
                <w:szCs w:val="20"/>
                <w:rtl w:val="0"/>
              </w:rPr>
              <w:t xml:space="preserve"> Организации об</w:t>
            </w:r>
            <w:r>
              <w:rPr>
                <w:rFonts w:ascii="Times New Roman" w:hAnsi="Times New Roman" w:eastAsia="Times New Roman" w:cs="Times New Roman"/>
                <w:sz w:val="20"/>
                <w:szCs w:val="20"/>
                <w:rtl w:val="0"/>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rFonts w:ascii="Times New Roman" w:hAnsi="Times New Roman" w:eastAsia="Times New Roman" w:cs="Times New Roman"/>
                <w:sz w:val="20"/>
                <w:szCs w:val="20"/>
                <w:rtl w:val="0"/>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rFonts w:ascii="Times New Roman" w:hAnsi="Times New Roman" w:eastAsia="Times New Roman" w:cs="Times New Roman"/>
                <w:sz w:val="20"/>
                <w:szCs w:val="20"/>
                <w:rtl w:val="0"/>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ascii="Times New Roman" w:hAnsi="Times New Roman" w:eastAsia="Times New Roman" w:cs="Times New Roman"/>
                <w:sz w:val="20"/>
                <w:szCs w:val="20"/>
                <w:highlight w:val="white"/>
                <w:rtl w:val="0"/>
              </w:rPr>
              <w:t xml:space="preserve">зафиксированных на электронном, бумажном и (или) ином материальном носителе</w:t>
            </w:r>
            <w:r>
              <w:rPr>
                <w:rFonts w:ascii="Times New Roman" w:hAnsi="Times New Roman" w:eastAsia="Times New Roman" w:cs="Times New Roman"/>
                <w:sz w:val="20"/>
                <w:szCs w:val="20"/>
                <w:rtl w:val="0"/>
              </w:rPr>
              <w:t xml:space="preserve"> (далее – Персональные данные).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Настоящее согласие действует  в период действия настоящего Договора и (или) иных заключаемых Сторонами сдело</w:t>
            </w:r>
            <w:r>
              <w:rPr>
                <w:rFonts w:ascii="Times New Roman" w:hAnsi="Times New Roman" w:eastAsia="Times New Roman" w:cs="Times New Roman"/>
                <w:sz w:val="20"/>
                <w:szCs w:val="20"/>
                <w:rtl w:val="0"/>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rFonts w:ascii="Times New Roman" w:hAnsi="Times New Roman" w:eastAsia="Times New Roman" w:cs="Times New Roman"/>
                <w:sz w:val="20"/>
                <w:szCs w:val="20"/>
              </w:rPr>
            </w:r>
          </w:p>
          <w:p>
            <w:pPr>
              <w:widowControl w:val="false"/>
              <w:numPr>
                <w:ilvl w:val="0"/>
                <w:numId w:val="3"/>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rFonts w:ascii="Times New Roman" w:hAnsi="Times New Roman" w:eastAsia="Times New Roman" w:cs="Times New Roman"/>
                <w:sz w:val="20"/>
                <w:szCs w:val="20"/>
              </w:rPr>
            </w:r>
          </w:p>
          <w:p>
            <w:pPr>
              <w:widowControl w:val="false"/>
              <w:numPr>
                <w:ilvl w:val="0"/>
                <w:numId w:val="2"/>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для внутреннего контроля и учета Организации образования;</w:t>
            </w:r>
            <w:r>
              <w:rPr>
                <w:rFonts w:ascii="Times New Roman" w:hAnsi="Times New Roman" w:eastAsia="Times New Roman" w:cs="Times New Roman"/>
                <w:sz w:val="20"/>
                <w:szCs w:val="20"/>
              </w:rPr>
            </w:r>
          </w:p>
          <w:p>
            <w:pPr>
              <w:widowControl w:val="false"/>
              <w:numPr>
                <w:ilvl w:val="0"/>
                <w:numId w:val="2"/>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для судебной и внесудеб</w:t>
            </w:r>
            <w:r>
              <w:rPr>
                <w:rFonts w:ascii="Times New Roman" w:hAnsi="Times New Roman" w:eastAsia="Times New Roman" w:cs="Times New Roman"/>
                <w:sz w:val="20"/>
                <w:szCs w:val="20"/>
                <w:rtl w:val="0"/>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eastAsia="Times New Roman" w:cs="Times New Roman"/>
                <w:sz w:val="20"/>
                <w:szCs w:val="20"/>
              </w:rPr>
            </w:r>
          </w:p>
          <w:p>
            <w:pPr>
              <w:widowControl w:val="false"/>
              <w:numPr>
                <w:ilvl w:val="0"/>
                <w:numId w:val="2"/>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Fonts w:ascii="Times New Roman" w:hAnsi="Times New Roman" w:eastAsia="Times New Roman" w:cs="Times New Roman"/>
                <w:sz w:val="20"/>
                <w:szCs w:val="20"/>
              </w:rPr>
            </w:r>
          </w:p>
          <w:p>
            <w:pPr>
              <w:widowControl w:val="false"/>
              <w:numPr>
                <w:ilvl w:val="1"/>
                <w:numId w:val="4"/>
              </w:numPr>
              <w:pBdr/>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rFonts w:ascii="Times New Roman" w:hAnsi="Times New Roman" w:eastAsia="Times New Roman" w:cs="Times New Roman"/>
                <w:sz w:val="20"/>
                <w:szCs w:val="20"/>
              </w:rPr>
            </w:r>
          </w:p>
          <w:p>
            <w:pPr>
              <w:widowControl w:val="false"/>
              <w:numPr>
                <w:ilvl w:val="1"/>
                <w:numId w:val="4"/>
              </w:numPr>
              <w:pBdr/>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Заказчик предоставляет согла</w:t>
            </w:r>
            <w:r>
              <w:rPr>
                <w:rFonts w:ascii="Times New Roman" w:hAnsi="Times New Roman" w:eastAsia="Times New Roman" w:cs="Times New Roman"/>
                <w:sz w:val="20"/>
                <w:szCs w:val="20"/>
                <w:rtl w:val="0"/>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8. Срок действия, порядок изменения условий Договора и его расторжение</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bookmark=id.2s8eyo1"/>
            <w:r/>
            <w:bookmarkEnd w:id="9"/>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8.2.</w:t>
              <w:tab/>
              <w:t xml:space="preserve">Условия настоящего Договора могут быть изменены и дополнены по взаимному письменному соглашению Сторон.</w:t>
            </w:r>
            <w:bookmarkStart w:id="10" w:name="bookmark=id.17dp8vu"/>
            <w:r/>
            <w:bookmarkEnd w:id="10"/>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8.3.</w:t>
              <w:tab/>
              <w:t xml:space="preserve">Настоящий Договор заключается в двух экземп</w:t>
            </w:r>
            <w:r>
              <w:rPr>
                <w:rFonts w:ascii="Times New Roman" w:hAnsi="Times New Roman" w:eastAsia="Times New Roman" w:cs="Times New Roman"/>
                <w:sz w:val="20"/>
                <w:szCs w:val="20"/>
                <w:rtl w:val="0"/>
              </w:rPr>
              <w:t xml:space="preserve">лярах, имеющих одинаковую юридическую силу, на русском и государственном языках, по одному экземпляру для каждой из Сторон. В случае выявления противоречий в версиях Договора или Приложений к нему, версия на русском языке будет иметь преимущественную силу.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highlight w:val="white"/>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center"/>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9. Юридические адреса и банковские реквизиты Сторон:</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Организация образования:</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Учреждение образования «Тамос Эдьюкейшн Физико-Математическая Школа»</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 Алматы, Бостандыкский район,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ул. Ә.Кекилбайұлы, д.129/4</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БИН 990440006939</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KZ74965T021202660159</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АО «ForteBank»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IRTYKZKA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KZ96998CTB0001006523</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АО «First Heartland Jusan Bank»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TSESKZKA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KZ9882110NVL10000005</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AO «Bank RBK»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KINCKZKA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КНП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Генеральный директор __________  Сериков Б.С.</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М.П.</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Обучающийся</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Фамилия, имя, отчество (при его наличии)</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{StudentFullName}</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ИИН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{StudentIIN}</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Адрес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{StudentAddress}</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Иные данные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{StudentPhoneNumber}</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u w:val="single"/>
              </w:rPr>
            </w:pPr>
            <w:r>
              <w:rPr>
                <w:rtl w:val="0"/>
              </w:rPr>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Фамилия, имя, отчество (при его наличии)</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{ParentFullName}</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u w:val="single"/>
              </w:rPr>
            </w:pPr>
            <w:r>
              <w:rPr>
                <w:rtl w:val="0"/>
              </w:rPr>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Адрес Заказчика, телефон: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{ParentAddress},</w:t>
            </w:r>
            <w:r>
              <w:rPr>
                <w:rFonts w:ascii="Times New Roman" w:hAnsi="Times New Roman" w:eastAsia="Times New Roman" w:cs="Times New Roman"/>
                <w:sz w:val="20"/>
                <w:szCs w:val="20"/>
                <w:rtl w:val="0"/>
              </w:rPr>
              <w:t xml:space="preserve"> телефон: </w:t>
            </w:r>
            <w:r>
              <w:rPr>
                <w:rFonts w:ascii="Times New Roman" w:hAnsi="Times New Roman" w:eastAsia="Times New Roman" w:cs="Times New Roman"/>
                <w:sz w:val="20"/>
                <w:szCs w:val="20"/>
                <w:u w:val="single"/>
                <w:rtl w:val="0"/>
              </w:rPr>
              <w:t xml:space="preserve">{ParentPhoneNumber}</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ИИН Заказчика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{ParentIIN}</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Данные документа, удостоверяющего личность:</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{ParentPassport}</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u w:val="single"/>
              </w:rPr>
            </w:pPr>
            <w:r>
              <w:rPr>
                <w:rtl w:val="0"/>
              </w:rPr>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Қосымша білім беру қызметтерін көрсету шарты № </w:t>
            </w:r>
            <w:r>
              <w:rPr>
                <w:rFonts w:ascii="Times New Roman" w:hAnsi="Times New Roman" w:eastAsia="Times New Roman" w:cs="Times New Roman"/>
                <w:b/>
                <w:sz w:val="20"/>
                <w:szCs w:val="20"/>
                <w:u w:val="single"/>
                <w:rtl w:val="0"/>
              </w:rPr>
              <w:t xml:space="preserve">{ContractNum}</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Алматы қ.                </w:t>
            </w:r>
            <w:r>
              <w:rPr>
                <w:rFonts w:ascii="Times New Roman" w:hAnsi="Times New Roman" w:eastAsia="Times New Roman" w:cs="Times New Roman"/>
                <w:b/>
                <w:sz w:val="20"/>
                <w:szCs w:val="20"/>
                <w:u w:val="single"/>
                <w:rtl w:val="0"/>
              </w:rPr>
              <w:t xml:space="preserve">{ContractYear}</w:t>
            </w:r>
            <w:r>
              <w:rPr>
                <w:rFonts w:ascii="Times New Roman" w:hAnsi="Times New Roman" w:eastAsia="Times New Roman" w:cs="Times New Roman"/>
                <w:b/>
                <w:sz w:val="20"/>
                <w:szCs w:val="20"/>
                <w:rtl w:val="0"/>
              </w:rPr>
              <w:t xml:space="preserve"> ж. «</w:t>
            </w:r>
            <w:r>
              <w:rPr>
                <w:rFonts w:ascii="Times New Roman" w:hAnsi="Times New Roman" w:eastAsia="Times New Roman" w:cs="Times New Roman"/>
                <w:b/>
                <w:sz w:val="20"/>
                <w:szCs w:val="20"/>
                <w:u w:val="single"/>
                <w:rtl w:val="0"/>
              </w:rPr>
              <w:t xml:space="preserve">{ContractDay}</w:t>
            </w: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sz w:val="20"/>
                <w:szCs w:val="20"/>
                <w:u w:val="single"/>
                <w:rtl w:val="0"/>
              </w:rPr>
              <w:t xml:space="preserve">{ContractMonthKAZ}</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Бұдан әрі «</w:t>
            </w:r>
            <w:r>
              <w:rPr>
                <w:rFonts w:ascii="Times New Roman" w:hAnsi="Times New Roman" w:eastAsia="Times New Roman" w:cs="Times New Roman"/>
                <w:b/>
                <w:sz w:val="20"/>
                <w:szCs w:val="20"/>
                <w:rtl w:val="0"/>
              </w:rPr>
              <w:t xml:space="preserve">Білім беру ұйымы</w:t>
            </w:r>
            <w:r>
              <w:rPr>
                <w:rFonts w:ascii="Times New Roman" w:hAnsi="Times New Roman" w:eastAsia="Times New Roman" w:cs="Times New Roman"/>
                <w:sz w:val="20"/>
                <w:szCs w:val="20"/>
                <w:rtl w:val="0"/>
              </w:rPr>
              <w:t xml:space="preserve">» деп аталатын </w:t>
            </w:r>
            <w:r>
              <w:rPr>
                <w:rFonts w:ascii="Times New Roman" w:hAnsi="Times New Roman" w:eastAsia="Times New Roman" w:cs="Times New Roman"/>
                <w:b/>
                <w:sz w:val="20"/>
                <w:szCs w:val="20"/>
                <w:rtl w:val="0"/>
              </w:rPr>
              <w:t xml:space="preserve">«Тамос Эдьюкейшн Физика-математика мектебі» білім беру мекемесі</w:t>
            </w:r>
            <w:r>
              <w:rPr>
                <w:rFonts w:ascii="Times New Roman" w:hAnsi="Times New Roman" w:eastAsia="Times New Roman" w:cs="Times New Roman"/>
                <w:sz w:val="20"/>
                <w:szCs w:val="20"/>
                <w:rtl w:val="0"/>
              </w:rPr>
              <w:t xml:space="preserve">, білім беру қызметімен айналысу құқығына 13.06.2023 ж. берілген лицензиясының </w:t>
            </w:r>
            <w:r>
              <w:rPr>
                <w:rFonts w:ascii="Times New Roman" w:hAnsi="Times New Roman" w:eastAsia="Times New Roman" w:cs="Times New Roman"/>
                <w:b/>
                <w:sz w:val="20"/>
                <w:szCs w:val="20"/>
                <w:rtl w:val="0"/>
              </w:rPr>
              <w:t xml:space="preserve">№ KZ73LAA00034389</w:t>
            </w:r>
            <w:r>
              <w:rPr>
                <w:rFonts w:ascii="Times New Roman" w:hAnsi="Times New Roman" w:eastAsia="Times New Roman" w:cs="Times New Roman"/>
                <w:sz w:val="20"/>
                <w:szCs w:val="20"/>
                <w:rtl w:val="0"/>
              </w:rPr>
              <w:t xml:space="preserve">, оның атынан Жарғы негізінде әрекет ететін Бас директоры Б.С. Сериков, бір тараптан, және бұдан әрі «</w:t>
            </w: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sz w:val="20"/>
                <w:szCs w:val="20"/>
                <w:rtl w:val="0"/>
              </w:rPr>
              <w:t xml:space="preserve">» деп аталатын азамат (ша) </w:t>
            </w:r>
            <w:r>
              <w:rPr>
                <w:rFonts w:ascii="Times New Roman" w:hAnsi="Times New Roman" w:eastAsia="Times New Roman" w:cs="Times New Roman"/>
                <w:b/>
                <w:sz w:val="20"/>
                <w:szCs w:val="20"/>
                <w:u w:val="single"/>
                <w:rtl w:val="0"/>
              </w:rPr>
              <w:t xml:space="preserve">{ParentFullName}</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(Тегі, аты, әкесінің аты (бар болса))</w:t>
            </w:r>
            <w:r>
              <w:rPr>
                <w:rFonts w:ascii="Times New Roman" w:hAnsi="Times New Roman" w:eastAsia="Times New Roman" w:cs="Times New Roman"/>
                <w:i/>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бұдан әрі «</w:t>
            </w:r>
            <w:r>
              <w:rPr>
                <w:rFonts w:ascii="Times New Roman" w:hAnsi="Times New Roman" w:eastAsia="Times New Roman" w:cs="Times New Roman"/>
                <w:b/>
                <w:sz w:val="20"/>
                <w:szCs w:val="20"/>
                <w:rtl w:val="0"/>
              </w:rPr>
              <w:t xml:space="preserve">білім алушы</w:t>
            </w:r>
            <w:r>
              <w:rPr>
                <w:rFonts w:ascii="Times New Roman" w:hAnsi="Times New Roman" w:eastAsia="Times New Roman" w:cs="Times New Roman"/>
                <w:sz w:val="20"/>
                <w:szCs w:val="20"/>
                <w:rtl w:val="0"/>
              </w:rPr>
              <w:t xml:space="preserve">» деп аталатын азамат (ша)  </w:t>
            </w:r>
            <w:r>
              <w:rPr>
                <w:rFonts w:ascii="Times New Roman" w:hAnsi="Times New Roman" w:eastAsia="Times New Roman" w:cs="Times New Roman"/>
                <w:b/>
                <w:sz w:val="20"/>
                <w:szCs w:val="20"/>
                <w:u w:val="single"/>
                <w:rtl w:val="0"/>
              </w:rPr>
              <w:t xml:space="preserve">{StudentFullName}</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r>
              <w:rPr>
                <w:rFonts w:ascii="Times New Roman" w:hAnsi="Times New Roman" w:eastAsia="Times New Roman" w:cs="Times New Roman"/>
                <w:i/>
                <w:sz w:val="20"/>
                <w:szCs w:val="20"/>
                <w:rtl w:val="0"/>
              </w:rPr>
              <w:t xml:space="preserve">(Тегі, аты, әкесінің аты (бар болса))</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9"/>
              </w:numPr>
              <w:pBdr/>
              <w:spacing w:after="0" w:before="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Шарттың мәні</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tab/>
              <w:t xml:space="preserve">Тапсырыс беруші тапсырады және төлейді, ал Білім беру ұйымы </w:t>
            </w:r>
            <w:r>
              <w:rPr>
                <w:rFonts w:ascii="Times New Roman" w:hAnsi="Times New Roman" w:eastAsia="Times New Roman" w:cs="Times New Roman"/>
                <w:b/>
                <w:sz w:val="20"/>
                <w:szCs w:val="20"/>
                <w:u w:val="single"/>
                <w:rtl w:val="0"/>
              </w:rPr>
              <w:t xml:space="preserve">{EduYear}</w:t>
            </w:r>
            <w:r>
              <w:rPr>
                <w:rFonts w:ascii="Times New Roman" w:hAnsi="Times New Roman" w:eastAsia="Times New Roman" w:cs="Times New Roman"/>
                <w:sz w:val="20"/>
                <w:szCs w:val="20"/>
                <w:rtl w:val="0"/>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       2. Тараптардың құқықтары мен міндеттері</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2.1.</w:t>
              <w:tab/>
              <w:t xml:space="preserve">Білім беру ұйымы:</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білім алушының {ContractYear} жылғы 1 қыркүйе</w:t>
            </w:r>
            <w:r>
              <w:rPr>
                <w:rFonts w:ascii="Times New Roman" w:hAnsi="Times New Roman" w:eastAsia="Times New Roman" w:cs="Times New Roman"/>
                <w:sz w:val="20"/>
                <w:szCs w:val="20"/>
                <w:rtl w:val="0"/>
              </w:rPr>
              <w:t xml:space="preserve">ктен бастап {ContractYearFinish} жылғы 31 мамырға дейінгі кезеңге бес күндік оқу аптасы режимінде Білім беру ұйымында 08 сағат 30 минуттан 17 сағат 00 минутқа дейін болуымен (демалыс және мереке күндерін, каникулдық кезеңді қоспағанда) Қызметтер көрсетуге;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tl w:val="0"/>
              </w:rPr>
              <w:t xml:space="preserve"> </w:t>
              <w:tab/>
              <w:t xml:space="preserve">білім алушыға Білім беру ұйымының басшысы бекіткен жекелеген ережелерде көзделген тәртіппен және шарттарда Шарт бойынша көрсетілетін Қызметтер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Қызметтер көрсету процесінде білім алушының өмірін қорғауды, білім алушының жеке ерекшеліктерін ескере отырып, оның адамгершілік, дене және психологиялық денсаулығын нығайтуды қамтамасыз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Қызметтер көрсету процесінде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 </w:t>
              <w:tab/>
              <w:t xml:space="preserve">Қ</w:t>
            </w:r>
            <w:r>
              <w:rPr>
                <w:rFonts w:ascii="Times New Roman" w:hAnsi="Times New Roman" w:eastAsia="Times New Roman" w:cs="Times New Roman"/>
                <w:sz w:val="20"/>
                <w:szCs w:val="20"/>
                <w:rtl w:val="0"/>
              </w:rPr>
              <w:t xml:space="preserve">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оқудан шығаруға және білім алушылар қатарына қайта қабылдауға;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w:t>
              <w:tab/>
              <w:t xml:space="preserve">Тапсырыс беруші Шарт бойынша Қызметтердің бүкіл көлемі үшін алдын ала ақы төлеген жағдайда, Шарт бұзылған кезде нақты көрсетілген Қызметтер үшін шығыстарды шегере отырып, төленген ақшаны Тапсырыс берушіге қайтаруға міндеттенеді.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2.2.</w:t>
              <w:tab/>
              <w:t xml:space="preserve">Білім беру ұйымының:</w:t>
            </w:r>
            <w:r>
              <w:rPr>
                <w:rFonts w:ascii="Times New Roman" w:hAnsi="Times New Roman" w:eastAsia="Times New Roman" w:cs="Times New Roman"/>
                <w:b/>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rtl w:val="0"/>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білім алушыдан Білім беру ұйымының мүлкіне ұқыпты қарауды, компьютерлік және басқа техникамен жұмыс істеу ережел</w:t>
            </w:r>
            <w:r>
              <w:rPr>
                <w:rFonts w:ascii="Times New Roman" w:hAnsi="Times New Roman" w:eastAsia="Times New Roman" w:cs="Times New Roman"/>
                <w:sz w:val="20"/>
                <w:szCs w:val="20"/>
                <w:rtl w:val="0"/>
              </w:rPr>
              <w:t xml:space="preserve">ерін сақтауды талап етуге құқығы бар. Білім алушының іс-әрекетімен материалдық залал келтірілген жағдайда,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Қызметтер көрсету кезеңінде білім алушылардың Тапсырыс беруші Білім беру ұйымы ұсынған өндірушіден сатып алатын Білім беру ұйымы бекіткен міндетті мектеп киімін және спорттық киімін киюін талап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 </w:t>
              <w:tab/>
              <w:t xml:space="preserve">Шартты мынадай себептер бойынша: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оқу тәртібін бұзғаны үшін;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басқа білім беру ұйымына ауысуына байланысты;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қаржылық берешегі үшін (Шартта көзделген төлем мерзімдерін бұза отырып, Қызметтер үшін төлемеу және/немесе толық төлемеу);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білім алушылардың Білім беру ұйымы Ж</w:t>
            </w:r>
            <w:r>
              <w:rPr>
                <w:rFonts w:ascii="Times New Roman" w:hAnsi="Times New Roman" w:eastAsia="Times New Roman" w:cs="Times New Roman"/>
                <w:sz w:val="20"/>
                <w:szCs w:val="20"/>
                <w:rtl w:val="0"/>
              </w:rPr>
              <w:t xml:space="preserve">арғысының ережелерін, Ішкі тәртіп қағидаларын, оқушылардың өзге де мінез-құлық ережелерін, оның ішінде Білім беру ұйымының аумағында, білім беру ұйымында білім беру процесін ұйымдастыруды регламенттейтін құжаттардың талаптарын білім алушының өзінің, басқа </w:t>
            </w:r>
            <w:r>
              <w:rPr>
                <w:rFonts w:ascii="Times New Roman" w:hAnsi="Times New Roman" w:eastAsia="Times New Roman" w:cs="Times New Roman"/>
                <w:sz w:val="20"/>
                <w:szCs w:val="20"/>
                <w:rtl w:val="0"/>
              </w:rPr>
              <w:t xml:space="preserve">да білім алушылардың, Білім беру ұйымының жұмыскерлерінің, үшінші тұлғалардың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w:t>
            </w:r>
            <w:r>
              <w:rPr>
                <w:rFonts w:ascii="Times New Roman" w:hAnsi="Times New Roman" w:eastAsia="Times New Roman" w:cs="Times New Roman"/>
                <w:sz w:val="20"/>
                <w:szCs w:val="20"/>
                <w:highlight w:val="white"/>
                <w:rtl w:val="0"/>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2.3.</w:t>
              <w:tab/>
              <w:t xml:space="preserve">Білім алушы:</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Times New Roman" w:cs="Times New Roman"/>
                <w:sz w:val="20"/>
                <w:szCs w:val="20"/>
                <w:highlight w:val="white"/>
                <w:rtl w:val="0"/>
              </w:rPr>
              <w:t xml:space="preserve">;</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2.4.</w:t>
              <w:tab/>
              <w:t xml:space="preserve">Білім алушының:</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2.5.</w:t>
              <w:tab/>
              <w:t xml:space="preserve">Тапсырыс беруші:</w:t>
            </w:r>
            <w:r>
              <w:rPr>
                <w:rFonts w:ascii="Times New Roman" w:hAnsi="Times New Roman" w:eastAsia="Times New Roman" w:cs="Times New Roman"/>
                <w:b/>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tab/>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білім алуш</w:t>
            </w:r>
            <w:r>
              <w:rPr>
                <w:rFonts w:ascii="Times New Roman" w:hAnsi="Times New Roman" w:eastAsia="Times New Roman" w:cs="Times New Roman"/>
                <w:sz w:val="20"/>
                <w:szCs w:val="20"/>
                <w:rtl w:val="0"/>
              </w:rPr>
              <w:t xml:space="preserve">ыдан осы Шартқа сәйкес міндеттерін адал және тиісінше орындауды талап етуге; білім алушының Білім беру ұйымына уақтылы келуін қамтамасыз етуге; 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tab/>
              <w:t xml:space="preserve">Білім алушыда Білім беру ұйымының басқа оқушыларының және/немесе персоналының жұқтыру қау</w:t>
            </w:r>
            <w:r>
              <w:rPr>
                <w:rFonts w:ascii="Times New Roman" w:hAnsi="Times New Roman" w:eastAsia="Times New Roman" w:cs="Times New Roman"/>
                <w:sz w:val="20"/>
                <w:szCs w:val="20"/>
                <w:rtl w:val="0"/>
              </w:rPr>
              <w:t xml:space="preserve">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w:t>
            </w:r>
            <w:r>
              <w:rPr>
                <w:rFonts w:ascii="Times New Roman" w:hAnsi="Times New Roman" w:eastAsia="Times New Roman" w:cs="Times New Roman"/>
                <w:sz w:val="20"/>
                <w:szCs w:val="20"/>
                <w:rtl w:val="0"/>
              </w:rPr>
              <w:t xml:space="preserve">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w:t>
            </w:r>
            <w:r>
              <w:rPr>
                <w:rFonts w:ascii="Times New Roman" w:hAnsi="Times New Roman" w:eastAsia="Times New Roman" w:cs="Times New Roman"/>
                <w:sz w:val="20"/>
                <w:szCs w:val="20"/>
                <w:rtl w:val="0"/>
              </w:rPr>
              <w:t xml:space="preserve">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tab/>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before="0" w:line="240" w:lineRule="auto"/>
              <w:ind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tab/>
              <w:t xml:space="preserve">білім алушы үшін Білім беру ұйымы бекіткен мектеп киімін және спорттық киімді сатып алуға</w:t>
            </w:r>
            <w:r>
              <w:rPr>
                <w:rFonts w:ascii="Times New Roman" w:hAnsi="Times New Roman" w:eastAsia="Times New Roman" w:cs="Times New Roman"/>
                <w:sz w:val="20"/>
                <w:szCs w:val="20"/>
                <w:highlight w:val="white"/>
                <w:rtl w:val="0"/>
              </w:rPr>
              <w:t xml:space="preserve">;</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2.6.</w:t>
              <w:tab/>
              <w:t xml:space="preserve">Тапсырыс берушінің:</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6"/>
              </w:numPr>
              <w:pBdr/>
              <w:spacing w:after="0" w:before="0" w:line="240" w:lineRule="auto"/>
              <w:ind w:hanging="360" w:left="72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Білім беру қызметтеріне ақы төлеудің мөлшері мен тәртібі</w:t>
            </w:r>
            <w:r>
              <w:rPr>
                <w:rFonts w:ascii="Times New Roman" w:hAnsi="Times New Roman" w:eastAsia="Times New Roman" w:cs="Times New Roman"/>
                <w:b/>
                <w:sz w:val="20"/>
                <w:szCs w:val="20"/>
              </w:rPr>
            </w:r>
          </w:p>
          <w:p>
            <w:pPr>
              <w:widowControl w:val="false"/>
              <w:pBdr/>
              <w:spacing w:after="0" w:before="0" w:line="240" w:lineRule="auto"/>
              <w:ind w:firstLine="0" w:left="720"/>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3.1.</w:t>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3.2.</w:t>
              <w:tab/>
              <w:t xml:space="preserve">{EduYear} оқу жылындағы (Шарт жасасу сәтінде) Қызметтердің құны: </w:t>
            </w:r>
            <w:r>
              <w:rPr>
                <w:rFonts w:ascii="Times New Roman" w:hAnsi="Times New Roman" w:eastAsia="Times New Roman" w:cs="Times New Roman"/>
                <w:sz w:val="20"/>
                <w:szCs w:val="20"/>
                <w:u w:val="single"/>
                <w:rtl w:val="0"/>
              </w:rPr>
              <w:t xml:space="preserve">{ContractDopAmount}</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u w:val="single"/>
                <w:rtl w:val="0"/>
              </w:rPr>
              <w:t xml:space="preserve"> </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u w:val="single"/>
                <w:rtl w:val="0"/>
              </w:rPr>
              <w:t xml:space="preserve">({ContractDopAmountWordsKaz})</w:t>
            </w:r>
            <w:r>
              <w:rPr>
                <w:rFonts w:ascii="Times New Roman" w:hAnsi="Times New Roman" w:eastAsia="Times New Roman" w:cs="Times New Roman"/>
                <w:sz w:val="20"/>
                <w:szCs w:val="20"/>
                <w:rtl w:val="0"/>
              </w:rPr>
              <w:t xml:space="preserve"> теңге.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i/>
                <w:sz w:val="20"/>
                <w:szCs w:val="20"/>
                <w:rtl w:val="0"/>
              </w:rPr>
              <w:t xml:space="preserve">                    (сомасы цирфмен және жазбаша)</w:t>
            </w:r>
            <w:r>
              <w:rPr>
                <w:rtl w:val="0"/>
              </w:rPr>
            </w:r>
            <w:r>
              <w:rPr>
                <w:rFonts w:ascii="Times New Roman" w:hAnsi="Times New Roman" w:eastAsia="Times New Roman" w:cs="Times New Roman"/>
                <w:sz w:val="20"/>
                <w:szCs w:val="20"/>
              </w:rPr>
            </w:r>
          </w:p>
          <w:p>
            <w:pPr>
              <w:widowControl w:val="false"/>
              <w:numPr>
                <w:ilvl w:val="1"/>
                <w:numId w:val="1"/>
              </w:numPr>
              <w:pBdr/>
              <w:tabs>
                <w:tab w:val="left" w:leader="none" w:pos="70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rtl w:val="0"/>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rPr>
            </w:r>
          </w:p>
          <w:p>
            <w:pPr>
              <w:widowControl w:val="false"/>
              <w:numPr>
                <w:ilvl w:val="1"/>
                <w:numId w:val="1"/>
              </w:numPr>
              <w:pBdr/>
              <w:spacing w:after="0" w:before="0" w:line="240" w:lineRule="auto"/>
              <w:ind w:firstLine="0" w:left="3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3.5. </w:t>
              <w:tab/>
              <w:t xml:space="preserve">Тапсырыс беруші {ContractYear}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 {ContractYear}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3.7.</w:t>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rtl w:val="0"/>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rPr>
            </w:r>
          </w:p>
          <w:p>
            <w:pPr>
              <w:widowControl w:val="false"/>
              <w:pBdr/>
              <w:tabs>
                <w:tab w:val="left" w:leader="none" w:pos="567"/>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3.8.</w:t>
              <w:tab/>
              <w:tab/>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w:t>
            </w:r>
            <w:r>
              <w:rPr>
                <w:rFonts w:ascii="Times New Roman" w:hAnsi="Times New Roman" w:eastAsia="Times New Roman" w:cs="Times New Roman"/>
                <w:sz w:val="20"/>
                <w:szCs w:val="20"/>
                <w:rtl w:val="0"/>
              </w:rPr>
              <w:t xml:space="preserve">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w:t>
            </w:r>
            <w:r>
              <w:rPr>
                <w:rFonts w:ascii="Times New Roman" w:hAnsi="Times New Roman" w:eastAsia="Times New Roman" w:cs="Times New Roman"/>
                <w:sz w:val="20"/>
                <w:szCs w:val="20"/>
                <w:rtl w:val="0"/>
              </w:rPr>
              <w:t xml:space="preserve">, коронавирус инфекциясының (COVID-19)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3.9.</w:t>
              <w:tab/>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1"/>
              </w:numPr>
              <w:pBdr/>
              <w:spacing w:after="0" w:before="0" w:line="240" w:lineRule="auto"/>
              <w:ind w:hanging="360" w:left="36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Тараптардың жауапкершілігі</w:t>
            </w:r>
            <w:r>
              <w:rPr>
                <w:rFonts w:ascii="Times New Roman" w:hAnsi="Times New Roman" w:eastAsia="Times New Roman" w:cs="Times New Roman"/>
                <w:b/>
                <w:sz w:val="20"/>
                <w:szCs w:val="20"/>
              </w:rPr>
            </w:r>
          </w:p>
          <w:p>
            <w:pPr>
              <w:widowControl w:val="false"/>
              <w:pBdr/>
              <w:spacing w:after="0" w:before="0" w:line="240" w:lineRule="auto"/>
              <w:ind w:firstLine="0" w:left="72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4.2.</w:t>
              <w:tab/>
              <w:t xml:space="preserve">Шартта көзд</w:t>
            </w:r>
            <w:r>
              <w:rPr>
                <w:rFonts w:ascii="Times New Roman" w:hAnsi="Times New Roman" w:eastAsia="Times New Roman" w:cs="Times New Roman"/>
                <w:sz w:val="20"/>
                <w:szCs w:val="20"/>
                <w:rtl w:val="0"/>
              </w:rPr>
              <w:t xml:space="preserve">елген мерзімде Қызметтер үшін ақы төленбеген/ішінара төленбеген жағдайда білім алушы Шарт бойынша Қызметтер алуға жіберілмейді. Қызметтер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rtl w:val="0"/>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rPr>
            </w:r>
          </w:p>
          <w:p>
            <w:pPr>
              <w:widowControl w:val="false"/>
              <w:pBdr/>
              <w:tabs>
                <w:tab w:val="left" w:leader="none" w:pos="743"/>
              </w:tabs>
              <w:spacing w:after="0" w:before="0" w:line="240" w:lineRule="auto"/>
              <w:ind w:firstLine="0" w:left="3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4.3.  Тапсырыс беруші осы Шарт бойынша ақы төлеу мерзі</w:t>
            </w:r>
            <w:r>
              <w:rPr>
                <w:rFonts w:ascii="Times New Roman" w:hAnsi="Times New Roman" w:eastAsia="Times New Roman" w:cs="Times New Roman"/>
                <w:sz w:val="20"/>
                <w:szCs w:val="20"/>
                <w:rtl w:val="0"/>
              </w:rPr>
              <w:t xml:space="preserve">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20%-нан аспайтын тұрақсыздық айыбын төлейді.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1"/>
              </w:numPr>
              <w:pBdr/>
              <w:spacing w:after="0" w:before="0" w:line="240" w:lineRule="auto"/>
              <w:ind w:hanging="360" w:left="36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Дауларды шешу тәртібі</w:t>
            </w:r>
            <w:r>
              <w:rPr>
                <w:rFonts w:ascii="Times New Roman" w:hAnsi="Times New Roman" w:eastAsia="Times New Roman" w:cs="Times New Roman"/>
                <w:b/>
                <w:sz w:val="20"/>
                <w:szCs w:val="20"/>
              </w:rPr>
            </w:r>
          </w:p>
          <w:p>
            <w:pPr>
              <w:widowControl w:val="false"/>
              <w:pBdr/>
              <w:spacing w:after="0" w:before="0" w:line="240" w:lineRule="auto"/>
              <w:ind w:firstLine="0" w:left="36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1"/>
              </w:numPr>
              <w:pBdr/>
              <w:spacing w:after="0" w:before="0" w:line="240" w:lineRule="auto"/>
              <w:ind w:hanging="360" w:left="36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Форс-мажор</w:t>
            </w:r>
            <w:r>
              <w:rPr>
                <w:rFonts w:ascii="Times New Roman" w:hAnsi="Times New Roman" w:eastAsia="Times New Roman" w:cs="Times New Roman"/>
                <w:b/>
                <w:sz w:val="20"/>
                <w:szCs w:val="20"/>
              </w:rPr>
            </w:r>
          </w:p>
          <w:p>
            <w:pPr>
              <w:widowControl w:val="false"/>
              <w:pBdr/>
              <w:spacing w:after="0" w:before="0" w:line="240" w:lineRule="auto"/>
              <w:ind w:firstLine="0" w:left="36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6.1.</w:t>
              <w:tab/>
              <w:t xml:space="preserve">С</w:t>
            </w:r>
            <w:r>
              <w:rPr>
                <w:rFonts w:ascii="Times New Roman" w:hAnsi="Times New Roman" w:eastAsia="Times New Roman" w:cs="Times New Roman"/>
                <w:sz w:val="20"/>
                <w:szCs w:val="20"/>
                <w:rtl w:val="0"/>
              </w:rPr>
              <w:t xml:space="preserve">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w:t>
            </w:r>
            <w:r>
              <w:rPr>
                <w:rFonts w:ascii="Times New Roman" w:hAnsi="Times New Roman" w:eastAsia="Times New Roman" w:cs="Times New Roman"/>
                <w:sz w:val="20"/>
                <w:szCs w:val="20"/>
                <w:rtl w:val="0"/>
              </w:rPr>
              <w:t xml:space="preserve">е Тараптардың жауапкершілігі туындамайды. Алайда, бұл ереже,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1"/>
              </w:numPr>
              <w:pBdr/>
              <w:spacing w:after="0" w:before="0" w:line="240" w:lineRule="auto"/>
              <w:ind w:hanging="360" w:left="36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Дербес деректерді жинау және өңдеу</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7.1. Тапсырыс беруші Б</w:t>
            </w:r>
            <w:r>
              <w:rPr>
                <w:rFonts w:ascii="Times New Roman" w:hAnsi="Times New Roman" w:eastAsia="Times New Roman" w:cs="Times New Roman"/>
                <w:sz w:val="20"/>
                <w:szCs w:val="20"/>
                <w:rtl w:val="0"/>
              </w:rPr>
              <w:t xml:space="preserve">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w:t>
            </w:r>
            <w:r>
              <w:rPr>
                <w:rFonts w:ascii="Times New Roman" w:hAnsi="Times New Roman" w:eastAsia="Times New Roman" w:cs="Times New Roman"/>
                <w:sz w:val="20"/>
                <w:szCs w:val="20"/>
                <w:highlight w:val="white"/>
                <w:rtl w:val="0"/>
              </w:rPr>
              <w:t xml:space="preserve">осы келісіммен регламенттелген мақсаттарда заңнамаға қайшы келмейтін тәсілдермен,</w:t>
            </w:r>
            <w:r>
              <w:rPr>
                <w:rFonts w:ascii="Times New Roman" w:hAnsi="Times New Roman" w:eastAsia="Times New Roman" w:cs="Times New Roman"/>
                <w:sz w:val="20"/>
                <w:szCs w:val="20"/>
                <w:rtl w:val="0"/>
              </w:rPr>
              <w:t xml:space="preserve"> және көздерде, оның ішінде жалпыға бірдей қолжетімді көздерде Білім беру ұйымының қалауы бо</w:t>
            </w:r>
            <w:r>
              <w:rPr>
                <w:rFonts w:ascii="Times New Roman" w:hAnsi="Times New Roman" w:eastAsia="Times New Roman" w:cs="Times New Roman"/>
                <w:sz w:val="20"/>
                <w:szCs w:val="20"/>
                <w:rtl w:val="0"/>
              </w:rPr>
              <w:t xml:space="preserve">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w:t>
            </w:r>
            <w:r>
              <w:rPr>
                <w:rFonts w:ascii="Times New Roman" w:hAnsi="Times New Roman" w:eastAsia="Times New Roman" w:cs="Times New Roman"/>
                <w:sz w:val="20"/>
                <w:szCs w:val="20"/>
                <w:rtl w:val="0"/>
              </w:rPr>
              <w:t xml:space="preserve">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w:t>
            </w:r>
            <w:r>
              <w:rPr>
                <w:rFonts w:ascii="Times New Roman" w:hAnsi="Times New Roman" w:eastAsia="Times New Roman" w:cs="Times New Roman"/>
                <w:sz w:val="20"/>
                <w:szCs w:val="20"/>
                <w:rtl w:val="0"/>
              </w:rPr>
              <w:t xml:space="preserve">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w:t>
            </w:r>
            <w:r>
              <w:rPr>
                <w:rFonts w:ascii="Times New Roman" w:hAnsi="Times New Roman" w:eastAsia="Times New Roman" w:cs="Times New Roman"/>
                <w:sz w:val="20"/>
                <w:szCs w:val="20"/>
                <w:rtl w:val="0"/>
              </w:rPr>
              <w:t xml:space="preserve">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Осы келісім осы Шарттың және (немесе) Тараптар жасайтын өзге де мәмілелердің (шарттардың, келісімдердің және т.б.) қолданылу</w:t>
            </w:r>
            <w:r>
              <w:rPr>
                <w:rFonts w:ascii="Times New Roman" w:hAnsi="Times New Roman" w:eastAsia="Times New Roman" w:cs="Times New Roman"/>
                <w:sz w:val="20"/>
                <w:szCs w:val="20"/>
                <w:rtl w:val="0"/>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r>
              <w:rPr>
                <w:rFonts w:ascii="Times New Roman" w:hAnsi="Times New Roman" w:eastAsia="Times New Roman" w:cs="Times New Roman"/>
                <w:sz w:val="20"/>
                <w:szCs w:val="20"/>
              </w:rPr>
            </w:r>
          </w:p>
          <w:p>
            <w:pPr>
              <w:widowControl w:val="false"/>
              <w:numPr>
                <w:ilvl w:val="0"/>
                <w:numId w:val="3"/>
              </w:numPr>
              <w:pBdr/>
              <w:tabs>
                <w:tab w:val="left" w:leader="none" w:pos="426"/>
                <w:tab w:val="left" w:leader="none" w:pos="601"/>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rFonts w:ascii="Times New Roman" w:hAnsi="Times New Roman" w:eastAsia="Times New Roman" w:cs="Times New Roman"/>
                <w:sz w:val="20"/>
                <w:szCs w:val="20"/>
              </w:rPr>
            </w:r>
          </w:p>
          <w:p>
            <w:pPr>
              <w:widowControl w:val="false"/>
              <w:numPr>
                <w:ilvl w:val="0"/>
                <w:numId w:val="3"/>
              </w:numPr>
              <w:pBdr/>
              <w:tabs>
                <w:tab w:val="left" w:leader="none" w:pos="426"/>
                <w:tab w:val="left" w:leader="none" w:pos="601"/>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ұйымының ішкі бақылау және есепке алу үшін;</w:t>
            </w:r>
            <w:r>
              <w:rPr>
                <w:rFonts w:ascii="Times New Roman" w:hAnsi="Times New Roman" w:eastAsia="Times New Roman" w:cs="Times New Roman"/>
                <w:sz w:val="20"/>
                <w:szCs w:val="20"/>
              </w:rPr>
            </w:r>
          </w:p>
          <w:p>
            <w:pPr>
              <w:widowControl w:val="false"/>
              <w:numPr>
                <w:ilvl w:val="0"/>
                <w:numId w:val="3"/>
              </w:numPr>
              <w:pBdr/>
              <w:tabs>
                <w:tab w:val="left" w:leader="none" w:pos="426"/>
                <w:tab w:val="left" w:leader="none" w:pos="601"/>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ұйымының құқықтары мен мүдделе</w:t>
            </w:r>
            <w:r>
              <w:rPr>
                <w:rFonts w:ascii="Times New Roman" w:hAnsi="Times New Roman" w:eastAsia="Times New Roman" w:cs="Times New Roman"/>
                <w:sz w:val="20"/>
                <w:szCs w:val="20"/>
                <w:rtl w:val="0"/>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eastAsia="Times New Roman" w:cs="Times New Roman"/>
                <w:sz w:val="20"/>
                <w:szCs w:val="20"/>
              </w:rPr>
            </w:r>
          </w:p>
          <w:p>
            <w:pPr>
              <w:widowControl w:val="false"/>
              <w:numPr>
                <w:ilvl w:val="0"/>
                <w:numId w:val="3"/>
              </w:numPr>
              <w:pBdr/>
              <w:tabs>
                <w:tab w:val="left" w:leader="none" w:pos="426"/>
                <w:tab w:val="left" w:leader="none" w:pos="601"/>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Fonts w:ascii="Times New Roman" w:hAnsi="Times New Roman" w:eastAsia="Times New Roman" w:cs="Times New Roman"/>
                <w:sz w:val="20"/>
                <w:szCs w:val="20"/>
              </w:rPr>
            </w:r>
          </w:p>
          <w:p>
            <w:pPr>
              <w:widowControl w:val="false"/>
              <w:numPr>
                <w:ilvl w:val="1"/>
                <w:numId w:val="5"/>
              </w:numPr>
              <w:pBdr/>
              <w:tabs>
                <w:tab w:val="left" w:leader="none" w:pos="454"/>
                <w:tab w:val="left" w:leader="none" w:pos="601"/>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rFonts w:ascii="Times New Roman" w:hAnsi="Times New Roman" w:eastAsia="Times New Roman" w:cs="Times New Roman"/>
                <w:sz w:val="20"/>
                <w:szCs w:val="20"/>
              </w:rPr>
            </w:r>
          </w:p>
          <w:p>
            <w:pPr>
              <w:widowControl w:val="false"/>
              <w:numPr>
                <w:ilvl w:val="1"/>
                <w:numId w:val="5"/>
              </w:numPr>
              <w:pBdr/>
              <w:tabs>
                <w:tab w:val="left" w:leader="none" w:pos="601"/>
              </w:tabs>
              <w:spacing w:after="0" w:before="0" w:line="240" w:lineRule="auto"/>
              <w:ind w:firstLine="0" w:left="0"/>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Тапсырыс беруші Білім беру ұйымына </w:t>
            </w:r>
            <w:r>
              <w:rPr>
                <w:rFonts w:ascii="Times New Roman" w:hAnsi="Times New Roman" w:eastAsia="Times New Roman" w:cs="Times New Roman"/>
                <w:sz w:val="20"/>
                <w:szCs w:val="20"/>
                <w:highlight w:val="white"/>
                <w:rtl w:val="0"/>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rFonts w:ascii="Times New Roman" w:hAnsi="Times New Roman" w:eastAsia="Times New Roman" w:cs="Times New Roman"/>
                <w:sz w:val="20"/>
                <w:szCs w:val="20"/>
                <w:highlight w:val="white"/>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5"/>
              </w:numPr>
              <w:pBdr/>
              <w:spacing w:after="0" w:before="0" w:line="240" w:lineRule="auto"/>
              <w:ind w:hanging="360" w:left="36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Шарттың қолданылу мерзімі, талаптарын өзгерту тәртібі және оны бұзу</w:t>
            </w:r>
            <w:r>
              <w:rPr>
                <w:rFonts w:ascii="Times New Roman" w:hAnsi="Times New Roman" w:eastAsia="Times New Roman" w:cs="Times New Roman"/>
                <w:b/>
                <w:sz w:val="20"/>
                <w:szCs w:val="20"/>
              </w:rPr>
            </w:r>
          </w:p>
          <w:p>
            <w:pPr>
              <w:widowControl w:val="false"/>
              <w:pBdr/>
              <w:spacing w:after="0" w:before="0" w:line="240" w:lineRule="auto"/>
              <w:ind w:firstLine="0" w:left="36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8.3.</w:t>
              <w:tab/>
            </w:r>
            <w:r>
              <w:rPr>
                <w:rFonts w:ascii="Times New Roman" w:hAnsi="Times New Roman" w:eastAsia="Times New Roman" w:cs="Times New Roman"/>
                <w:sz w:val="20"/>
                <w:szCs w:val="20"/>
                <w:highlight w:val="white"/>
                <w:rtl w:val="0"/>
              </w:rPr>
              <w:t xml:space="preserve">Осы Шарт бірдей заңды күші бар </w:t>
            </w:r>
            <w:r>
              <w:rPr>
                <w:rFonts w:ascii="Times New Roman" w:hAnsi="Times New Roman" w:eastAsia="Times New Roman" w:cs="Times New Roman"/>
                <w:sz w:val="20"/>
                <w:szCs w:val="20"/>
                <w:rtl w:val="0"/>
              </w:rPr>
              <w:t xml:space="preserve">екі</w:t>
            </w:r>
            <w:r>
              <w:rPr>
                <w:rFonts w:ascii="Times New Roman" w:hAnsi="Times New Roman" w:eastAsia="Times New Roman" w:cs="Times New Roman"/>
                <w:sz w:val="20"/>
                <w:szCs w:val="20"/>
                <w:highlight w:val="white"/>
                <w:rtl w:val="0"/>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highlight w:val="white"/>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Білім беру ұйымы:</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«Тамос Эдьюкейшн Физика-математика мектебі» білім беру мекемесі</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Алматы қаласы, Бостандық ауданы,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Ә.Кекілбайұлы көшесі, 129/4-үй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БСН 990440006939</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«ForteBank»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KZ74965T021202660159</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IRTYKZKA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«First Heartland Jusan Bank» АҚ-ғы</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KZ96998CTB0001006523</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TSESKZKA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«Bank RBK»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KZ9882110NVL10000005</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KINCKZKA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ТБК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Бас директор _____________  Б.С. Сериков</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М.О.</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Білім алушы</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Тегі, аты, әкесінің аты (бар болса)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{StudentFullName}</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Білім алушының ЖСН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{StudentIIN}</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Білім алушының мекенжайы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{StudentAddress}</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Өзге де деректер</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{StudentPhoneNumber}</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u w:val="single"/>
              </w:rPr>
            </w:pPr>
            <w:r>
              <w:rPr>
                <w:rtl w:val="0"/>
              </w:rPr>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Тегі, аты, әкесінің аты (бар болса)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{ParentFullName}</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u w:val="single"/>
              </w:rPr>
            </w:pPr>
            <w:r>
              <w:rPr>
                <w:rtl w:val="0"/>
              </w:rPr>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берушінің мекенжайы, телефоны: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{ParentAddress},</w:t>
            </w:r>
            <w:r>
              <w:rPr>
                <w:rFonts w:ascii="Times New Roman" w:hAnsi="Times New Roman" w:eastAsia="Times New Roman" w:cs="Times New Roman"/>
                <w:sz w:val="20"/>
                <w:szCs w:val="20"/>
                <w:rtl w:val="0"/>
              </w:rPr>
              <w:t xml:space="preserve"> телефоны: </w:t>
            </w:r>
            <w:r>
              <w:rPr>
                <w:rFonts w:ascii="Times New Roman" w:hAnsi="Times New Roman" w:eastAsia="Times New Roman" w:cs="Times New Roman"/>
                <w:sz w:val="20"/>
                <w:szCs w:val="20"/>
                <w:u w:val="single"/>
                <w:rtl w:val="0"/>
              </w:rPr>
              <w:t xml:space="preserve">{ParentPhoneNumber}</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Тапсырыс берушінің ЖСН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{ParentIIN}</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Жеке басын куәландыратын құжаттың деректері: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sz w:val="20"/>
                <w:szCs w:val="20"/>
                <w:u w:val="single"/>
                <w:rtl w:val="0"/>
              </w:rPr>
              <w:t xml:space="preserve">{ParentPassportKAZ}</w:t>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u w:val="single"/>
              </w:rPr>
            </w:pPr>
            <w:r>
              <w:rPr>
                <w:rtl w:val="0"/>
              </w:rPr>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Банктік деректемелер (бар болса) __________________________________________________________________________________________</w:t>
              <w:br/>
            </w:r>
            <w:r>
              <w:rPr>
                <w:rFonts w:ascii="Times New Roman" w:hAnsi="Times New Roman" w:eastAsia="Times New Roman" w:cs="Times New Roman"/>
                <w:sz w:val="20"/>
                <w:szCs w:val="20"/>
              </w:rPr>
            </w:r>
          </w:p>
        </w:tc>
      </w:tr>
    </w:tbl>
    <w:p>
      <w:pPr>
        <w:pBdr/>
        <w:spacing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75"/>
        <w:tblW w:w="9605" w:type="dxa"/>
        <w:tblInd w:w="-113" w:type="dxa"/>
        <w:tblBorders/>
        <w:tblLayout w:type="fixed"/>
        <w:tblLook w:val="0400" w:firstRow="0" w:lastRow="0" w:firstColumn="0" w:lastColumn="0" w:noHBand="0" w:noVBand="1"/>
      </w:tblPr>
      <w:tblGrid>
        <w:gridCol w:w="4783"/>
        <w:gridCol w:w="4822"/>
        <w:tblGridChange w:id="1">
          <w:tblGrid>
            <w:gridCol w:w="4783"/>
            <w:gridCol w:w="4822"/>
          </w:tblGrid>
        </w:tblGridChange>
      </w:tblGrid>
      <w:tr>
        <w:trPr>
          <w:cantSplit w:val="false"/>
          <w:trHeight w:val="5223"/>
        </w:trPr>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Приложение №2</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к Договору оказания дополнительных</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sz w:val="20"/>
                <w:szCs w:val="20"/>
                <w:rtl w:val="0"/>
              </w:rPr>
              <w:t xml:space="preserve">образовательных услуг №</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sz w:val="20"/>
                <w:szCs w:val="20"/>
                <w:u w:val="single"/>
                <w:rtl w:val="0"/>
              </w:rPr>
              <w:t xml:space="preserve">{ContractNum}</w:t>
            </w:r>
            <w:r>
              <w:rPr>
                <w:rFonts w:ascii="Times New Roman" w:hAnsi="Times New Roman" w:eastAsia="Times New Roman" w:cs="Times New Roman"/>
                <w:b/>
                <w:sz w:val="20"/>
                <w:szCs w:val="20"/>
                <w:rtl w:val="0"/>
              </w:rPr>
              <w:t xml:space="preserve"> от </w:t>
            </w:r>
            <w:r>
              <w:rPr>
                <w:rFonts w:ascii="Times New Roman" w:hAnsi="Times New Roman" w:eastAsia="Times New Roman" w:cs="Times New Roman"/>
                <w:sz w:val="20"/>
                <w:szCs w:val="20"/>
                <w:u w:val="single"/>
                <w:rtl w:val="0"/>
              </w:rPr>
              <w:t xml:space="preserve">{ContractDate}</w:t>
            </w: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Наименование и объем дополнительных образовательных услуг, оказываемых</w:t>
            </w: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sz w:val="20"/>
                <w:szCs w:val="20"/>
                <w:rtl w:val="0"/>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76"/>
              <w:tblW w:w="4438" w:type="dxa"/>
              <w:tblInd w:w="93" w:type="dxa"/>
              <w:tblBorders/>
              <w:tblLayout w:type="fixed"/>
              <w:tblLook w:val="0400" w:firstRow="0" w:lastRow="0" w:firstColumn="0" w:lastColumn="0" w:noHBand="0" w:noVBand="1"/>
            </w:tblPr>
            <w:tblGrid>
              <w:gridCol w:w="1318"/>
              <w:gridCol w:w="2128"/>
              <w:gridCol w:w="992"/>
              <w:tblGridChange w:id="2">
                <w:tblGrid>
                  <w:gridCol w:w="1318"/>
                  <w:gridCol w:w="2128"/>
                  <w:gridCol w:w="992"/>
                </w:tblGrid>
              </w:tblGridChange>
            </w:tblGrid>
            <w:tr>
              <w:trPr>
                <w:cantSplit w:val="false"/>
                <w:trHeight w:val="1092"/>
                <w:tblHeader/>
              </w:trPr>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Класс</w:t>
                  </w:r>
                  <w:r>
                    <w:rPr>
                      <w:rFonts w:ascii="Times New Roman" w:hAnsi="Times New Roman" w:eastAsia="Times New Roman" w:cs="Times New Roman"/>
                      <w:b/>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Наименование предмета</w:t>
                  </w:r>
                  <w:r>
                    <w:rPr>
                      <w:rFonts w:ascii="Times New Roman" w:hAnsi="Times New Roman" w:eastAsia="Times New Roman" w:cs="Times New Roman"/>
                      <w:b/>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Количество академических часов в неделю</w:t>
                  </w:r>
                  <w:r>
                    <w:rPr>
                      <w:rFonts w:ascii="Times New Roman" w:hAnsi="Times New Roman" w:eastAsia="Times New Roman" w:cs="Times New Roman"/>
                      <w:b/>
                      <w:sz w:val="20"/>
                      <w:szCs w:val="20"/>
                    </w:rPr>
                  </w:r>
                </w:p>
              </w:tc>
            </w:tr>
            <w:tr>
              <w:trPr>
                <w:cantSplit w:val="false"/>
                <w:trHeight w:val="47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для любознательных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Английский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Я учусь мыслить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Экологический час</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97"/>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для любознательных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Английский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Я учусь мыслить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Экологический час</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9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для любознательных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0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2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Я учусь мыслить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3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Живопись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Изучение родного края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1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для любознательных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9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5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Я учусь мыслить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Живопись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0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Изучение родного края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Решение задач повышенной сложности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4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(олимпиадная)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5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3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Решение задач повышенной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сложности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4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(олимпиадная)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81"/>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(Технология решения задач)</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Практическая алгебра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6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(олимпиадная)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7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физике (олимпиадная)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9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 (гуманитар</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ный)</w:t>
                  </w:r>
                  <w:r>
                    <w:rPr>
                      <w:rFonts w:ascii="Times New Roman" w:hAnsi="Times New Roman" w:eastAsia="Times New Roman" w:cs="Times New Roman"/>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2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27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1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 углубленным изучением ИВТ и программирования)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4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5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(подготовка к олимпиадам)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8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Технологии решения физических задач</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4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7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(подготовка к олимпиадам)(по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6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физике (подготовка к олимпиадам)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7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 (гуманитарный)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5"/>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 углубленным изучением ИВТ и программирования)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5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(подготовка к олимпиадам)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6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Технологии решения физических задач</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и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06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(подготовка к олимпиадам)(по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5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физике (подготовка к олимпиадам)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1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(гуманитар</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ный)</w:t>
                  </w:r>
                  <w:r>
                    <w:rPr>
                      <w:rFonts w:ascii="Times New Roman" w:hAnsi="Times New Roman" w:eastAsia="Times New Roman" w:cs="Times New Roman"/>
                      <w:sz w:val="20"/>
                      <w:szCs w:val="20"/>
                    </w:rPr>
                  </w:r>
                </w:p>
              </w:tc>
              <w:tc>
                <w:tcPr>
                  <w:tcBorders>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Практикум по алгебре и началам анализа</w:t>
                  </w:r>
                  <w:r>
                    <w:rPr>
                      <w:rFonts w:ascii="Times New Roman" w:hAnsi="Times New Roman" w:eastAsia="Times New Roman" w:cs="Times New Roman"/>
                      <w:sz w:val="20"/>
                      <w:szCs w:val="20"/>
                    </w:rPr>
                  </w:r>
                </w:p>
              </w:tc>
              <w:tc>
                <w:tcPr>
                  <w:tcBorders>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7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Аналитическая геометрия  на плоскости и в пространстве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Подготовка водителей транспортных средств</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8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Аналитическая геометрия на плоскости </w:t>
                    <w:br/>
                    <w:t xml:space="preserve">и в пространстве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Практикум по алгебре и началам анализа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Подготовка водителей транспортных средств</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Экспериментальные методы прикладной физики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8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(олимпиады)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5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физике (олимпиады)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78"/>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  (гуманитар</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ный)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Практикум по алгебре и началам анализа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8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Аналитическая геометрия  на плоскости и в пространстве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Подготовка водителей транспортных средств</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Подготовка к ЕНТ(по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SAT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8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Аналитическая геометрия на плоскости </w:t>
                    <w:br/>
                    <w:t xml:space="preserve">и в пространстве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Практикум по алгебре и началам анализа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Подготовка водителей транспортных средств</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2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Экспериментальные методы прикладной физики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2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математике (олимпиады)(по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70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Спец курс по физике (олимпиады)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Театральная студия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Подготовка к ЕНТ(по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SAT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bl>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Организация образования:</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Учреждение образования «Тамос Эдьюкейшн Физико-Математическая Школа»</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 Алматы, Бостандыкский район,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ул. Ә.Кекилбайұлы, д.129/4</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БИН 990440006939</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KZ74965T021202660159</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АО «ForteBank»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IRTYKZKA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KZ96998CTB0001006523</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АО «First Heartland Jusan Bank»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TSESKZKA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KZ9882110NVL10000005</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AO «Bank RBK»</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KINCKZKA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КНП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Генеральный директор __________  Сериков Б.С.</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                                         М.П.</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Заказчик:</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b/>
                <w:sz w:val="20"/>
                <w:szCs w:val="20"/>
                <w:u w:val="single"/>
                <w:rtl w:val="0"/>
              </w:rPr>
              <w:t xml:space="preserve">{ParentFullName}</w:t>
            </w:r>
            <w:r>
              <w:rPr>
                <w:rtl w:val="0"/>
              </w:rPr>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i/>
                <w:sz w:val="20"/>
                <w:szCs w:val="20"/>
                <w:rtl w:val="0"/>
              </w:rPr>
              <w:t xml:space="preserve">(фамилия, имя отчество (при наличии)</w:t>
            </w: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hanging="118"/>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sz w:val="20"/>
                <w:szCs w:val="20"/>
                <w:u w:val="single"/>
                <w:rtl w:val="0"/>
              </w:rPr>
              <w:t xml:space="preserve">{ContractDate}</w:t>
            </w:r>
            <w:r>
              <w:rPr>
                <w:rFonts w:ascii="Times New Roman" w:hAnsi="Times New Roman" w:eastAsia="Times New Roman" w:cs="Times New Roman"/>
                <w:b/>
                <w:sz w:val="20"/>
                <w:szCs w:val="20"/>
                <w:rtl w:val="0"/>
              </w:rPr>
              <w:t xml:space="preserve"> № </w:t>
            </w:r>
            <w:r>
              <w:rPr>
                <w:rFonts w:ascii="Times New Roman" w:hAnsi="Times New Roman" w:eastAsia="Times New Roman" w:cs="Times New Roman"/>
                <w:sz w:val="20"/>
                <w:szCs w:val="20"/>
                <w:u w:val="single"/>
                <w:rtl w:val="0"/>
              </w:rPr>
              <w:t xml:space="preserve">{ContractNum}</w:t>
            </w:r>
            <w:r>
              <w:rPr>
                <w:rFonts w:ascii="Times New Roman" w:hAnsi="Times New Roman" w:eastAsia="Times New Roman" w:cs="Times New Roman"/>
                <w:b/>
                <w:sz w:val="20"/>
                <w:szCs w:val="20"/>
                <w:rtl w:val="0"/>
              </w:rPr>
              <w:t xml:space="preserve"> қосымша білім беру қызметтерін көрсету шартына</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 қосымша</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алушыны оқыту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77"/>
              <w:tblW w:w="4438" w:type="dxa"/>
              <w:tblInd w:w="93" w:type="dxa"/>
              <w:tblBorders/>
              <w:tblLayout w:type="fixed"/>
              <w:tblLook w:val="0400" w:firstRow="0" w:lastRow="0" w:firstColumn="0" w:lastColumn="0" w:noHBand="0" w:noVBand="1"/>
            </w:tblPr>
            <w:tblGrid>
              <w:gridCol w:w="1318"/>
              <w:gridCol w:w="2128"/>
              <w:gridCol w:w="992"/>
              <w:tblGridChange w:id="3">
                <w:tblGrid>
                  <w:gridCol w:w="1318"/>
                  <w:gridCol w:w="2128"/>
                  <w:gridCol w:w="992"/>
                </w:tblGrid>
              </w:tblGridChange>
            </w:tblGrid>
            <w:tr>
              <w:trPr>
                <w:cantSplit w:val="false"/>
                <w:trHeight w:val="1092"/>
                <w:tblHeader/>
              </w:trPr>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Сынып</w:t>
                  </w:r>
                  <w:r>
                    <w:rPr>
                      <w:rFonts w:ascii="Times New Roman" w:hAnsi="Times New Roman" w:eastAsia="Times New Roman" w:cs="Times New Roman"/>
                      <w:b/>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Пәннің атауы</w:t>
                  </w:r>
                  <w:r>
                    <w:rPr>
                      <w:rtl w:val="0"/>
                    </w:rPr>
                  </w:r>
                  <w:r>
                    <w:rPr>
                      <w:rFonts w:ascii="Times New Roman" w:hAnsi="Times New Roman" w:eastAsia="Times New Roman" w:cs="Times New Roman"/>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Аптасына академиялық сағаттар саны</w:t>
                  </w:r>
                  <w:r>
                    <w:rPr>
                      <w:rFonts w:ascii="Times New Roman" w:hAnsi="Times New Roman" w:eastAsia="Times New Roman" w:cs="Times New Roman"/>
                      <w:b/>
                      <w:sz w:val="20"/>
                      <w:szCs w:val="20"/>
                    </w:rPr>
                  </w:r>
                </w:p>
              </w:tc>
            </w:tr>
            <w:tr>
              <w:trPr>
                <w:cantSplit w:val="false"/>
                <w:trHeight w:val="47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Әуесқойлар үшін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Мен ойлауды үйренемін</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Экологиялық сағат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97"/>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Әуесқойлар үшін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Мен ойлауды үйренемін</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Экологиялық сағат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9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Әуесқойлар үшін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0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2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Мен ойлауды үйренемін</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3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Көркем сурет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8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Туған өлкені зерттеу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1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Әуесқойлар үшін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9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5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Мен ойлауды үйренемін</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Көркем сурет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24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Туған өлкені зерттеу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Аса күрделі тапсырмаларды шешу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4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(олимпиадалық)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5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3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Аса күрделі тапсырмаларды шешу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2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(олимпиадалық)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81"/>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(Тапсырмаларды шешу технологиясы)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Практикалық алгебра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Робототехника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6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(олимпиадалық)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7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бойынша арнайы курс (олимпиадалық)</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65"/>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 гуманитар)</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лық)</w:t>
                  </w:r>
                  <w:r>
                    <w:rPr>
                      <w:rFonts w:ascii="Times New Roman" w:hAnsi="Times New Roman" w:eastAsia="Times New Roman" w:cs="Times New Roman"/>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w:t>
                  </w:r>
                  <w:r>
                    <w:rPr>
                      <w:rFonts w:ascii="Times New Roman" w:hAnsi="Times New Roman" w:eastAsia="Times New Roman" w:cs="Times New Roman"/>
                      <w:sz w:val="20"/>
                      <w:szCs w:val="20"/>
                    </w:rPr>
                  </w:r>
                </w:p>
              </w:tc>
              <w:tc>
                <w:tcPr>
                  <w:tcBorders>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8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1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(ИЕТ және бағдарламалауды тереңдете зерделеу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мен)</w:t>
                  </w:r>
                  <w:r>
                    <w:rPr>
                      <w:rFonts w:ascii="Times New Roman" w:hAnsi="Times New Roman" w:eastAsia="Times New Roman" w:cs="Times New Roman"/>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8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5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8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Физикалық тапсырмаларды шешу технологиялары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4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7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6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бойынша арнайы курс (олимпиадаға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27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 (гуманитарлық)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75"/>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(ИЕТ және бағдарламалауды тереңдете зерделеу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мен)</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9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63"/>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Физикалық тапсырмаларды шешу технологиялары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және практика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06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world of scientific phenomena, discoveries and explorations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16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бойынша арнайы курс (олимпиадаға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5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бойынша арнайы курс (олимпиадаға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1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(гуманитар)</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лық)</w:t>
                  </w:r>
                  <w:r>
                    <w:rPr>
                      <w:rFonts w:ascii="Times New Roman" w:hAnsi="Times New Roman" w:eastAsia="Times New Roman" w:cs="Times New Roman"/>
                      <w:sz w:val="20"/>
                      <w:szCs w:val="20"/>
                    </w:rPr>
                  </w:r>
                </w:p>
              </w:tc>
              <w:tc>
                <w:tcPr>
                  <w:tcBorders>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талдау бастаулары бойынша практикум</w:t>
                  </w:r>
                  <w:r>
                    <w:rPr>
                      <w:rFonts w:ascii="Times New Roman" w:hAnsi="Times New Roman" w:eastAsia="Times New Roman" w:cs="Times New Roman"/>
                      <w:sz w:val="20"/>
                      <w:szCs w:val="20"/>
                    </w:rPr>
                  </w:r>
                </w:p>
              </w:tc>
              <w:tc>
                <w:tcPr>
                  <w:tcBorders>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7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Жазықтықтағы және кеңістіктегі аналитикалық геометрия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Көлік құралдарын жүргізушілерді даярлау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8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Жазықтықтағы және кеңістіктегі аналитикалық геометрия</w:t>
                    <w:b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талдау бастаулары бойынша практикум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Көлік құралдарын жүргізушілерді даярлау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Қолданбалы физиканың эксперименттік әдістері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8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(олимпиада) бойынша арнайы курс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5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(олимпиада) бойынша арнайы курс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78"/>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 (гуманитар)</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талдау бастаулары бойынша практикум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8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Жазықтықтағы және кеңістіктегі аналитикалық геометрия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Көлік құралдарын жүргізушілерді даярлау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ҰБТ-ға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SAT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22"/>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Жазықтықтағы және кеңістіктегі аналитикалық геометрия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және талдау бастаулары бойынша практикум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Көлік құралдарын жүргізушілерді даярлау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82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Қолданбалы физиканың эксперименттік әдістері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02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(олимпиада) бойынша арнайы курс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70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 (олимпиада) бойынша арнайы курс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Театр студиясы (таңдауы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ҰБТ-ға дайындық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SAT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bl>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Білім беру ұйымы:</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«Тамос Эдьюкейшн Физика-математика мектебі» білім беру мекемесі</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Алматы қаласы, Бостандық ауданы,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Ә.Кекілбайұлы көшесі, 129/4-үй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БСН 990440006939</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«ForteBank»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KZ74965T021202660159</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IRTYKZKA</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«First Heartland Jusan Bank» АҚ-ғы</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KZ96998CTB0001006523</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TSESKZKA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«Bank RBK»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KZ9882110NVL10000005</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KINCKZKA</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ТБК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Бас директор _____________  Б.С. Сериков</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                        М.О.</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u w:val="single"/>
              </w:rPr>
            </w:pPr>
            <w:r>
              <w:rPr>
                <w:rFonts w:ascii="Times New Roman" w:hAnsi="Times New Roman" w:eastAsia="Times New Roman" w:cs="Times New Roman"/>
                <w:b/>
                <w:sz w:val="20"/>
                <w:szCs w:val="20"/>
                <w:u w:val="single"/>
                <w:rtl w:val="0"/>
              </w:rPr>
              <w:t xml:space="preserve">{ParentFullName}</w:t>
            </w:r>
            <w:r>
              <w:rPr>
                <w:rtl w:val="0"/>
              </w:rPr>
            </w:r>
            <w:r>
              <w:rPr>
                <w:rFonts w:ascii="Times New Roman" w:hAnsi="Times New Roman" w:eastAsia="Times New Roman" w:cs="Times New Roman"/>
                <w:sz w:val="20"/>
                <w:szCs w:val="20"/>
                <w:u w:val="singl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i/>
                <w:sz w:val="20"/>
                <w:szCs w:val="20"/>
                <w:rtl w:val="0"/>
              </w:rPr>
              <w:t xml:space="preserve">(тегі, аты, әкесінің аты (бар болған кезде)</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i/>
                <w:sz w:val="20"/>
                <w:szCs w:val="20"/>
              </w:rPr>
            </w:pPr>
            <w:r>
              <w:rPr>
                <w:rtl w:val="0"/>
              </w:rPr>
            </w:r>
            <w:r>
              <w:rPr>
                <w:rFonts w:ascii="Times New Roman" w:hAnsi="Times New Roman" w:eastAsia="Times New Roman" w:cs="Times New Roman"/>
                <w:i/>
                <w:sz w:val="20"/>
                <w:szCs w:val="20"/>
              </w:rPr>
            </w:r>
          </w:p>
        </w:tc>
      </w:tr>
    </w:tbl>
    <w:p>
      <w:pPr>
        <w:pBdr/>
        <w:spacing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true"/>
        <w:pBdr/>
        <w:spacing w:after="20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sectPr>
      <w:footnotePr/>
      <w:endnotePr/>
      <w:type w:val="nextPage"/>
      <w:pgSz w:h="16838" w:orient="portrait" w:w="11906"/>
      <w:pgMar w:top="1701" w:right="1134" w:bottom="850" w:left="1134" w:header="0" w:footer="0" w:gutter="0"/>
      <w:pgNumType w:start="1"/>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5040102010807070707"/>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Consolas">
    <w:panose1 w:val="020B0606030504020204"/>
  </w:font>
  <w:font w:name="DejaVu Sans">
    <w:panose1 w:val="020B0603030804020204"/>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3"/>
      <w:suff w:val="tab"/>
    </w:lvl>
    <w:lvl w:ilvl="1">
      <w:isLgl w:val="false"/>
      <w:lvlJc w:val="left"/>
      <w:lvlText w:val="%1.%2."/>
      <w:numFmt w:val="decimal"/>
      <w:pPr>
        <w:pBdr/>
        <w:spacing/>
        <w:ind w:hanging="360" w:left="360"/>
      </w:pPr>
      <w:rPr/>
      <w:start w:val="3"/>
      <w:suff w:val="tab"/>
    </w:lvl>
    <w:lvl w:ilvl="2">
      <w:isLgl w:val="false"/>
      <w:lvlJc w:val="left"/>
      <w:lvlText w:val="%1.%2.%3."/>
      <w:numFmt w:val="decimal"/>
      <w:pPr>
        <w:pBdr/>
        <w:spacing/>
        <w:ind w:hanging="720" w:left="720"/>
      </w:pPr>
      <w:rPr/>
      <w:start w:val="1"/>
      <w:suff w:val="tab"/>
    </w:lvl>
    <w:lvl w:ilvl="3">
      <w:isLgl w:val="false"/>
      <w:lvlJc w:val="left"/>
      <w:lvlText w:val="%1.%2.%3.%4."/>
      <w:numFmt w:val="decimal"/>
      <w:pPr>
        <w:pBdr/>
        <w:spacing/>
        <w:ind w:hanging="720" w:left="72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080" w:left="1080"/>
      </w:pPr>
      <w:rPr/>
      <w:start w:val="1"/>
      <w:suff w:val="tab"/>
    </w:lvl>
    <w:lvl w:ilvl="6">
      <w:isLgl w:val="false"/>
      <w:lvlJc w:val="left"/>
      <w:lvlText w:val="%1.%2.%3.%4.%5.%6.%7."/>
      <w:numFmt w:val="decimal"/>
      <w:pPr>
        <w:pBdr/>
        <w:spacing/>
        <w:ind w:hanging="1080" w:left="1080"/>
      </w:pPr>
      <w:rPr/>
      <w:start w:val="1"/>
      <w:suff w:val="tab"/>
    </w:lvl>
    <w:lvl w:ilvl="7">
      <w:isLgl w:val="false"/>
      <w:lvlJc w:val="left"/>
      <w:lvlText w:val="%1.%2.%3.%4.%5.%6.%7.%8."/>
      <w:numFmt w:val="decimal"/>
      <w:pPr>
        <w:pBdr/>
        <w:spacing/>
        <w:ind w:hanging="1440" w:left="1440"/>
      </w:pPr>
      <w:rPr/>
      <w:start w:val="1"/>
      <w:suff w:val="tab"/>
    </w:lvl>
    <w:lvl w:ilvl="8">
      <w:isLgl w:val="false"/>
      <w:lvlJc w:val="left"/>
      <w:lvlText w:val="%1.%2.%3.%4.%5.%6.%7.%8.%9."/>
      <w:numFmt w:val="decimal"/>
      <w:pPr>
        <w:pBdr/>
        <w:spacing/>
        <w:ind w:hanging="1440" w:left="1440"/>
      </w:pPr>
      <w:rPr/>
      <w:start w:val="1"/>
      <w:suff w:val="tab"/>
    </w:lvl>
  </w:abstractNum>
  <w:abstractNum w:abstractNumId="1">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
      <w:numFmt w:val="bullet"/>
      <w:pPr>
        <w:pBdr/>
        <w:spacing/>
        <w:ind w:hanging="360" w:left="3600"/>
      </w:pPr>
      <w:rPr>
        <w:rFonts w:ascii="Noto Sans Symbols" w:hAnsi="Noto Sans Symbols" w:eastAsia="Noto Sans Symbols" w:cs="Noto Sans Symbols"/>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
      <w:numFmt w:val="bullet"/>
      <w:pPr>
        <w:pBdr/>
        <w:spacing/>
        <w:ind w:hanging="360" w:left="5760"/>
      </w:pPr>
      <w:rPr>
        <w:rFonts w:ascii="Noto Sans Symbols" w:hAnsi="Noto Sans Symbols" w:eastAsia="Noto Sans Symbols" w:cs="Noto Sans Symbols"/>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3">
    <w:lvl w:ilvl="0">
      <w:isLgl w:val="false"/>
      <w:lvlJc w:val="left"/>
      <w:lvlText w:val="%1."/>
      <w:numFmt w:val="decimal"/>
      <w:pPr>
        <w:pBdr/>
        <w:spacing/>
        <w:ind w:hanging="360" w:left="720"/>
      </w:pPr>
      <w:rPr/>
      <w:start w:val="7"/>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1800"/>
      </w:pPr>
      <w:rPr/>
      <w:start w:val="1"/>
      <w:suff w:val="tab"/>
    </w:lvl>
    <w:lvl w:ilvl="3">
      <w:isLgl w:val="false"/>
      <w:lvlJc w:val="left"/>
      <w:lvlText w:val="%1.%2.%3.%4."/>
      <w:numFmt w:val="decimal"/>
      <w:pPr>
        <w:pBdr/>
        <w:spacing/>
        <w:ind w:hanging="720" w:left="2160"/>
      </w:pPr>
      <w:rPr/>
      <w:start w:val="1"/>
      <w:suff w:val="tab"/>
    </w:lvl>
    <w:lvl w:ilvl="4">
      <w:isLgl w:val="false"/>
      <w:lvlJc w:val="left"/>
      <w:lvlText w:val="%1.%2.%3.%4.%5."/>
      <w:numFmt w:val="decimal"/>
      <w:pPr>
        <w:pBdr/>
        <w:spacing/>
        <w:ind w:hanging="1080" w:left="2880"/>
      </w:pPr>
      <w:rPr/>
      <w:start w:val="1"/>
      <w:suff w:val="tab"/>
    </w:lvl>
    <w:lvl w:ilvl="5">
      <w:isLgl w:val="false"/>
      <w:lvlJc w:val="left"/>
      <w:lvlText w:val="%1.%2.%3.%4.%5.%6."/>
      <w:numFmt w:val="decimal"/>
      <w:pPr>
        <w:pBdr/>
        <w:spacing/>
        <w:ind w:hanging="1080" w:left="3240"/>
      </w:pPr>
      <w:rPr/>
      <w:start w:val="1"/>
      <w:suff w:val="tab"/>
    </w:lvl>
    <w:lvl w:ilvl="6">
      <w:isLgl w:val="false"/>
      <w:lvlJc w:val="left"/>
      <w:lvlText w:val="%1.%2.%3.%4.%5.%6.%7."/>
      <w:numFmt w:val="decimal"/>
      <w:pPr>
        <w:pBdr/>
        <w:spacing/>
        <w:ind w:hanging="1080" w:left="3600"/>
      </w:pPr>
      <w:rPr/>
      <w:start w:val="1"/>
      <w:suff w:val="tab"/>
    </w:lvl>
    <w:lvl w:ilvl="7">
      <w:isLgl w:val="false"/>
      <w:lvlJc w:val="left"/>
      <w:lvlText w:val="%1.%2.%3.%4.%5.%6.%7.%8."/>
      <w:numFmt w:val="decimal"/>
      <w:pPr>
        <w:pBdr/>
        <w:spacing/>
        <w:ind w:hanging="1440" w:left="4320"/>
      </w:pPr>
      <w:rPr/>
      <w:start w:val="1"/>
      <w:suff w:val="tab"/>
    </w:lvl>
    <w:lvl w:ilvl="8">
      <w:isLgl w:val="false"/>
      <w:lvlJc w:val="left"/>
      <w:lvlText w:val="%1.%2.%3.%4.%5.%6.%7.%8.%9."/>
      <w:numFmt w:val="decimal"/>
      <w:pPr>
        <w:pBdr/>
        <w:spacing/>
        <w:ind w:hanging="1440" w:left="4680"/>
      </w:pPr>
      <w:rPr/>
      <w:start w:val="1"/>
      <w:suff w:val="tab"/>
    </w:lvl>
  </w:abstractNum>
  <w:abstractNum w:abstractNumId="4">
    <w:lvl w:ilvl="0">
      <w:isLgl w:val="false"/>
      <w:lvlJc w:val="left"/>
      <w:lvlText w:val="%1."/>
      <w:numFmt w:val="decimal"/>
      <w:pPr>
        <w:pBdr/>
        <w:spacing/>
        <w:ind w:hanging="360" w:left="360"/>
      </w:pPr>
      <w:rPr/>
      <w:start w:val="7"/>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2160"/>
      </w:pPr>
      <w:rPr/>
      <w:start w:val="1"/>
      <w:suff w:val="tab"/>
    </w:lvl>
    <w:lvl w:ilvl="3">
      <w:isLgl w:val="false"/>
      <w:lvlJc w:val="left"/>
      <w:lvlText w:val="%1.%2.%3.%4."/>
      <w:numFmt w:val="decimal"/>
      <w:pPr>
        <w:pBdr/>
        <w:spacing/>
        <w:ind w:hanging="720" w:left="2880"/>
      </w:pPr>
      <w:rPr/>
      <w:start w:val="1"/>
      <w:suff w:val="tab"/>
    </w:lvl>
    <w:lvl w:ilvl="4">
      <w:isLgl w:val="false"/>
      <w:lvlJc w:val="left"/>
      <w:lvlText w:val="%1.%2.%3.%4.%5."/>
      <w:numFmt w:val="decimal"/>
      <w:pPr>
        <w:pBdr/>
        <w:spacing/>
        <w:ind w:hanging="1080" w:left="3960"/>
      </w:pPr>
      <w:rPr/>
      <w:start w:val="1"/>
      <w:suff w:val="tab"/>
    </w:lvl>
    <w:lvl w:ilvl="5">
      <w:isLgl w:val="false"/>
      <w:lvlJc w:val="left"/>
      <w:lvlText w:val="%1.%2.%3.%4.%5.%6."/>
      <w:numFmt w:val="decimal"/>
      <w:pPr>
        <w:pBdr/>
        <w:spacing/>
        <w:ind w:hanging="1080" w:left="4680"/>
      </w:pPr>
      <w:rPr/>
      <w:start w:val="1"/>
      <w:suff w:val="tab"/>
    </w:lvl>
    <w:lvl w:ilvl="6">
      <w:isLgl w:val="false"/>
      <w:lvlJc w:val="left"/>
      <w:lvlText w:val="%1.%2.%3.%4.%5.%6.%7."/>
      <w:numFmt w:val="decimal"/>
      <w:pPr>
        <w:pBdr/>
        <w:spacing/>
        <w:ind w:hanging="1080" w:left="5400"/>
      </w:pPr>
      <w:rPr/>
      <w:start w:val="1"/>
      <w:suff w:val="tab"/>
    </w:lvl>
    <w:lvl w:ilvl="7">
      <w:isLgl w:val="false"/>
      <w:lvlJc w:val="left"/>
      <w:lvlText w:val="%1.%2.%3.%4.%5.%6.%7.%8."/>
      <w:numFmt w:val="decimal"/>
      <w:pPr>
        <w:pBdr/>
        <w:spacing/>
        <w:ind w:hanging="1440" w:left="6480"/>
      </w:pPr>
      <w:rPr/>
      <w:start w:val="1"/>
      <w:suff w:val="tab"/>
    </w:lvl>
    <w:lvl w:ilvl="8">
      <w:isLgl w:val="false"/>
      <w:lvlJc w:val="left"/>
      <w:lvlText w:val="%1.%2.%3.%4.%5.%6.%7.%8.%9."/>
      <w:numFmt w:val="decimal"/>
      <w:pPr>
        <w:pBdr/>
        <w:spacing/>
        <w:ind w:hanging="1440" w:left="7200"/>
      </w:pPr>
      <w:rPr/>
      <w:start w:val="1"/>
      <w:suff w:val="tab"/>
    </w:lvl>
  </w:abstractNum>
  <w:abstractNum w:abstractNumId="5">
    <w:lvl w:ilvl="0">
      <w:isLgl w:val="false"/>
      <w:lvlJc w:val="left"/>
      <w:lvlText w:val="%1."/>
      <w:numFmt w:val="decimal"/>
      <w:pPr>
        <w:pBdr/>
        <w:spacing/>
        <w:ind w:hanging="360" w:left="720"/>
      </w:pPr>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360"/>
      </w:pPr>
      <w:rPr/>
      <w:start w:val="4"/>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2160"/>
      </w:pPr>
      <w:rPr/>
      <w:start w:val="1"/>
      <w:suff w:val="tab"/>
    </w:lvl>
    <w:lvl w:ilvl="3">
      <w:isLgl w:val="false"/>
      <w:lvlJc w:val="left"/>
      <w:lvlText w:val="%1.%2.%3.%4."/>
      <w:numFmt w:val="decimal"/>
      <w:pPr>
        <w:pBdr/>
        <w:spacing/>
        <w:ind w:hanging="720" w:left="2880"/>
      </w:pPr>
      <w:rPr/>
      <w:start w:val="1"/>
      <w:suff w:val="tab"/>
    </w:lvl>
    <w:lvl w:ilvl="4">
      <w:isLgl w:val="false"/>
      <w:lvlJc w:val="left"/>
      <w:lvlText w:val="%1.%2.%3.%4.%5."/>
      <w:numFmt w:val="decimal"/>
      <w:pPr>
        <w:pBdr/>
        <w:spacing/>
        <w:ind w:hanging="1080" w:left="3960"/>
      </w:pPr>
      <w:rPr/>
      <w:start w:val="1"/>
      <w:suff w:val="tab"/>
    </w:lvl>
    <w:lvl w:ilvl="5">
      <w:isLgl w:val="false"/>
      <w:lvlJc w:val="left"/>
      <w:lvlText w:val="%1.%2.%3.%4.%5.%6."/>
      <w:numFmt w:val="decimal"/>
      <w:pPr>
        <w:pBdr/>
        <w:spacing/>
        <w:ind w:hanging="1080" w:left="4680"/>
      </w:pPr>
      <w:rPr/>
      <w:start w:val="1"/>
      <w:suff w:val="tab"/>
    </w:lvl>
    <w:lvl w:ilvl="6">
      <w:isLgl w:val="false"/>
      <w:lvlJc w:val="left"/>
      <w:lvlText w:val="%1.%2.%3.%4.%5.%6.%7."/>
      <w:numFmt w:val="decimal"/>
      <w:pPr>
        <w:pBdr/>
        <w:spacing/>
        <w:ind w:hanging="1080" w:left="5400"/>
      </w:pPr>
      <w:rPr/>
      <w:start w:val="1"/>
      <w:suff w:val="tab"/>
    </w:lvl>
    <w:lvl w:ilvl="7">
      <w:isLgl w:val="false"/>
      <w:lvlJc w:val="left"/>
      <w:lvlText w:val="%1.%2.%3.%4.%5.%6.%7.%8."/>
      <w:numFmt w:val="decimal"/>
      <w:pPr>
        <w:pBdr/>
        <w:spacing/>
        <w:ind w:hanging="1440" w:left="6480"/>
      </w:pPr>
      <w:rPr/>
      <w:start w:val="1"/>
      <w:suff w:val="tab"/>
    </w:lvl>
    <w:lvl w:ilvl="8">
      <w:isLgl w:val="false"/>
      <w:lvlJc w:val="left"/>
      <w:lvlText w:val="%1.%2.%3.%4.%5.%6.%7.%8.%9."/>
      <w:numFmt w:val="decimal"/>
      <w:pPr>
        <w:pBdr/>
        <w:spacing/>
        <w:ind w:hanging="1440" w:left="720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1.%2."/>
      <w:numFmt w:val="decimal"/>
      <w:pPr>
        <w:pBdr/>
        <w:spacing/>
        <w:ind w:hanging="705" w:left="1065"/>
      </w:pPr>
      <w:rPr>
        <w:color w:val="000000"/>
      </w:rPr>
      <w:start w:val="3"/>
      <w:suff w:val="tab"/>
    </w:lvl>
    <w:lvl w:ilvl="2">
      <w:isLgl w:val="false"/>
      <w:lvlJc w:val="left"/>
      <w:lvlText w:val="%1.%2.%3."/>
      <w:numFmt w:val="decimal"/>
      <w:pPr>
        <w:pBdr/>
        <w:spacing/>
        <w:ind w:hanging="720" w:left="1080"/>
      </w:pPr>
      <w:rPr>
        <w:color w:val="000000"/>
      </w:rPr>
      <w:start w:val="1"/>
      <w:suff w:val="tab"/>
    </w:lvl>
    <w:lvl w:ilvl="3">
      <w:isLgl w:val="false"/>
      <w:lvlJc w:val="left"/>
      <w:lvlText w:val="%1.%2.%3.%4."/>
      <w:numFmt w:val="decimal"/>
      <w:pPr>
        <w:pBdr/>
        <w:spacing/>
        <w:ind w:hanging="720" w:left="1080"/>
      </w:pPr>
      <w:rPr>
        <w:color w:val="000000"/>
      </w:rPr>
      <w:start w:val="1"/>
      <w:suff w:val="tab"/>
    </w:lvl>
    <w:lvl w:ilvl="4">
      <w:isLgl w:val="false"/>
      <w:lvlJc w:val="left"/>
      <w:lvlText w:val="%1.%2.%3.%4.%5."/>
      <w:numFmt w:val="decimal"/>
      <w:pPr>
        <w:pBdr/>
        <w:spacing/>
        <w:ind w:hanging="1080" w:left="1440"/>
      </w:pPr>
      <w:rPr>
        <w:color w:val="000000"/>
      </w:rPr>
      <w:start w:val="1"/>
      <w:suff w:val="tab"/>
    </w:lvl>
    <w:lvl w:ilvl="5">
      <w:isLgl w:val="false"/>
      <w:lvlJc w:val="left"/>
      <w:lvlText w:val="%1.%2.%3.%4.%5.%6."/>
      <w:numFmt w:val="decimal"/>
      <w:pPr>
        <w:pBdr/>
        <w:spacing/>
        <w:ind w:hanging="1080" w:left="1440"/>
      </w:pPr>
      <w:rPr>
        <w:color w:val="000000"/>
      </w:rPr>
      <w:start w:val="1"/>
      <w:suff w:val="tab"/>
    </w:lvl>
    <w:lvl w:ilvl="6">
      <w:isLgl w:val="false"/>
      <w:lvlJc w:val="left"/>
      <w:lvlText w:val="%1.%2.%3.%4.%5.%6.%7."/>
      <w:numFmt w:val="decimal"/>
      <w:pPr>
        <w:pBdr/>
        <w:spacing/>
        <w:ind w:hanging="1440" w:left="1800"/>
      </w:pPr>
      <w:rPr>
        <w:color w:val="000000"/>
      </w:rPr>
      <w:start w:val="1"/>
      <w:suff w:val="tab"/>
    </w:lvl>
    <w:lvl w:ilvl="7">
      <w:isLgl w:val="false"/>
      <w:lvlJc w:val="left"/>
      <w:lvlText w:val="%1.%2.%3.%4.%5.%6.%7.%8."/>
      <w:numFmt w:val="decimal"/>
      <w:pPr>
        <w:pBdr/>
        <w:spacing/>
        <w:ind w:hanging="1440" w:left="1800"/>
      </w:pPr>
      <w:rPr>
        <w:color w:val="000000"/>
      </w:rPr>
      <w:start w:val="1"/>
      <w:suff w:val="tab"/>
    </w:lvl>
    <w:lvl w:ilvl="8">
      <w:isLgl w:val="false"/>
      <w:lvlJc w:val="left"/>
      <w:lvlText w:val="%1.%2.%3.%4.%5.%6.%7.%8.%9."/>
      <w:numFmt w:val="decimal"/>
      <w:pPr>
        <w:pBdr/>
        <w:spacing/>
        <w:ind w:hanging="1800" w:left="2160"/>
      </w:pPr>
      <w:rPr>
        <w:color w:val="000000"/>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zh-CN"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7">
    <w:name w:val="Normal"/>
    <w:pPr>
      <w:pBdr/>
      <w:spacing/>
      <w:ind/>
    </w:pPr>
  </w:style>
  <w:style w:type="table" w:styleId="648">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49">
    <w:name w:val="Heading 1"/>
    <w:basedOn w:val="647"/>
    <w:next w:val="647"/>
    <w:pPr>
      <w:keepNext w:val="true"/>
      <w:keepLines w:val="true"/>
      <w:pBdr/>
      <w:spacing w:after="80" w:before="360"/>
      <w:ind/>
    </w:pPr>
    <w:rPr>
      <w:rFonts w:ascii="Arial" w:hAnsi="Arial" w:eastAsia="Arial" w:cs="Arial"/>
      <w:color w:val="2f5496"/>
      <w:sz w:val="40"/>
      <w:szCs w:val="40"/>
    </w:rPr>
  </w:style>
  <w:style w:type="paragraph" w:styleId="650">
    <w:name w:val="Heading 2"/>
    <w:basedOn w:val="647"/>
    <w:next w:val="647"/>
    <w:pPr>
      <w:keepNext w:val="true"/>
      <w:keepLines w:val="true"/>
      <w:pBdr/>
      <w:spacing w:after="80" w:before="160"/>
      <w:ind/>
    </w:pPr>
    <w:rPr>
      <w:rFonts w:ascii="Arial" w:hAnsi="Arial" w:eastAsia="Arial" w:cs="Arial"/>
      <w:color w:val="2f5496"/>
      <w:sz w:val="32"/>
      <w:szCs w:val="32"/>
    </w:rPr>
  </w:style>
  <w:style w:type="paragraph" w:styleId="651">
    <w:name w:val="Heading 3"/>
    <w:basedOn w:val="647"/>
    <w:next w:val="647"/>
    <w:pPr>
      <w:keepNext w:val="true"/>
      <w:keepLines w:val="true"/>
      <w:pBdr/>
      <w:spacing w:after="80" w:before="160"/>
      <w:ind/>
    </w:pPr>
    <w:rPr>
      <w:rFonts w:ascii="Arial" w:hAnsi="Arial" w:eastAsia="Arial" w:cs="Arial"/>
      <w:color w:val="2f5496"/>
      <w:sz w:val="28"/>
      <w:szCs w:val="28"/>
    </w:rPr>
  </w:style>
  <w:style w:type="paragraph" w:styleId="652">
    <w:name w:val="Heading 4"/>
    <w:basedOn w:val="647"/>
    <w:next w:val="647"/>
    <w:pPr>
      <w:keepNext w:val="true"/>
      <w:keepLines w:val="true"/>
      <w:pBdr/>
      <w:spacing w:after="40" w:before="80"/>
      <w:ind/>
    </w:pPr>
    <w:rPr>
      <w:rFonts w:ascii="Arial" w:hAnsi="Arial" w:eastAsia="Arial" w:cs="Arial"/>
      <w:i/>
      <w:color w:val="2f5496"/>
    </w:rPr>
  </w:style>
  <w:style w:type="paragraph" w:styleId="653">
    <w:name w:val="Heading 5"/>
    <w:basedOn w:val="647"/>
    <w:next w:val="647"/>
    <w:pPr>
      <w:keepNext w:val="true"/>
      <w:keepLines w:val="true"/>
      <w:pBdr/>
      <w:spacing w:after="40" w:before="80"/>
      <w:ind/>
    </w:pPr>
    <w:rPr>
      <w:rFonts w:ascii="Arial" w:hAnsi="Arial" w:eastAsia="Arial" w:cs="Arial"/>
      <w:color w:val="2f5496"/>
    </w:rPr>
  </w:style>
  <w:style w:type="paragraph" w:styleId="654">
    <w:name w:val="Heading 6"/>
    <w:basedOn w:val="647"/>
    <w:next w:val="647"/>
    <w:pPr>
      <w:keepNext w:val="true"/>
      <w:keepLines w:val="true"/>
      <w:pBdr/>
      <w:spacing w:after="0" w:before="40"/>
      <w:ind/>
    </w:pPr>
    <w:rPr>
      <w:rFonts w:ascii="Arial" w:hAnsi="Arial" w:eastAsia="Arial" w:cs="Arial"/>
      <w:i/>
      <w:color w:val="595959"/>
    </w:rPr>
  </w:style>
  <w:style w:type="paragraph" w:styleId="655">
    <w:name w:val="Title"/>
    <w:basedOn w:val="647"/>
    <w:next w:val="647"/>
    <w:pPr>
      <w:keepNext w:val="true"/>
      <w:pBdr/>
      <w:spacing w:after="120" w:before="240"/>
      <w:ind/>
    </w:pPr>
    <w:rPr>
      <w:rFonts w:ascii="Liberation Sans" w:hAnsi="Liberation Sans" w:eastAsia="Liberation Sans" w:cs="Liberation Sans"/>
      <w:sz w:val="28"/>
      <w:szCs w:val="28"/>
    </w:rPr>
  </w:style>
  <w:style w:type="table" w:styleId="656">
    <w:name w:val="Table Grid"/>
    <w:basedOn w:val="87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7">
    <w:name w:val="Table Grid Light"/>
    <w:basedOn w:val="872"/>
    <w:uiPriority w:val="59"/>
    <w:pPr>
      <w:pBdr/>
      <w:spacing w:after="0" w:line="240" w:lineRule="auto"/>
      <w:ind/>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8">
    <w:name w:val="Plain Table 1"/>
    <w:basedOn w:val="872"/>
    <w:uiPriority w:val="59"/>
    <w:pPr>
      <w:pBdr/>
      <w:spacing w:after="0" w:line="240" w:lineRule="auto"/>
      <w:ind/>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9">
    <w:name w:val="Plain Table 2"/>
    <w:basedOn w:val="8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0">
    <w:name w:val="Plain Table 3"/>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1">
    <w:name w:val="Plain Table 4"/>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2">
    <w:name w:val="Plain Table 5"/>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3">
    <w:name w:val="Grid Table 1 Light"/>
    <w:basedOn w:val="872"/>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4">
    <w:name w:val="Grid Table 1 Light - Accent 1"/>
    <w:basedOn w:val="872"/>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5">
    <w:name w:val="Grid Table 1 Light - Accent 2"/>
    <w:basedOn w:val="87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6">
    <w:name w:val="Grid Table 1 Light - Accent 3"/>
    <w:basedOn w:val="87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Grid Table 1 Light - Accent 4"/>
    <w:basedOn w:val="87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Grid Table 1 Light - Accent 5"/>
    <w:basedOn w:val="872"/>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Grid Table 1 Light - Accent 6"/>
    <w:basedOn w:val="872"/>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Grid Table 2"/>
    <w:basedOn w:val="872"/>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Grid Table 2 - Accent 1"/>
    <w:basedOn w:val="872"/>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9e2f3"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9e2f3"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Grid Table 2 - Accent 2"/>
    <w:basedOn w:val="872"/>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2 - Accent 3"/>
    <w:basedOn w:val="872"/>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2 - Accent 4"/>
    <w:basedOn w:val="872"/>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2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2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3"/>
    <w:basedOn w:val="872"/>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3 - Accent 1"/>
    <w:basedOn w:val="872"/>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9e2f3"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9e2f3"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3 - Accent 2"/>
    <w:basedOn w:val="872"/>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3 - Accent 3"/>
    <w:basedOn w:val="872"/>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3 - Accent 4"/>
    <w:basedOn w:val="872"/>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3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3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4"/>
    <w:basedOn w:val="872"/>
    <w:uiPriority w:val="5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4 - Accent 1"/>
    <w:basedOn w:val="872"/>
    <w:uiPriority w:val="5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ae3f3"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ae3f3"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00" w:fill="537ec9" w:themeFill="accent1" w:themeFillTint="00"/>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4 - Accent 2"/>
    <w:basedOn w:val="872"/>
    <w:uiPriority w:val="5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f4b285" w:themeFill="accent2" w:themeFillTint="00"/>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4 - Accent 3"/>
    <w:basedOn w:val="872"/>
    <w:uiPriority w:val="5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a5a5a5" w:themeFill="accent3" w:themeFillTint="00"/>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4 - Accent 4"/>
    <w:basedOn w:val="872"/>
    <w:uiPriority w:val="5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ffd965" w:themeFill="accent4" w:themeFillTint="00"/>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4 - Accent 5"/>
    <w:basedOn w:val="872"/>
    <w:uiPriority w:val="5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4 - Accent 6"/>
    <w:basedOn w:val="872"/>
    <w:uiPriority w:val="5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5 Dark"/>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00" w:fill="bfbfbf" w:themeFill="text1" w:themeFillTint="00"/>
    </w:tblPr>
    <w:tcPr>
      <w:tcBorders/>
    </w:tcPr>
    <w:tblStylePr w:type="band1Horz">
      <w:pPr>
        <w:pBdr/>
        <w:spacing/>
        <w:ind/>
      </w:pPr>
      <w:tblPr>
        <w:tblBorders/>
      </w:tblPr>
      <w:tcPr>
        <w:shd w:val="clear" w:color="ffffff" w:themeColor="text1" w:themeTint="00" w:fill="8a8a8a" w:themeFill="text1" w:themeFillTint="00"/>
        <w:tcBorders/>
      </w:tcPr>
    </w:tblStylePr>
    <w:tblStylePr w:type="band1Vert">
      <w:pPr>
        <w:pBdr/>
        <w:spacing/>
        <w:ind/>
      </w:pPr>
      <w:tblPr>
        <w:tblBorders/>
      </w:tblPr>
      <w:tcPr>
        <w:shd w:val="clear" w:color="ffffff" w:themeColor="text1" w:themeTint="00" w:fill="8a8a8a"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5 Dark- Accent 1"/>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00" w:fill="d9e2f3" w:themeFill="accent1" w:themeFillTint="00"/>
    </w:tblPr>
    <w:tcPr>
      <w:tcBorders/>
    </w:tcPr>
    <w:tblStylePr w:type="band1Horz">
      <w:pPr>
        <w:pBdr/>
        <w:spacing/>
        <w:ind/>
      </w:pPr>
      <w:tblPr>
        <w:tblBorders/>
      </w:tblPr>
      <w:tcPr>
        <w:shd w:val="clear" w:color="ffffff" w:themeColor="accent1" w:themeTint="00" w:fill="a9bee4" w:themeFill="accent1" w:themeFillTint="00"/>
        <w:tcBorders/>
      </w:tcPr>
    </w:tblStylePr>
    <w:tblStylePr w:type="band1Vert">
      <w:pPr>
        <w:pBdr/>
        <w:spacing/>
        <w:ind/>
      </w:pPr>
      <w:tblPr>
        <w:tblBorders/>
      </w:tblPr>
      <w:tcPr>
        <w:shd w:val="clear" w:color="ffffff" w:themeColor="accent1" w:themeTint="00" w:fill="a9bee4"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5 Dark - Accent 2"/>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00" w:fill="fbe6d7" w:themeFill="accent2" w:themeFillTint="00"/>
    </w:tblPr>
    <w:tcPr>
      <w:tcBorders/>
    </w:tcPr>
    <w:tblStylePr w:type="band1Horz">
      <w:pPr>
        <w:pBdr/>
        <w:spacing/>
        <w:ind/>
      </w:pPr>
      <w:tblPr>
        <w:tblBorders/>
      </w:tblPr>
      <w:tcPr>
        <w:shd w:val="clear" w:color="ffffff" w:themeColor="accent2" w:themeTint="00" w:fill="f7c3a0" w:themeFill="accent2" w:themeFillTint="00"/>
        <w:tcBorders/>
      </w:tcPr>
    </w:tblStylePr>
    <w:tblStylePr w:type="band1Vert">
      <w:pPr>
        <w:pBdr/>
        <w:spacing/>
        <w:ind/>
      </w:pPr>
      <w:tblPr>
        <w:tblBorders/>
      </w:tblPr>
      <w:tcPr>
        <w:shd w:val="clear" w:color="ffffff" w:themeColor="accent2" w:themeTint="00" w:fill="f7c3a0"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5 Dark - Accent 3"/>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00" w:fill="ededed" w:themeFill="accent3" w:themeFillTint="00"/>
    </w:tblPr>
    <w:tcPr>
      <w:tcBorders/>
    </w:tcPr>
    <w:tblStylePr w:type="band1Horz">
      <w:pPr>
        <w:pBdr/>
        <w:spacing/>
        <w:ind/>
      </w:pPr>
      <w:tblPr>
        <w:tblBorders/>
      </w:tblPr>
      <w:tcPr>
        <w:shd w:val="clear" w:color="ffffff" w:themeColor="accent3" w:themeTint="00" w:fill="d6d6d6" w:themeFill="accent3" w:themeFillTint="00"/>
        <w:tcBorders/>
      </w:tcPr>
    </w:tblStylePr>
    <w:tblStylePr w:type="band1Vert">
      <w:pPr>
        <w:pBdr/>
        <w:spacing/>
        <w:ind/>
      </w:pPr>
      <w:tblPr>
        <w:tblBorders/>
      </w:tblPr>
      <w:tcPr>
        <w:shd w:val="clear" w:color="ffffff" w:themeColor="accent3" w:themeTint="00" w:fill="d6d6d6"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5 Dark- Accent 4"/>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00" w:fill="fff2cb" w:themeFill="accent4" w:themeFillTint="00"/>
    </w:tblPr>
    <w:tcPr>
      <w:tcBorders/>
    </w:tcPr>
    <w:tblStylePr w:type="band1Horz">
      <w:pPr>
        <w:pBdr/>
        <w:spacing/>
        <w:ind/>
      </w:pPr>
      <w:tblPr>
        <w:tblBorders/>
      </w:tblPr>
      <w:tcPr>
        <w:shd w:val="clear" w:color="ffffff" w:themeColor="accent4" w:themeTint="00" w:fill="ffe28a" w:themeFill="accent4" w:themeFillTint="00"/>
        <w:tcBorders/>
      </w:tcPr>
    </w:tblStylePr>
    <w:tblStylePr w:type="band1Vert">
      <w:pPr>
        <w:pBdr/>
        <w:spacing/>
        <w:ind/>
      </w:pPr>
      <w:tblPr>
        <w:tblBorders/>
      </w:tblPr>
      <w:tcPr>
        <w:shd w:val="clear" w:color="ffffff" w:themeColor="accent4" w:themeTint="00" w:fill="ffe28a"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5 Dark - Accent 5"/>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00" w:fill="deebf6" w:themeFill="accent5" w:themeFillTint="00"/>
    </w:tblPr>
    <w:tcPr>
      <w:tcBorders/>
    </w:tcPr>
    <w:tblStylePr w:type="band1Horz">
      <w:pPr>
        <w:pBdr/>
        <w:spacing/>
        <w:ind/>
      </w:pPr>
      <w:tblPr>
        <w:tblBorders/>
      </w:tblPr>
      <w:tcPr>
        <w:shd w:val="clear" w:color="ffffff" w:themeColor="accent5" w:themeTint="00" w:fill="b4d1ec" w:themeFill="accent5" w:themeFillTint="00"/>
        <w:tcBorders/>
      </w:tcPr>
    </w:tblStylePr>
    <w:tblStylePr w:type="band1Vert">
      <w:pPr>
        <w:pBdr/>
        <w:spacing/>
        <w:ind/>
      </w:pPr>
      <w:tblPr>
        <w:tblBorders/>
      </w:tblPr>
      <w:tcPr>
        <w:shd w:val="clear" w:color="ffffff" w:themeColor="accent5" w:themeTint="00" w:fill="b4d1ec"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5 Dark - Accent 6"/>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00" w:fill="e2efd9" w:themeFill="accent6" w:themeFillTint="00"/>
    </w:tblPr>
    <w:tcPr>
      <w:tcBorders/>
    </w:tcPr>
    <w:tblStylePr w:type="band1Horz">
      <w:pPr>
        <w:pBdr/>
        <w:spacing/>
        <w:ind/>
      </w:pPr>
      <w:tblPr>
        <w:tblBorders/>
      </w:tblPr>
      <w:tcPr>
        <w:shd w:val="clear" w:color="ffffff" w:themeColor="accent6" w:themeTint="00" w:fill="bddba8" w:themeFill="accent6" w:themeFillTint="00"/>
        <w:tcBorders/>
      </w:tcPr>
    </w:tblStylePr>
    <w:tblStylePr w:type="band1Vert">
      <w:pPr>
        <w:pBdr/>
        <w:spacing/>
        <w:ind/>
      </w:pPr>
      <w:tblPr>
        <w:tblBorders/>
      </w:tblPr>
      <w:tcPr>
        <w:shd w:val="clear" w:color="ffffff" w:themeColor="accent6" w:themeTint="00" w:fill="bddba8"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6 Colorful"/>
    <w:basedOn w:val="872"/>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themeColor="text1" w:themeTint="00" w:themeShade="00"/>
        <w:sz w:val="22"/>
      </w:rPr>
      <w:pPr>
        <w:pBdr/>
        <w:spacing/>
        <w:ind/>
      </w:pPr>
      <w:tblPr>
        <w:tblBorders/>
      </w:tblPr>
      <w:tcPr>
        <w:shd w:val="clear" w:color="ffffff" w:themeColor="text1" w:themeTint="00" w:fill="cbcbcb" w:themeFill="text1" w:themeFillTint="00"/>
        <w:tcBorders/>
      </w:tcPr>
    </w:tblStylePr>
    <w:tblStylePr w:type="band1Vert">
      <w:pPr>
        <w:pBdr/>
        <w:spacing/>
        <w:ind/>
      </w:pPr>
      <w:tblPr>
        <w:tblBorders/>
      </w:tblPr>
      <w:tcPr>
        <w:shd w:val="clear" w:color="ffffff" w:themeColor="text1" w:themeTint="00" w:fill="cbcbcb" w:themeFill="text1" w:themeFillTint="00"/>
        <w:tcBorders/>
      </w:tcPr>
    </w:tblStylePr>
    <w:tblStylePr w:type="band2Horz">
      <w:rPr>
        <w:rFonts w:ascii="Arial" w:hAnsi="Arial"/>
        <w:color w:val="404040"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00" w:themeShade="00"/>
      </w:rPr>
      <w:pPr>
        <w:pBdr/>
        <w:spacing/>
        <w:ind/>
      </w:pPr>
      <w:tblPr>
        <w:tblBorders/>
      </w:tblPr>
      <w:tcPr>
        <w:tcBorders/>
      </w:tcPr>
    </w:tblStylePr>
    <w:tblStylePr w:type="firstRow">
      <w:rPr>
        <w:b/>
        <w:color w:val="4a4a4a" w:themeColor="text1" w:themeTint="00" w:themeShade="00"/>
      </w:rPr>
      <w:pPr>
        <w:pBdr/>
        <w:spacing/>
        <w:ind/>
      </w:pPr>
      <w:tblPr>
        <w:tblBorders/>
      </w:tblPr>
      <w:tcPr>
        <w:tcBorders>
          <w:bottom w:val="single" w:color="000000" w:themeColor="text1" w:themeTint="00" w:sz="12" w:space="0"/>
        </w:tcBorders>
      </w:tcPr>
    </w:tblStylePr>
    <w:tblStylePr w:type="lastCol">
      <w:rPr>
        <w:b/>
        <w:color w:val="4a4a4a" w:themeColor="text1" w:themeTint="00" w:themeShade="00"/>
      </w:rPr>
      <w:pPr>
        <w:pBdr/>
        <w:spacing/>
        <w:ind/>
      </w:pPr>
      <w:tblPr>
        <w:tblBorders/>
      </w:tblPr>
      <w:tcPr>
        <w:tcBorders/>
      </w:tcPr>
    </w:tblStylePr>
    <w:tblStylePr w:type="lastRow">
      <w:rPr>
        <w:b/>
        <w:color w:val="4a4a4a" w:themeColor="tex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00" w:themeShade="00"/>
        <w:sz w:val="22"/>
      </w:rPr>
      <w:pPr>
        <w:pBdr/>
        <w:spacing/>
        <w:ind/>
      </w:pPr>
      <w:tblPr>
        <w:tblBorders/>
      </w:tblPr>
      <w:tcPr>
        <w:tcBorders/>
      </w:tcPr>
    </w:tblStylePr>
  </w:style>
  <w:style w:type="table" w:styleId="699">
    <w:name w:val="Grid Table 6 Colorful - Accent 1"/>
    <w:basedOn w:val="872"/>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themeColor="accent1" w:themeTint="00" w:themeShade="00"/>
        <w:sz w:val="22"/>
      </w:rPr>
      <w:pPr>
        <w:pBdr/>
        <w:spacing/>
        <w:ind/>
      </w:pPr>
      <w:tblPr>
        <w:tblBorders/>
      </w:tblPr>
      <w:tcPr>
        <w:shd w:val="clear" w:color="ffffff" w:themeColor="accent1" w:themeTint="00" w:fill="d9e2f3" w:themeFill="accent1" w:themeFillTint="00"/>
        <w:tcBorders/>
      </w:tcPr>
    </w:tblStylePr>
    <w:tblStylePr w:type="band1Vert">
      <w:pPr>
        <w:pBdr/>
        <w:spacing/>
        <w:ind/>
      </w:pPr>
      <w:tblPr>
        <w:tblBorders/>
      </w:tblPr>
      <w:tcPr>
        <w:shd w:val="clear" w:color="ffffff" w:themeColor="accent1" w:themeTint="00" w:fill="d9e2f3" w:themeFill="accent1" w:themeFillTint="00"/>
        <w:tcBorders/>
      </w:tcPr>
    </w:tblStylePr>
    <w:tblStylePr w:type="band2Horz">
      <w:rPr>
        <w:rFonts w:ascii="Arial" w:hAnsi="Arial"/>
        <w:color w:val="404040"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00" w:themeShade="00"/>
      </w:rPr>
      <w:pPr>
        <w:pBdr/>
        <w:spacing/>
        <w:ind/>
      </w:pPr>
      <w:tblPr>
        <w:tblBorders/>
      </w:tblPr>
      <w:tcPr>
        <w:tcBorders/>
      </w:tcPr>
    </w:tblStylePr>
    <w:tblStylePr w:type="firstRow">
      <w:rPr>
        <w:b/>
        <w:color w:val="3760ab" w:themeColor="accent1" w:themeTint="00" w:themeShade="00"/>
      </w:rPr>
      <w:pPr>
        <w:pBdr/>
        <w:spacing/>
        <w:ind/>
      </w:pPr>
      <w:tblPr>
        <w:tblBorders/>
      </w:tblPr>
      <w:tcPr>
        <w:tcBorders>
          <w:bottom w:val="single" w:color="000000" w:themeColor="accent1" w:themeTint="00" w:sz="12" w:space="0"/>
        </w:tcBorders>
      </w:tcPr>
    </w:tblStylePr>
    <w:tblStylePr w:type="lastCol">
      <w:rPr>
        <w:b/>
        <w:color w:val="3760ab" w:themeColor="accent1" w:themeTint="00" w:themeShade="00"/>
      </w:rPr>
      <w:pPr>
        <w:pBdr/>
        <w:spacing/>
        <w:ind/>
      </w:pPr>
      <w:tblPr>
        <w:tblBorders/>
      </w:tblPr>
      <w:tcPr>
        <w:tcBorders/>
      </w:tcPr>
    </w:tblStylePr>
    <w:tblStylePr w:type="lastRow">
      <w:rPr>
        <w:b/>
        <w:color w:val="3760ab" w:themeColor="accen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00" w:themeShade="00"/>
        <w:sz w:val="22"/>
      </w:rPr>
      <w:pPr>
        <w:pBdr/>
        <w:spacing/>
        <w:ind/>
      </w:pPr>
      <w:tblPr>
        <w:tblBorders/>
      </w:tblPr>
      <w:tcPr>
        <w:tcBorders/>
      </w:tcPr>
    </w:tblStylePr>
  </w:style>
  <w:style w:type="table" w:styleId="700">
    <w:name w:val="Grid Table 6 Colorful - Accent 2"/>
    <w:basedOn w:val="87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fbe6d7" w:themeFill="accent2" w:themeFillTint="00"/>
        <w:tcBorders/>
      </w:tcPr>
    </w:tblStylePr>
    <w:tblStylePr w:type="band1Vert">
      <w:pPr>
        <w:pBdr/>
        <w:spacing/>
        <w:ind/>
      </w:pPr>
      <w:tblPr>
        <w:tblBorders/>
      </w:tblPr>
      <w:tcPr>
        <w:shd w:val="clear" w:color="ffffff" w:themeColor="accent2" w:themeTint="00" w:fill="fbe6d7"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00" w:themeShade="00"/>
      </w:rPr>
      <w:pPr>
        <w:pBdr/>
        <w:spacing/>
        <w:ind/>
      </w:pPr>
      <w:tblPr>
        <w:tblBorders/>
      </w:tblPr>
      <w:tcPr>
        <w:tcBorders/>
      </w:tcPr>
    </w:tblStylePr>
    <w:tblStylePr w:type="firstRow">
      <w:rPr>
        <w:b/>
        <w:color w:val="ca5d12" w:themeColor="accent2" w:themeTint="00" w:themeShade="00"/>
      </w:rPr>
      <w:pPr>
        <w:pBdr/>
        <w:spacing/>
        <w:ind/>
      </w:pPr>
      <w:tblPr>
        <w:tblBorders/>
      </w:tblPr>
      <w:tcPr>
        <w:tcBorders>
          <w:bottom w:val="single" w:color="000000" w:themeColor="accent2" w:themeTint="00" w:sz="12" w:space="0"/>
        </w:tcBorders>
      </w:tcPr>
    </w:tblStylePr>
    <w:tblStylePr w:type="lastCol">
      <w:rPr>
        <w:b/>
        <w:color w:val="ca5d12" w:themeColor="accent2" w:themeTint="00" w:themeShade="00"/>
      </w:rPr>
      <w:pPr>
        <w:pBdr/>
        <w:spacing/>
        <w:ind/>
      </w:pPr>
      <w:tblPr>
        <w:tblBorders/>
      </w:tblPr>
      <w:tcPr>
        <w:tcBorders/>
      </w:tcPr>
    </w:tblStylePr>
    <w:tblStylePr w:type="lastRow">
      <w:rPr>
        <w:b/>
        <w:color w:val="ca5d12" w:themeColor="accent2"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00" w:themeShade="00"/>
        <w:sz w:val="22"/>
      </w:rPr>
      <w:pPr>
        <w:pBdr/>
        <w:spacing/>
        <w:ind/>
      </w:pPr>
      <w:tblPr>
        <w:tblBorders/>
      </w:tblPr>
      <w:tcPr>
        <w:tcBorders/>
      </w:tcPr>
    </w:tblStylePr>
  </w:style>
  <w:style w:type="table" w:styleId="701">
    <w:name w:val="Grid Table 6 Colorful - Accent 3"/>
    <w:basedOn w:val="87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deded" w:themeFill="accent3" w:themeFillTint="00"/>
        <w:tcBorders/>
      </w:tcPr>
    </w:tblStylePr>
    <w:tblStylePr w:type="band1Vert">
      <w:pPr>
        <w:pBdr/>
        <w:spacing/>
        <w:ind/>
      </w:pPr>
      <w:tblPr>
        <w:tblBorders/>
      </w:tblPr>
      <w:tcPr>
        <w:shd w:val="clear" w:color="ffffff" w:themeColor="accent3" w:themeTint="00" w:fill="ededed"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00" w:themeShade="00"/>
      </w:rPr>
      <w:pPr>
        <w:pBdr/>
        <w:spacing/>
        <w:ind/>
      </w:pPr>
      <w:tblPr>
        <w:tblBorders/>
      </w:tblPr>
      <w:tcPr>
        <w:tcBorders/>
      </w:tcPr>
    </w:tblStylePr>
    <w:tblStylePr w:type="firstRow">
      <w:rPr>
        <w:b/>
        <w:color w:val="606060" w:themeColor="accent3" w:themeTint="00" w:themeShade="00"/>
      </w:rPr>
      <w:pPr>
        <w:pBdr/>
        <w:spacing/>
        <w:ind/>
      </w:pPr>
      <w:tblPr>
        <w:tblBorders/>
      </w:tblPr>
      <w:tcPr>
        <w:tcBorders>
          <w:bottom w:val="single" w:color="000000" w:themeColor="accent3" w:themeTint="00" w:sz="12" w:space="0"/>
        </w:tcBorders>
      </w:tcPr>
    </w:tblStylePr>
    <w:tblStylePr w:type="lastCol">
      <w:rPr>
        <w:b/>
        <w:color w:val="606060" w:themeColor="accent3" w:themeTint="00" w:themeShade="00"/>
      </w:rPr>
      <w:pPr>
        <w:pBdr/>
        <w:spacing/>
        <w:ind/>
      </w:pPr>
      <w:tblPr>
        <w:tblBorders/>
      </w:tblPr>
      <w:tcPr>
        <w:tcBorders/>
      </w:tcPr>
    </w:tblStylePr>
    <w:tblStylePr w:type="lastRow">
      <w:rPr>
        <w:b/>
        <w:color w:val="606060" w:themeColor="accent3"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00" w:themeShade="00"/>
        <w:sz w:val="22"/>
      </w:rPr>
      <w:pPr>
        <w:pBdr/>
        <w:spacing/>
        <w:ind/>
      </w:pPr>
      <w:tblPr>
        <w:tblBorders/>
      </w:tblPr>
      <w:tcPr>
        <w:tcBorders/>
      </w:tcPr>
    </w:tblStylePr>
  </w:style>
  <w:style w:type="table" w:styleId="702">
    <w:name w:val="Grid Table 6 Colorful - Accent 4"/>
    <w:basedOn w:val="87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fff2cb" w:themeFill="accent4" w:themeFillTint="00"/>
        <w:tcBorders/>
      </w:tcPr>
    </w:tblStylePr>
    <w:tblStylePr w:type="band1Vert">
      <w:pPr>
        <w:pBdr/>
        <w:spacing/>
        <w:ind/>
      </w:pPr>
      <w:tblPr>
        <w:tblBorders/>
      </w:tblPr>
      <w:tcPr>
        <w:shd w:val="clear" w:color="ffffff" w:themeColor="accent4" w:themeTint="00" w:fill="fff2cb"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00" w:themeShade="00"/>
      </w:rPr>
      <w:pPr>
        <w:pBdr/>
        <w:spacing/>
        <w:ind/>
      </w:pPr>
      <w:tblPr>
        <w:tblBorders/>
      </w:tblPr>
      <w:tcPr>
        <w:tcBorders/>
      </w:tcPr>
    </w:tblStylePr>
    <w:tblStylePr w:type="firstRow">
      <w:rPr>
        <w:b/>
        <w:color w:val="d09d00" w:themeColor="accent4" w:themeTint="00" w:themeShade="00"/>
      </w:rPr>
      <w:pPr>
        <w:pBdr/>
        <w:spacing/>
        <w:ind/>
      </w:pPr>
      <w:tblPr>
        <w:tblBorders/>
      </w:tblPr>
      <w:tcPr>
        <w:tcBorders>
          <w:bottom w:val="single" w:color="000000" w:themeColor="accent4" w:themeTint="00" w:sz="12" w:space="0"/>
        </w:tcBorders>
      </w:tcPr>
    </w:tblStylePr>
    <w:tblStylePr w:type="lastCol">
      <w:rPr>
        <w:b/>
        <w:color w:val="d09d00" w:themeColor="accent4" w:themeTint="00" w:themeShade="00"/>
      </w:rPr>
      <w:pPr>
        <w:pBdr/>
        <w:spacing/>
        <w:ind/>
      </w:pPr>
      <w:tblPr>
        <w:tblBorders/>
      </w:tblPr>
      <w:tcPr>
        <w:tcBorders/>
      </w:tcPr>
    </w:tblStylePr>
    <w:tblStylePr w:type="lastRow">
      <w:rPr>
        <w:b/>
        <w:color w:val="d09d00" w:themeColor="accent4"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00" w:themeShade="00"/>
        <w:sz w:val="22"/>
      </w:rPr>
      <w:pPr>
        <w:pBdr/>
        <w:spacing/>
        <w:ind/>
      </w:pPr>
      <w:tblPr>
        <w:tblBorders/>
      </w:tblPr>
      <w:tcPr>
        <w:tcBorders/>
      </w:tcPr>
    </w:tblStylePr>
  </w:style>
  <w:style w:type="table" w:styleId="703">
    <w:name w:val="Grid Table 6 Colorful - Accent 5"/>
    <w:basedOn w:val="8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5" w:themeTint="00" w:fill="deebf6" w:themeFill="accent5" w:themeFillTint="00"/>
        <w:tcBorders/>
      </w:tcPr>
    </w:tblStylePr>
    <w:tblStylePr w:type="band1Vert">
      <w:pPr>
        <w:pBdr/>
        <w:spacing/>
        <w:ind/>
      </w:pPr>
      <w:tblPr>
        <w:tblBorders/>
      </w:tblPr>
      <w:tcPr>
        <w:shd w:val="clear" w:color="ffffff" w:themeColor="accent5" w:themeTint="00" w:fill="deebf6" w:themeFill="accent5"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00"/>
      </w:rPr>
      <w:pPr>
        <w:pBdr/>
        <w:spacing/>
        <w:ind/>
      </w:pPr>
      <w:tblPr>
        <w:tblBorders/>
      </w:tblPr>
      <w:tcPr>
        <w:tcBorders/>
      </w:tcPr>
    </w:tblStylePr>
    <w:tblStylePr w:type="firstRow">
      <w:rPr>
        <w:b/>
        <w:color w:val="245b8d" w:themeColor="accent5" w:themeShade="00"/>
      </w:rPr>
      <w:pPr>
        <w:pBdr/>
        <w:spacing/>
        <w:ind/>
      </w:pPr>
      <w:tblPr>
        <w:tblBorders/>
      </w:tblPr>
      <w:tcPr>
        <w:tcBorders>
          <w:bottom w:val="single" w:color="000000" w:themeColor="accent5" w:sz="12" w:space="0"/>
        </w:tcBorders>
      </w:tcPr>
    </w:tblStylePr>
    <w:tblStylePr w:type="lastCol">
      <w:rPr>
        <w:b/>
        <w:color w:val="245b8d" w:themeColor="accent5" w:themeShade="00"/>
      </w:rPr>
      <w:pPr>
        <w:pBdr/>
        <w:spacing/>
        <w:ind/>
      </w:pPr>
      <w:tblPr>
        <w:tblBorders/>
      </w:tblPr>
      <w:tcPr>
        <w:tcBorders/>
      </w:tcPr>
    </w:tblStylePr>
    <w:tblStylePr w:type="lastRow">
      <w:rPr>
        <w:b/>
        <w:color w:val="245b8d"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04">
    <w:name w:val="Grid Table 6 Colorful - Accent 6"/>
    <w:basedOn w:val="8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6" w:themeTint="00" w:fill="e2efd9" w:themeFill="accent6" w:themeFillTint="00"/>
        <w:tcBorders/>
      </w:tcPr>
    </w:tblStylePr>
    <w:tblStylePr w:type="band1Vert">
      <w:pPr>
        <w:pBdr/>
        <w:spacing/>
        <w:ind/>
      </w:pPr>
      <w:tblPr>
        <w:tblBorders/>
      </w:tblPr>
      <w:tcPr>
        <w:shd w:val="clear" w:color="ffffff" w:themeColor="accent6" w:themeTint="00" w:fill="e2efd9" w:themeFill="accent6"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00"/>
      </w:rPr>
      <w:pPr>
        <w:pBdr/>
        <w:spacing/>
        <w:ind/>
      </w:pPr>
      <w:tblPr>
        <w:tblBorders/>
      </w:tblPr>
      <w:tcPr>
        <w:tcBorders/>
      </w:tcPr>
    </w:tblStylePr>
    <w:tblStylePr w:type="firstRow">
      <w:rPr>
        <w:b/>
        <w:color w:val="245b8d" w:themeColor="accent5" w:themeShade="00"/>
      </w:rPr>
      <w:pPr>
        <w:pBdr/>
        <w:spacing/>
        <w:ind/>
      </w:pPr>
      <w:tblPr>
        <w:tblBorders/>
      </w:tblPr>
      <w:tcPr>
        <w:tcBorders>
          <w:bottom w:val="single" w:color="000000" w:themeColor="accent6" w:sz="12" w:space="0"/>
        </w:tcBorders>
      </w:tcPr>
    </w:tblStylePr>
    <w:tblStylePr w:type="lastCol">
      <w:rPr>
        <w:b/>
        <w:color w:val="245b8d" w:themeColor="accent5" w:themeShade="00"/>
      </w:rPr>
      <w:pPr>
        <w:pBdr/>
        <w:spacing/>
        <w:ind/>
      </w:pPr>
      <w:tblPr>
        <w:tblBorders/>
      </w:tblPr>
      <w:tcPr>
        <w:tcBorders/>
      </w:tcPr>
    </w:tblStylePr>
    <w:tblStylePr w:type="lastRow">
      <w:rPr>
        <w:b/>
        <w:color w:val="245b8d"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05">
    <w:name w:val="Grid Table 7 Colorful"/>
    <w:basedOn w:val="872"/>
    <w:uiPriority w:val="99"/>
    <w:pPr>
      <w:pBdr/>
      <w:spacing w:after="0" w:line="240" w:lineRule="auto"/>
      <w:ind/>
    </w:pPr>
    <w:tblPr>
      <w:tblStyleRowBandSize w:val="1"/>
      <w:tblStyleColBandSize w:val="1"/>
      <w:tblInd w:w="0" w:type="dxa"/>
      <w:tblBorders>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7 Colorful - Accent 1"/>
    <w:basedOn w:val="872"/>
    <w:uiPriority w:val="99"/>
    <w:pPr>
      <w:pBdr/>
      <w:spacing w:after="0" w:line="240" w:lineRule="auto"/>
      <w:ind/>
    </w:pPr>
    <w:tblPr>
      <w:tblStyleRowBandSize w:val="1"/>
      <w:tblStyleColBandSize w:val="1"/>
      <w:tblInd w:w="0" w:type="dxa"/>
      <w:tblBorders>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3760ab" w:themeColor="accent1" w:themeTint="00" w:themeShade="00"/>
        <w:sz w:val="22"/>
      </w:rPr>
      <w:pPr>
        <w:pBdr/>
        <w:spacing/>
        <w:ind/>
      </w:pPr>
      <w:tblPr>
        <w:tblBorders/>
      </w:tblPr>
      <w:tcPr>
        <w:shd w:val="clear" w:color="ffffff" w:themeColor="accent1" w:themeTint="00" w:fill="d9e2f3" w:themeFill="accent1" w:themeFillTint="00"/>
        <w:tcBorders/>
      </w:tcPr>
    </w:tblStylePr>
    <w:tblStylePr w:type="band1Vert">
      <w:pPr>
        <w:pBdr/>
        <w:spacing/>
        <w:ind/>
      </w:pPr>
      <w:tblPr>
        <w:tblBorders/>
      </w:tblPr>
      <w:tcPr>
        <w:shd w:val="clear" w:color="ffffff" w:themeColor="accent1" w:themeTint="00" w:fill="d9e2f3" w:themeFill="accent1" w:themeFillTint="00"/>
        <w:tcBorders/>
      </w:tcPr>
    </w:tblStylePr>
    <w:tblStylePr w:type="band2Horz">
      <w:rPr>
        <w:rFonts w:ascii="Arial" w:hAnsi="Arial"/>
        <w:color w:val="3760ab"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1" w:themeTint="00" w:sz="4" w:space="0"/>
        </w:tcBorders>
      </w:tcPr>
    </w:tblStylePr>
    <w:tblStylePr w:type="firstRow">
      <w:rPr>
        <w:rFonts w:ascii="Arial" w:hAnsi="Arial"/>
        <w:b/>
        <w:color w:val="3760ab" w:themeColor="accent1"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themeTint="00" w:sz="4" w:space="0"/>
          <w:right w:val="none" w:color="000000" w:sz="0" w:space="0"/>
        </w:tcBorders>
      </w:tcPr>
    </w:tblStylePr>
    <w:tblStylePr w:type="lastCol">
      <w:rPr>
        <w:rFonts w:ascii="Arial" w:hAnsi="Arial"/>
        <w:i/>
        <w:color w:val="3760ab" w:themeColor="accent1" w:themeTint="00" w:themeShade="00"/>
        <w:sz w:val="22"/>
      </w:rPr>
      <w:pPr>
        <w:pBdr/>
        <w:spacing/>
        <w:ind/>
      </w:pPr>
      <w:tblPr>
        <w:tblBorders/>
      </w:tblPr>
      <w:tcPr>
        <w:shd w:val="clear" w:color="ffffff"/>
        <w:tcBorders>
          <w:top w:val="none" w:color="000000" w:sz="0" w:space="0"/>
          <w:left w:val="single" w:color="000000" w:themeColor="accent1" w:themeTint="00" w:sz="4" w:space="0"/>
          <w:bottom w:val="none" w:color="000000" w:sz="0" w:space="0"/>
          <w:right w:val="none" w:color="000000" w:sz="0" w:space="0"/>
        </w:tcBorders>
      </w:tcPr>
    </w:tblStylePr>
    <w:tblStylePr w:type="lastRow">
      <w:rPr>
        <w:rFonts w:ascii="Arial" w:hAnsi="Arial"/>
        <w:b/>
        <w:color w:val="3760ab" w:themeColor="accent1" w:themeTint="00" w:themeShade="00"/>
        <w:sz w:val="22"/>
      </w:rPr>
      <w:pPr>
        <w:pBdr/>
        <w:spacing/>
        <w:ind/>
      </w:pPr>
      <w:tblPr>
        <w:tblBorders/>
      </w:tblPr>
      <w:tcPr>
        <w:shd w:val="clear" w:color="ffffff" w:themeColor="light1" w:fill="ffffff" w:themeFill="light1"/>
        <w:tcBorders>
          <w:top w:val="single" w:color="000000" w:themeColor="accent1"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7 Colorful - Accent 2"/>
    <w:basedOn w:val="872"/>
    <w:uiPriority w:val="99"/>
    <w:pPr>
      <w:pBdr/>
      <w:spacing w:after="0" w:line="240" w:lineRule="auto"/>
      <w:ind/>
    </w:pPr>
    <w:tblPr>
      <w:tblStyleRowBandSize w:val="1"/>
      <w:tblStyleColBandSize w:val="1"/>
      <w:tblInd w:w="0" w:type="dxa"/>
      <w:tblBorders>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ca5d12" w:themeColor="accent2" w:themeTint="00" w:themeShade="00"/>
        <w:sz w:val="22"/>
      </w:rPr>
      <w:pPr>
        <w:pBdr/>
        <w:spacing/>
        <w:ind/>
      </w:pPr>
      <w:tblPr>
        <w:tblBorders/>
      </w:tblPr>
      <w:tcPr>
        <w:shd w:val="clear" w:color="ffffff" w:themeColor="accent2" w:themeTint="00" w:fill="fbe6d7" w:themeFill="accent2" w:themeFillTint="00"/>
        <w:tcBorders/>
      </w:tcPr>
    </w:tblStylePr>
    <w:tblStylePr w:type="band1Vert">
      <w:pPr>
        <w:pBdr/>
        <w:spacing/>
        <w:ind/>
      </w:pPr>
      <w:tblPr>
        <w:tblBorders/>
      </w:tblPr>
      <w:tcPr>
        <w:shd w:val="clear" w:color="ffffff" w:themeColor="accent2" w:themeTint="00" w:fill="fbe6d7" w:themeFill="accent2" w:themeFillTint="00"/>
        <w:tcBorders/>
      </w:tcPr>
    </w:tblStylePr>
    <w:tblStylePr w:type="band2Horz">
      <w:rPr>
        <w:rFonts w:ascii="Arial" w:hAnsi="Arial"/>
        <w:color w:val="ca5d12"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b/>
        <w:color w:val="ca5d12" w:themeColor="accent2"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ca5d12" w:themeColor="accent2" w:themeTint="00" w:themeShade="00"/>
        <w:sz w:val="22"/>
      </w:rPr>
      <w:pPr>
        <w:pBdr/>
        <w:spacing/>
        <w:ind/>
      </w:pPr>
      <w:tblPr>
        <w:tblBorders/>
      </w:tblPr>
      <w:tcPr>
        <w:shd w:val="clear"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b/>
        <w:color w:val="ca5d12"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7 Colorful - Accent 3"/>
    <w:basedOn w:val="872"/>
    <w:uiPriority w:val="99"/>
    <w:pPr>
      <w:pBdr/>
      <w:spacing w:after="0" w:line="240" w:lineRule="auto"/>
      <w:ind/>
    </w:pPr>
    <w:tblPr>
      <w:tblStyleRowBandSize w:val="1"/>
      <w:tblStyleColBandSize w:val="1"/>
      <w:tblInd w:w="0" w:type="dxa"/>
      <w:tblBorders>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606060" w:themeColor="accent3" w:themeTint="00" w:themeShade="00"/>
        <w:sz w:val="22"/>
      </w:rPr>
      <w:pPr>
        <w:pBdr/>
        <w:spacing/>
        <w:ind/>
      </w:pPr>
      <w:tblPr>
        <w:tblBorders/>
      </w:tblPr>
      <w:tcPr>
        <w:shd w:val="clear" w:color="ffffff" w:themeColor="accent3" w:themeTint="00" w:fill="ededed" w:themeFill="accent3" w:themeFillTint="00"/>
        <w:tcBorders/>
      </w:tcPr>
    </w:tblStylePr>
    <w:tblStylePr w:type="band1Vert">
      <w:pPr>
        <w:pBdr/>
        <w:spacing/>
        <w:ind/>
      </w:pPr>
      <w:tblPr>
        <w:tblBorders/>
      </w:tblPr>
      <w:tcPr>
        <w:shd w:val="clear" w:color="ffffff" w:themeColor="accent3" w:themeTint="00" w:fill="ededed" w:themeFill="accent3" w:themeFillTint="00"/>
        <w:tcBorders/>
      </w:tcPr>
    </w:tblStylePr>
    <w:tblStylePr w:type="band2Horz">
      <w:rPr>
        <w:rFonts w:ascii="Arial" w:hAnsi="Arial"/>
        <w:color w:val="60606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b/>
        <w:color w:val="606060" w:themeColor="accent3"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606060" w:themeColor="accent3" w:themeTint="00" w:themeShade="00"/>
        <w:sz w:val="22"/>
      </w:rPr>
      <w:pPr>
        <w:pBdr/>
        <w:spacing/>
        <w:ind/>
      </w:pPr>
      <w:tblPr>
        <w:tblBorders/>
      </w:tblPr>
      <w:tcPr>
        <w:shd w:val="clear"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b/>
        <w:color w:val="606060"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7 Colorful - Accent 4"/>
    <w:basedOn w:val="872"/>
    <w:uiPriority w:val="99"/>
    <w:pPr>
      <w:pBdr/>
      <w:spacing w:after="0" w:line="240" w:lineRule="auto"/>
      <w:ind/>
    </w:pPr>
    <w:tblPr>
      <w:tblStyleRowBandSize w:val="1"/>
      <w:tblStyleColBandSize w:val="1"/>
      <w:tblInd w:w="0" w:type="dxa"/>
      <w:tblBorders>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d09d00" w:themeColor="accent4" w:themeTint="00" w:themeShade="00"/>
        <w:sz w:val="22"/>
      </w:rPr>
      <w:pPr>
        <w:pBdr/>
        <w:spacing/>
        <w:ind/>
      </w:pPr>
      <w:tblPr>
        <w:tblBorders/>
      </w:tblPr>
      <w:tcPr>
        <w:shd w:val="clear" w:color="ffffff" w:themeColor="accent4" w:themeTint="00" w:fill="fff2cb" w:themeFill="accent4" w:themeFillTint="00"/>
        <w:tcBorders/>
      </w:tcPr>
    </w:tblStylePr>
    <w:tblStylePr w:type="band1Vert">
      <w:pPr>
        <w:pBdr/>
        <w:spacing/>
        <w:ind/>
      </w:pPr>
      <w:tblPr>
        <w:tblBorders/>
      </w:tblPr>
      <w:tcPr>
        <w:shd w:val="clear" w:color="ffffff" w:themeColor="accent4" w:themeTint="00" w:fill="fff2cb" w:themeFill="accent4" w:themeFillTint="00"/>
        <w:tcBorders/>
      </w:tcPr>
    </w:tblStylePr>
    <w:tblStylePr w:type="band2Horz">
      <w:rPr>
        <w:rFonts w:ascii="Arial" w:hAnsi="Arial"/>
        <w:color w:val="d09d0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b/>
        <w:color w:val="d09d00" w:themeColor="accent4"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d09d00" w:themeColor="accent4" w:themeTint="00" w:themeShade="00"/>
        <w:sz w:val="22"/>
      </w:rPr>
      <w:pPr>
        <w:pBdr/>
        <w:spacing/>
        <w:ind/>
      </w:pPr>
      <w:tblPr>
        <w:tblBorders/>
      </w:tblPr>
      <w:tcPr>
        <w:shd w:val="clear"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b/>
        <w:color w:val="d09d00"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7 Colorful - Accent 5"/>
    <w:basedOn w:val="872"/>
    <w:uiPriority w:val="99"/>
    <w:pPr>
      <w:pBdr/>
      <w:spacing w:after="0" w:line="240" w:lineRule="auto"/>
      <w:ind/>
    </w:pPr>
    <w:tblPr>
      <w:tblStyleRowBandSize w:val="1"/>
      <w:tblStyleColBandSize w:val="1"/>
      <w:tblInd w:w="0" w:type="dxa"/>
      <w:tblBorders>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245b8d" w:themeColor="accent5" w:themeShade="00"/>
        <w:sz w:val="22"/>
      </w:rPr>
      <w:pPr>
        <w:pBdr/>
        <w:spacing/>
        <w:ind/>
      </w:pPr>
      <w:tblPr>
        <w:tblBorders/>
      </w:tblPr>
      <w:tcPr>
        <w:shd w:val="clear" w:color="ffffff" w:themeColor="accent5" w:themeTint="00" w:fill="deebf6" w:themeFill="accent5" w:themeFillTint="00"/>
        <w:tcBorders/>
      </w:tcPr>
    </w:tblStylePr>
    <w:tblStylePr w:type="band1Vert">
      <w:pPr>
        <w:pBdr/>
        <w:spacing/>
        <w:ind/>
      </w:pPr>
      <w:tblPr>
        <w:tblBorders/>
      </w:tblPr>
      <w:tcPr>
        <w:shd w:val="clear" w:color="ffffff" w:themeColor="accent5" w:themeTint="00" w:fill="deebf6" w:themeFill="accent5" w:themeFillTint="00"/>
        <w:tcBorders/>
      </w:tcPr>
    </w:tblStylePr>
    <w:tblStylePr w:type="band2Horz">
      <w:rPr>
        <w:rFonts w:ascii="Arial" w:hAnsi="Arial"/>
        <w:color w:val="245b8d"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b/>
        <w:color w:val="245b8d" w:themeColor="accent5"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245b8d" w:themeColor="accent5" w:themeShade="00"/>
        <w:sz w:val="22"/>
      </w:rPr>
      <w:pPr>
        <w:pBdr/>
        <w:spacing/>
        <w:ind/>
      </w:pPr>
      <w:tblPr>
        <w:tblBorders/>
      </w:tblPr>
      <w:tcPr>
        <w:shd w:val="clear"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b/>
        <w:color w:val="245b8d" w:themeColor="accent5"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7 Colorful - Accent 6"/>
    <w:basedOn w:val="872"/>
    <w:uiPriority w:val="99"/>
    <w:pPr>
      <w:pBdr/>
      <w:spacing w:after="0" w:line="240" w:lineRule="auto"/>
      <w:ind/>
    </w:pPr>
    <w:tblPr>
      <w:tblStyleRowBandSize w:val="1"/>
      <w:tblStyleColBandSize w:val="1"/>
      <w:tblInd w:w="0" w:type="dxa"/>
      <w:tblBorders>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16529" w:themeColor="accent6" w:themeShade="00"/>
        <w:sz w:val="22"/>
      </w:rPr>
      <w:pPr>
        <w:pBdr/>
        <w:spacing/>
        <w:ind/>
      </w:pPr>
      <w:tblPr>
        <w:tblBorders/>
      </w:tblPr>
      <w:tcPr>
        <w:shd w:val="clear" w:color="ffffff" w:themeColor="accent6" w:themeTint="00" w:fill="e2efd9" w:themeFill="accent6" w:themeFillTint="00"/>
        <w:tcBorders/>
      </w:tcPr>
    </w:tblStylePr>
    <w:tblStylePr w:type="band1Vert">
      <w:pPr>
        <w:pBdr/>
        <w:spacing/>
        <w:ind/>
      </w:pPr>
      <w:tblPr>
        <w:tblBorders/>
      </w:tblPr>
      <w:tcPr>
        <w:shd w:val="clear" w:color="ffffff" w:themeColor="accent6" w:themeTint="00" w:fill="e2efd9" w:themeFill="accent6" w:themeFillTint="00"/>
        <w:tcBorders/>
      </w:tcPr>
    </w:tblStylePr>
    <w:tblStylePr w:type="band2Horz">
      <w:rPr>
        <w:rFonts w:ascii="Arial" w:hAnsi="Arial"/>
        <w:color w:val="416529" w:themeColor="accent6"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b/>
        <w:color w:val="416529" w:themeColor="accent6"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416529" w:themeColor="accent6" w:themeShade="00"/>
        <w:sz w:val="22"/>
      </w:rPr>
      <w:pPr>
        <w:pBdr/>
        <w:spacing/>
        <w:ind/>
      </w:pPr>
      <w:tblPr>
        <w:tblBorders/>
      </w:tblPr>
      <w:tcPr>
        <w:shd w:val="clear"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b/>
        <w:color w:val="416529" w:themeColor="accent6"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List Table 1 Light"/>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List Table 1 Light - Accent 1"/>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00" w:fill="d0dcf0" w:themeFill="accent1" w:themeFillTint="00"/>
        <w:tcBorders/>
      </w:tcPr>
    </w:tblStylePr>
    <w:tblStylePr w:type="band1Vert">
      <w:pPr>
        <w:pBdr/>
        <w:spacing/>
        <w:ind/>
      </w:pPr>
      <w:tblPr>
        <w:tblBorders/>
      </w:tblPr>
      <w:tcPr>
        <w:shd w:val="clear" w:color="ffffff" w:themeColor="accent1" w:themeTint="00" w:fill="d0dcf0"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List Table 1 Light - Accent 2"/>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00" w:fill="fadecb" w:themeFill="accent2" w:themeFillTint="00"/>
        <w:tcBorders/>
      </w:tcPr>
    </w:tblStylePr>
    <w:tblStylePr w:type="band1Vert">
      <w:pPr>
        <w:pBdr/>
        <w:spacing/>
        <w:ind/>
      </w:pPr>
      <w:tblPr>
        <w:tblBorders/>
      </w:tblPr>
      <w:tcPr>
        <w:shd w:val="clear" w:color="ffffff" w:themeColor="accent2" w:themeTint="00" w:fill="fadecb"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List Table 1 Light - Accent 3"/>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00" w:fill="e8e8e8" w:themeFill="accent3" w:themeFillTint="00"/>
        <w:tcBorders/>
      </w:tcPr>
    </w:tblStylePr>
    <w:tblStylePr w:type="band1Vert">
      <w:pPr>
        <w:pBdr/>
        <w:spacing/>
        <w:ind/>
      </w:pPr>
      <w:tblPr>
        <w:tblBorders/>
      </w:tblPr>
      <w:tcPr>
        <w:shd w:val="clear" w:color="ffffff" w:themeColor="accent3" w:themeTint="00" w:fill="e8e8e8"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List Table 1 Light - Accent 4"/>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00" w:fill="ffefbf" w:themeFill="accent4" w:themeFillTint="00"/>
        <w:tcBorders/>
      </w:tcPr>
    </w:tblStylePr>
    <w:tblStylePr w:type="band1Vert">
      <w:pPr>
        <w:pBdr/>
        <w:spacing/>
        <w:ind/>
      </w:pPr>
      <w:tblPr>
        <w:tblBorders/>
      </w:tblPr>
      <w:tcPr>
        <w:shd w:val="clear" w:color="ffffff" w:themeColor="accent4" w:themeTint="00" w:fill="ffefbf"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List Table 1 Light - Accent 5"/>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00" w:fill="d6e6f4" w:themeFill="accent5" w:themeFillTint="00"/>
        <w:tcBorders/>
      </w:tcPr>
    </w:tblStylePr>
    <w:tblStylePr w:type="band1Vert">
      <w:pPr>
        <w:pBdr/>
        <w:spacing/>
        <w:ind/>
      </w:pPr>
      <w:tblPr>
        <w:tblBorders/>
      </w:tblPr>
      <w:tcPr>
        <w:shd w:val="clear" w:color="ffffff" w:themeColor="accent5" w:themeTint="00" w:fill="d6e6f4"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List Table 1 Light - Accent 6"/>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00" w:fill="dbecd0" w:themeFill="accent6" w:themeFillTint="00"/>
        <w:tcBorders/>
      </w:tcPr>
    </w:tblStylePr>
    <w:tblStylePr w:type="band1Vert">
      <w:pPr>
        <w:pBdr/>
        <w:spacing/>
        <w:ind/>
      </w:pPr>
      <w:tblPr>
        <w:tblBorders/>
      </w:tblPr>
      <w:tcPr>
        <w:shd w:val="clear" w:color="ffffff" w:themeColor="accent6" w:themeTint="00" w:fill="dbecd0"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List Table 2"/>
    <w:basedOn w:val="872"/>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insideH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List Table 2 - Accent 1"/>
    <w:basedOn w:val="872"/>
    <w:uiPriority w:val="99"/>
    <w:pPr>
      <w:pBdr/>
      <w:spacing w:after="0" w:line="240" w:lineRule="auto"/>
      <w:ind/>
    </w:pPr>
    <w:tblPr>
      <w:tblStyleRowBandSize w:val="1"/>
      <w:tblStyleColBandSize w:val="1"/>
      <w:tblInd w:w="0" w:type="dxa"/>
      <w:tblBorders>
        <w:top w:val="single" w:color="000000" w:themeColor="accent1" w:themeTint="00" w:sz="4" w:space="0"/>
        <w:bottom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0dcf0"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0dcf0"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List Table 2 - Accent 2"/>
    <w:basedOn w:val="872"/>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adecb"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adecb"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2 - Accent 3"/>
    <w:basedOn w:val="872"/>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8e8e8"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8e8e8"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2 - Accent 4"/>
    <w:basedOn w:val="872"/>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ffefbf"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ffefbf"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2 - Accent 5"/>
    <w:basedOn w:val="872"/>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6e6f4"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6e6f4"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2 - Accent 6"/>
    <w:basedOn w:val="872"/>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dbecd0"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dbecd0"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3"/>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3 - Accent 1"/>
    <w:basedOn w:val="8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3 - Accent 2"/>
    <w:basedOn w:val="87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bottom w:val="single" w:color="000000" w:themeColor="accent2" w:themeTint="00" w:sz="4" w:space="0"/>
        </w:tcBorders>
      </w:tcPr>
    </w:tblStylePr>
    <w:tblStylePr w:type="band1Vert">
      <w:rPr>
        <w:rFonts w:ascii="Arial" w:hAnsi="Arial"/>
        <w:color w:val="404040"/>
        <w:sz w:val="22"/>
      </w:rPr>
      <w:pPr>
        <w:pBdr/>
        <w:spacing/>
        <w:ind/>
      </w:pPr>
      <w:tblPr>
        <w:tblBorders/>
      </w:tblPr>
      <w:tcPr>
        <w:tcBorders>
          <w:left w:val="single" w:color="000000" w:themeColor="accent2" w:themeTint="00" w:sz="4" w:space="0"/>
          <w:right w:val="single" w:color="000000" w:themeColor="accent2"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f4b285" w:themeFill="accent2"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3 - Accent 3"/>
    <w:basedOn w:val="87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bottom w:val="single" w:color="000000" w:themeColor="accent3" w:themeTint="00" w:sz="4" w:space="0"/>
        </w:tcBorders>
      </w:tcPr>
    </w:tblStylePr>
    <w:tblStylePr w:type="band1Vert">
      <w:rPr>
        <w:rFonts w:ascii="Arial" w:hAnsi="Arial"/>
        <w:color w:val="404040"/>
        <w:sz w:val="22"/>
      </w:rPr>
      <w:pPr>
        <w:pBdr/>
        <w:spacing/>
        <w:ind/>
      </w:pPr>
      <w:tblPr>
        <w:tblBorders/>
      </w:tblPr>
      <w:tcPr>
        <w:tcBorders>
          <w:left w:val="single" w:color="000000" w:themeColor="accent3" w:themeTint="00" w:sz="4" w:space="0"/>
          <w:right w:val="single" w:color="000000" w:themeColor="accent3"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c9c9c9" w:themeFill="accent3"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3 - Accent 4"/>
    <w:basedOn w:val="87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bottom w:val="single" w:color="000000" w:themeColor="accent4" w:themeTint="00" w:sz="4" w:space="0"/>
        </w:tcBorders>
      </w:tcPr>
    </w:tblStylePr>
    <w:tblStylePr w:type="band1Vert">
      <w:rPr>
        <w:rFonts w:ascii="Arial" w:hAnsi="Arial"/>
        <w:color w:val="404040"/>
        <w:sz w:val="22"/>
      </w:rPr>
      <w:pPr>
        <w:pBdr/>
        <w:spacing/>
        <w:ind/>
      </w:pPr>
      <w:tblPr>
        <w:tblBorders/>
      </w:tblPr>
      <w:tcPr>
        <w:tcBorders>
          <w:left w:val="single" w:color="000000" w:themeColor="accent4" w:themeTint="00" w:sz="4" w:space="0"/>
          <w:right w:val="single" w:color="000000" w:themeColor="accent4"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ffd965" w:themeFill="accent4"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3 - Accent 5"/>
    <w:basedOn w:val="872"/>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bottom w:val="single" w:color="000000" w:themeColor="accent5" w:themeTint="00" w:sz="4" w:space="0"/>
        </w:tcBorders>
      </w:tcPr>
    </w:tblStylePr>
    <w:tblStylePr w:type="band1Vert">
      <w:rPr>
        <w:rFonts w:ascii="Arial" w:hAnsi="Arial"/>
        <w:color w:val="404040"/>
        <w:sz w:val="22"/>
      </w:rPr>
      <w:pPr>
        <w:pBdr/>
        <w:spacing/>
        <w:ind/>
      </w:pPr>
      <w:tblPr>
        <w:tblBorders/>
      </w:tblPr>
      <w:tcPr>
        <w:tcBorders>
          <w:left w:val="single" w:color="000000" w:themeColor="accent5" w:themeTint="00" w:sz="4" w:space="0"/>
          <w:right w:val="single" w:color="000000" w:themeColor="accent5"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00" w:fill="9cc3e6" w:themeFill="accent5"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3 - Accent 6"/>
    <w:basedOn w:val="872"/>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bottom w:val="single" w:color="000000" w:themeColor="accent6" w:themeTint="00" w:sz="4" w:space="0"/>
        </w:tcBorders>
      </w:tcPr>
    </w:tblStylePr>
    <w:tblStylePr w:type="band1Vert">
      <w:rPr>
        <w:rFonts w:ascii="Arial" w:hAnsi="Arial"/>
        <w:color w:val="404040"/>
        <w:sz w:val="22"/>
      </w:rPr>
      <w:pPr>
        <w:pBdr/>
        <w:spacing/>
        <w:ind/>
      </w:pPr>
      <w:tblPr>
        <w:tblBorders/>
      </w:tblPr>
      <w:tcPr>
        <w:tcBorders>
          <w:left w:val="single" w:color="000000" w:themeColor="accent6" w:themeTint="00" w:sz="4" w:space="0"/>
          <w:right w:val="single" w:color="000000" w:themeColor="accent6"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00" w:fill="a9d18f" w:themeFill="accent6"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4"/>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4 - Accent 1"/>
    <w:basedOn w:val="872"/>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0dcf0"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0dcf0"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4 - Accent 2"/>
    <w:basedOn w:val="87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adecb"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adecb"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4 - Accent 3"/>
    <w:basedOn w:val="87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8e8e8"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8e8e8"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4 - Accent 4"/>
    <w:basedOn w:val="87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ffefbf"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ffefbf"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4 - Accent 5"/>
    <w:basedOn w:val="872"/>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6e6f4"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6e6f4"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4 - Accent 6"/>
    <w:basedOn w:val="872"/>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dbecd0"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dbecd0"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5 Dark"/>
    <w:basedOn w:val="872"/>
    <w:uiPriority w:val="99"/>
    <w:pPr>
      <w:pBdr/>
      <w:spacing w:after="0" w:line="240" w:lineRule="auto"/>
      <w:ind/>
    </w:pPr>
    <w:tblPr>
      <w:tblStyleRowBandSize w:val="1"/>
      <w:tblStyleColBandSize w:val="1"/>
      <w:tblInd w:w="0" w:type="dxa"/>
      <w:tblBorders>
        <w:top w:val="single" w:color="000000" w:themeColor="text1" w:themeTint="00" w:sz="32" w:space="0"/>
        <w:left w:val="single" w:color="000000" w:themeColor="text1" w:themeTint="00" w:sz="32" w:space="0"/>
        <w:bottom w:val="single" w:color="000000" w:themeColor="text1" w:themeTint="00" w:sz="32" w:space="0"/>
        <w:right w:val="single" w:color="000000" w:themeColor="text1" w:themeTint="00" w:sz="32" w:space="0"/>
      </w:tblBorders>
      <w:shd w:val="clear" w:color="ffffff" w:themeColor="text1" w:themeTint="00" w:fill="7f7f7f" w:themeFill="text1" w:themeFillTint="00"/>
    </w:tblPr>
    <w:tcPr>
      <w:tcBorders/>
    </w:tcPr>
    <w:tblStylePr w:type="band1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00" w:fill="7f7f7f" w:themeFill="text1"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00" w:fill="7f7f7f" w:themeFill="text1" w:themeFillTint="00"/>
        <w:tcBorders>
          <w:top w:val="single" w:color="000000" w:themeColor="text1"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1">
    <w:name w:val="List Table 5 Dark - Accent 1"/>
    <w:basedOn w:val="8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2">
    <w:name w:val="List Table 5 Dark - Accent 2"/>
    <w:basedOn w:val="872"/>
    <w:uiPriority w:val="99"/>
    <w:pPr>
      <w:pBdr/>
      <w:spacing w:after="0" w:line="240" w:lineRule="auto"/>
      <w:ind/>
    </w:pPr>
    <w:tblPr>
      <w:tblStyleRowBandSize w:val="1"/>
      <w:tblStyleColBandSize w:val="1"/>
      <w:tblInd w:w="0" w:type="dxa"/>
      <w:tblBorders>
        <w:top w:val="single" w:color="000000" w:themeColor="accent2" w:themeTint="00" w:sz="32" w:space="0"/>
        <w:left w:val="single" w:color="000000" w:themeColor="accent2" w:themeTint="00" w:sz="32" w:space="0"/>
        <w:bottom w:val="single" w:color="000000" w:themeColor="accent2" w:themeTint="00" w:sz="32" w:space="0"/>
        <w:right w:val="single" w:color="000000" w:themeColor="accent2" w:themeTint="00" w:sz="32" w:space="0"/>
      </w:tblBorders>
      <w:shd w:val="clear" w:color="ffffff" w:themeColor="accent2" w:themeTint="00" w:fill="f4b285" w:themeFill="accent2" w:themeFillTint="00"/>
    </w:tblPr>
    <w:tcPr>
      <w:tcBorders/>
    </w:tcPr>
    <w:tblStylePr w:type="band1Horz">
      <w:pPr>
        <w:pBdr/>
        <w:spacing/>
        <w:ind/>
      </w:pPr>
      <w:tblPr>
        <w:tblBorders/>
      </w:tblPr>
      <w:tcPr>
        <w:shd w:val="clear" w:color="ffffff" w:themeColor="accent2" w:themeTint="00" w:fill="f4b285" w:themeFill="accent2"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00" w:fill="f4b285" w:themeFill="accent2"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00" w:fill="f4b285" w:themeFill="accent2"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00" w:fill="f4b285" w:themeFill="accent2" w:themeFillTint="00"/>
        <w:tcBorders>
          <w:top w:val="single" w:color="000000" w:themeColor="accent2"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3">
    <w:name w:val="List Table 5 Dark - Accent 3"/>
    <w:basedOn w:val="872"/>
    <w:uiPriority w:val="99"/>
    <w:pPr>
      <w:pBdr/>
      <w:spacing w:after="0" w:line="240" w:lineRule="auto"/>
      <w:ind/>
    </w:pPr>
    <w:tblPr>
      <w:tblStyleRowBandSize w:val="1"/>
      <w:tblStyleColBandSize w:val="1"/>
      <w:tblInd w:w="0" w:type="dxa"/>
      <w:tblBorders>
        <w:top w:val="single" w:color="000000" w:themeColor="accent3" w:themeTint="00" w:sz="32" w:space="0"/>
        <w:left w:val="single" w:color="000000" w:themeColor="accent3" w:themeTint="00" w:sz="32" w:space="0"/>
        <w:bottom w:val="single" w:color="000000" w:themeColor="accent3" w:themeTint="00" w:sz="32" w:space="0"/>
        <w:right w:val="single" w:color="000000" w:themeColor="accent3" w:themeTint="00" w:sz="32" w:space="0"/>
      </w:tblBorders>
      <w:shd w:val="clear" w:color="ffffff" w:themeColor="accent3" w:themeTint="00" w:fill="c9c9c9" w:themeFill="accent3" w:themeFillTint="00"/>
    </w:tblPr>
    <w:tcPr>
      <w:tcBorders/>
    </w:tcPr>
    <w:tblStylePr w:type="band1Horz">
      <w:pPr>
        <w:pBdr/>
        <w:spacing/>
        <w:ind/>
      </w:pPr>
      <w:tblPr>
        <w:tblBorders/>
      </w:tblPr>
      <w:tcPr>
        <w:shd w:val="clear" w:color="ffffff" w:themeColor="accent3" w:themeTint="00" w:fill="c9c9c9" w:themeFill="accent3"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00" w:fill="c9c9c9" w:themeFill="accent3"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00" w:fill="c9c9c9" w:themeFill="accent3"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00" w:fill="c9c9c9" w:themeFill="accent3" w:themeFillTint="00"/>
        <w:tcBorders>
          <w:top w:val="single" w:color="000000" w:themeColor="accent3"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4">
    <w:name w:val="List Table 5 Dark - Accent 4"/>
    <w:basedOn w:val="872"/>
    <w:uiPriority w:val="99"/>
    <w:pPr>
      <w:pBdr/>
      <w:spacing w:after="0" w:line="240" w:lineRule="auto"/>
      <w:ind/>
    </w:pPr>
    <w:tblPr>
      <w:tblStyleRowBandSize w:val="1"/>
      <w:tblStyleColBandSize w:val="1"/>
      <w:tblInd w:w="0" w:type="dxa"/>
      <w:tblBorders>
        <w:top w:val="single" w:color="000000" w:themeColor="accent4" w:themeTint="00" w:sz="32" w:space="0"/>
        <w:left w:val="single" w:color="000000" w:themeColor="accent4" w:themeTint="00" w:sz="32" w:space="0"/>
        <w:bottom w:val="single" w:color="000000" w:themeColor="accent4" w:themeTint="00" w:sz="32" w:space="0"/>
        <w:right w:val="single" w:color="000000" w:themeColor="accent4" w:themeTint="00" w:sz="32" w:space="0"/>
      </w:tblBorders>
      <w:shd w:val="clear" w:color="ffffff" w:themeColor="accent4" w:themeTint="00" w:fill="ffd965" w:themeFill="accent4" w:themeFillTint="00"/>
    </w:tblPr>
    <w:tcPr>
      <w:tcBorders/>
    </w:tcPr>
    <w:tblStylePr w:type="band1Horz">
      <w:pPr>
        <w:pBdr/>
        <w:spacing/>
        <w:ind/>
      </w:pPr>
      <w:tblPr>
        <w:tblBorders/>
      </w:tblPr>
      <w:tcPr>
        <w:shd w:val="clear" w:color="ffffff" w:themeColor="accent4" w:themeTint="00" w:fill="ffd965" w:themeFill="accent4"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00" w:fill="ffd965" w:themeFill="accent4"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00" w:fill="ffd965" w:themeFill="accent4"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00" w:fill="ffd965" w:themeFill="accent4" w:themeFillTint="00"/>
        <w:tcBorders>
          <w:top w:val="single" w:color="000000" w:themeColor="accent4"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5">
    <w:name w:val="List Table 5 Dark - Accent 5"/>
    <w:basedOn w:val="872"/>
    <w:uiPriority w:val="99"/>
    <w:pPr>
      <w:pBdr/>
      <w:spacing w:after="0" w:line="240" w:lineRule="auto"/>
      <w:ind/>
    </w:pPr>
    <w:tblPr>
      <w:tblStyleRowBandSize w:val="1"/>
      <w:tblStyleColBandSize w:val="1"/>
      <w:tblInd w:w="0" w:type="dxa"/>
      <w:tblBorders>
        <w:top w:val="single" w:color="000000" w:themeColor="accent5" w:themeTint="00" w:sz="32" w:space="0"/>
        <w:left w:val="single" w:color="000000" w:themeColor="accent5" w:themeTint="00" w:sz="32" w:space="0"/>
        <w:bottom w:val="single" w:color="000000" w:themeColor="accent5" w:themeTint="00" w:sz="32" w:space="0"/>
        <w:right w:val="single" w:color="000000" w:themeColor="accent5" w:themeTint="00" w:sz="32" w:space="0"/>
      </w:tblBorders>
      <w:shd w:val="clear" w:color="ffffff" w:themeColor="accent5" w:themeTint="00" w:fill="9cc3e6" w:themeFill="accent5" w:themeFillTint="00"/>
    </w:tblPr>
    <w:tcPr>
      <w:tcBorders/>
    </w:tcPr>
    <w:tblStylePr w:type="band1Horz">
      <w:pPr>
        <w:pBdr/>
        <w:spacing/>
        <w:ind/>
      </w:pPr>
      <w:tblPr>
        <w:tblBorders/>
      </w:tblPr>
      <w:tcPr>
        <w:shd w:val="clear" w:color="ffffff" w:themeColor="accent5" w:themeTint="00" w:fill="9cc3e6" w:themeFill="accent5"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00" w:fill="9cc3e6" w:themeFill="accent5"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00" w:fill="9cc3e6" w:themeFill="accent5"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00" w:fill="9cc3e6" w:themeFill="accent5" w:themeFillTint="00"/>
        <w:tcBorders>
          <w:top w:val="single" w:color="000000" w:themeColor="accent5"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6">
    <w:name w:val="List Table 5 Dark - Accent 6"/>
    <w:basedOn w:val="872"/>
    <w:uiPriority w:val="99"/>
    <w:pPr>
      <w:pBdr/>
      <w:spacing w:after="0" w:line="240" w:lineRule="auto"/>
      <w:ind/>
    </w:pPr>
    <w:tblPr>
      <w:tblStyleRowBandSize w:val="1"/>
      <w:tblStyleColBandSize w:val="1"/>
      <w:tblInd w:w="0" w:type="dxa"/>
      <w:tblBorders>
        <w:top w:val="single" w:color="000000" w:themeColor="accent6" w:themeTint="00" w:sz="32" w:space="0"/>
        <w:left w:val="single" w:color="000000" w:themeColor="accent6" w:themeTint="00" w:sz="32" w:space="0"/>
        <w:bottom w:val="single" w:color="000000" w:themeColor="accent6" w:themeTint="00" w:sz="32" w:space="0"/>
        <w:right w:val="single" w:color="000000" w:themeColor="accent6" w:themeTint="00" w:sz="32" w:space="0"/>
      </w:tblBorders>
      <w:shd w:val="clear" w:color="ffffff" w:themeColor="accent6" w:themeTint="00" w:fill="a9d18f" w:themeFill="accent6" w:themeFillTint="00"/>
    </w:tblPr>
    <w:tcPr>
      <w:tcBorders/>
    </w:tcPr>
    <w:tblStylePr w:type="band1Horz">
      <w:pPr>
        <w:pBdr/>
        <w:spacing/>
        <w:ind/>
      </w:pPr>
      <w:tblPr>
        <w:tblBorders/>
      </w:tblPr>
      <w:tcPr>
        <w:shd w:val="clear" w:color="ffffff" w:themeColor="accent6" w:themeTint="00" w:fill="a9d18f" w:themeFill="accent6"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00" w:fill="a9d18f" w:themeFill="accent6"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00" w:fill="a9d18f" w:themeFill="accent6"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00" w:fill="a9d18f" w:themeFill="accent6" w:themeFillTint="00"/>
        <w:tcBorders>
          <w:top w:val="single" w:color="000000" w:themeColor="accent6"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7">
    <w:name w:val="List Table 6 Colorful"/>
    <w:basedOn w:val="872"/>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0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6 Colorful - Accent 1"/>
    <w:basedOn w:val="8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00"/>
        <w:sz w:val="22"/>
      </w:rPr>
      <w:pPr>
        <w:pBdr/>
        <w:spacing/>
        <w:ind/>
      </w:pPr>
      <w:tblPr>
        <w:tblBorders/>
      </w:tblPr>
      <w:tcPr>
        <w:shd w:val="clear" w:color="ffffff" w:themeColor="accent1" w:themeTint="00" w:fill="d0dcf0" w:themeFill="accent1" w:themeFillTint="00"/>
        <w:tcBorders/>
      </w:tcPr>
    </w:tblStylePr>
    <w:tblStylePr w:type="band1Vert">
      <w:pPr>
        <w:pBdr/>
        <w:spacing/>
        <w:ind/>
      </w:pPr>
      <w:tblPr>
        <w:tblBorders/>
      </w:tblPr>
      <w:tcPr>
        <w:shd w:val="clear" w:color="ffffff" w:themeColor="accent1" w:themeTint="00" w:fill="d0dcf0" w:themeFill="accent1" w:themeFillTint="00"/>
        <w:tcBorders/>
      </w:tcPr>
    </w:tblStylePr>
    <w:tblStylePr w:type="band2Horz">
      <w:rPr>
        <w:rFonts w:ascii="Arial" w:hAnsi="Arial"/>
        <w:color w:val="404040"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00"/>
      </w:rPr>
      <w:pPr>
        <w:pBdr/>
        <w:spacing/>
        <w:ind/>
      </w:pPr>
      <w:tblPr>
        <w:tblBorders/>
      </w:tblPr>
      <w:tcPr>
        <w:tcBorders/>
      </w:tcPr>
    </w:tblStylePr>
    <w:tblStylePr w:type="firstRow">
      <w:rPr>
        <w:b/>
        <w:color w:val="254275" w:themeColor="accent1" w:themeShade="00"/>
      </w:rPr>
      <w:pPr>
        <w:pBdr/>
        <w:spacing/>
        <w:ind/>
      </w:pPr>
      <w:tblPr>
        <w:tblBorders/>
      </w:tblPr>
      <w:tcPr>
        <w:tcBorders>
          <w:bottom w:val="single" w:color="000000" w:themeColor="accent1" w:sz="4" w:space="0"/>
        </w:tcBorders>
      </w:tcPr>
    </w:tblStylePr>
    <w:tblStylePr w:type="lastCol">
      <w:rPr>
        <w:b/>
        <w:color w:val="254275" w:themeColor="accent1" w:themeShade="00"/>
      </w:rPr>
      <w:pPr>
        <w:pBdr/>
        <w:spacing/>
        <w:ind/>
      </w:pPr>
      <w:tblPr>
        <w:tblBorders/>
      </w:tblPr>
      <w:tcPr>
        <w:tcBorders/>
      </w:tcPr>
    </w:tblStylePr>
    <w:tblStylePr w:type="lastRow">
      <w:rPr>
        <w:b/>
        <w:color w:val="254275" w:themeColor="accent1" w:themeShade="00"/>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6 Colorful - Accent 2"/>
    <w:basedOn w:val="872"/>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fadecb" w:themeFill="accent2" w:themeFillTint="00"/>
        <w:tcBorders/>
      </w:tcPr>
    </w:tblStylePr>
    <w:tblStylePr w:type="band1Vert">
      <w:pPr>
        <w:pBdr/>
        <w:spacing/>
        <w:ind/>
      </w:pPr>
      <w:tblPr>
        <w:tblBorders/>
      </w:tblPr>
      <w:tcPr>
        <w:shd w:val="clear" w:color="ffffff" w:themeColor="accent2" w:themeTint="00" w:fill="fadecb"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00" w:themeShade="00"/>
      </w:rPr>
      <w:pPr>
        <w:pBdr/>
        <w:spacing/>
        <w:ind/>
      </w:pPr>
      <w:tblPr>
        <w:tblBorders/>
      </w:tblPr>
      <w:tcPr>
        <w:tcBorders/>
      </w:tcPr>
    </w:tblStylePr>
    <w:tblStylePr w:type="firstRow">
      <w:rPr>
        <w:b/>
        <w:color w:val="ca5d12" w:themeColor="accent2" w:themeTint="00" w:themeShade="00"/>
      </w:rPr>
      <w:pPr>
        <w:pBdr/>
        <w:spacing/>
        <w:ind/>
      </w:pPr>
      <w:tblPr>
        <w:tblBorders/>
      </w:tblPr>
      <w:tcPr>
        <w:tcBorders>
          <w:bottom w:val="single" w:color="000000" w:themeColor="accent2" w:themeTint="00" w:sz="4" w:space="0"/>
        </w:tcBorders>
      </w:tcPr>
    </w:tblStylePr>
    <w:tblStylePr w:type="lastCol">
      <w:rPr>
        <w:b/>
        <w:color w:val="ca5d12" w:themeColor="accent2" w:themeTint="00" w:themeShade="00"/>
      </w:rPr>
      <w:pPr>
        <w:pBdr/>
        <w:spacing/>
        <w:ind/>
      </w:pPr>
      <w:tblPr>
        <w:tblBorders/>
      </w:tblPr>
      <w:tcPr>
        <w:tcBorders/>
      </w:tcPr>
    </w:tblStylePr>
    <w:tblStylePr w:type="lastRow">
      <w:rPr>
        <w:b/>
        <w:color w:val="ca5d12" w:themeColor="accent2" w:themeTint="00" w:themeShade="0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6 Colorful - Accent 3"/>
    <w:basedOn w:val="872"/>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8e8e8" w:themeFill="accent3" w:themeFillTint="00"/>
        <w:tcBorders/>
      </w:tcPr>
    </w:tblStylePr>
    <w:tblStylePr w:type="band1Vert">
      <w:pPr>
        <w:pBdr/>
        <w:spacing/>
        <w:ind/>
      </w:pPr>
      <w:tblPr>
        <w:tblBorders/>
      </w:tblPr>
      <w:tcPr>
        <w:shd w:val="clear" w:color="ffffff" w:themeColor="accent3" w:themeTint="00" w:fill="e8e8e8"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00" w:themeShade="00"/>
      </w:rPr>
      <w:pPr>
        <w:pBdr/>
        <w:spacing/>
        <w:ind/>
      </w:pPr>
      <w:tblPr>
        <w:tblBorders/>
      </w:tblPr>
      <w:tcPr>
        <w:tcBorders/>
      </w:tcPr>
    </w:tblStylePr>
    <w:tblStylePr w:type="firstRow">
      <w:rPr>
        <w:b/>
        <w:color w:val="757575" w:themeColor="accent3" w:themeTint="00" w:themeShade="00"/>
      </w:rPr>
      <w:pPr>
        <w:pBdr/>
        <w:spacing/>
        <w:ind/>
      </w:pPr>
      <w:tblPr>
        <w:tblBorders/>
      </w:tblPr>
      <w:tcPr>
        <w:tcBorders>
          <w:bottom w:val="single" w:color="000000" w:themeColor="accent3" w:themeTint="00" w:sz="4" w:space="0"/>
        </w:tcBorders>
      </w:tcPr>
    </w:tblStylePr>
    <w:tblStylePr w:type="lastCol">
      <w:rPr>
        <w:b/>
        <w:color w:val="757575" w:themeColor="accent3" w:themeTint="00" w:themeShade="00"/>
      </w:rPr>
      <w:pPr>
        <w:pBdr/>
        <w:spacing/>
        <w:ind/>
      </w:pPr>
      <w:tblPr>
        <w:tblBorders/>
      </w:tblPr>
      <w:tcPr>
        <w:tcBorders/>
      </w:tcPr>
    </w:tblStylePr>
    <w:tblStylePr w:type="lastRow">
      <w:rPr>
        <w:b/>
        <w:color w:val="757575" w:themeColor="accent3" w:themeTint="00" w:themeShade="0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6 Colorful - Accent 4"/>
    <w:basedOn w:val="872"/>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ffefbf" w:themeFill="accent4" w:themeFillTint="00"/>
        <w:tcBorders/>
      </w:tcPr>
    </w:tblStylePr>
    <w:tblStylePr w:type="band1Vert">
      <w:pPr>
        <w:pBdr/>
        <w:spacing/>
        <w:ind/>
      </w:pPr>
      <w:tblPr>
        <w:tblBorders/>
      </w:tblPr>
      <w:tcPr>
        <w:shd w:val="clear" w:color="ffffff" w:themeColor="accent4" w:themeTint="00" w:fill="ffefbf"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00" w:themeShade="00"/>
      </w:rPr>
      <w:pPr>
        <w:pBdr/>
        <w:spacing/>
        <w:ind/>
      </w:pPr>
      <w:tblPr>
        <w:tblBorders/>
      </w:tblPr>
      <w:tcPr>
        <w:tcBorders/>
      </w:tcPr>
    </w:tblStylePr>
    <w:tblStylePr w:type="firstRow">
      <w:rPr>
        <w:b/>
        <w:color w:val="d09d00" w:themeColor="accent4" w:themeTint="00" w:themeShade="00"/>
      </w:rPr>
      <w:pPr>
        <w:pBdr/>
        <w:spacing/>
        <w:ind/>
      </w:pPr>
      <w:tblPr>
        <w:tblBorders/>
      </w:tblPr>
      <w:tcPr>
        <w:tcBorders>
          <w:bottom w:val="single" w:color="000000" w:themeColor="accent4" w:themeTint="00" w:sz="4" w:space="0"/>
        </w:tcBorders>
      </w:tcPr>
    </w:tblStylePr>
    <w:tblStylePr w:type="lastCol">
      <w:rPr>
        <w:b/>
        <w:color w:val="d09d00" w:themeColor="accent4" w:themeTint="00" w:themeShade="00"/>
      </w:rPr>
      <w:pPr>
        <w:pBdr/>
        <w:spacing/>
        <w:ind/>
      </w:pPr>
      <w:tblPr>
        <w:tblBorders/>
      </w:tblPr>
      <w:tcPr>
        <w:tcBorders/>
      </w:tcPr>
    </w:tblStylePr>
    <w:tblStylePr w:type="lastRow">
      <w:rPr>
        <w:b/>
        <w:color w:val="d09d00" w:themeColor="accent4" w:themeTint="00" w:themeShade="0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6 Colorful - Accent 5"/>
    <w:basedOn w:val="872"/>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tblBorders>
    </w:tblPr>
    <w:tcPr>
      <w:tcBorders/>
    </w:tcPr>
    <w:tblStylePr w:type="band1Horz">
      <w:rPr>
        <w:rFonts w:ascii="Arial" w:hAnsi="Arial"/>
        <w:color w:val="404040" w:themeColor="accent5" w:themeTint="00" w:themeShade="00"/>
        <w:sz w:val="22"/>
      </w:rPr>
      <w:pPr>
        <w:pBdr/>
        <w:spacing/>
        <w:ind/>
      </w:pPr>
      <w:tblPr>
        <w:tblBorders/>
      </w:tblPr>
      <w:tcPr>
        <w:shd w:val="clear" w:color="ffffff" w:themeColor="accent5" w:themeTint="00" w:fill="d6e6f4" w:themeFill="accent5" w:themeFillTint="00"/>
        <w:tcBorders/>
      </w:tcPr>
    </w:tblStylePr>
    <w:tblStylePr w:type="band1Vert">
      <w:pPr>
        <w:pBdr/>
        <w:spacing/>
        <w:ind/>
      </w:pPr>
      <w:tblPr>
        <w:tblBorders/>
      </w:tblPr>
      <w:tcPr>
        <w:shd w:val="clear" w:color="ffffff" w:themeColor="accent5" w:themeTint="00" w:fill="d6e6f4" w:themeFill="accent5" w:themeFillTint="00"/>
        <w:tcBorders/>
      </w:tcPr>
    </w:tblStylePr>
    <w:tblStylePr w:type="band2Horz">
      <w:rPr>
        <w:rFonts w:ascii="Arial" w:hAnsi="Arial"/>
        <w:color w:val="404040"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00" w:themeShade="00"/>
      </w:rPr>
      <w:pPr>
        <w:pBdr/>
        <w:spacing/>
        <w:ind/>
      </w:pPr>
      <w:tblPr>
        <w:tblBorders/>
      </w:tblPr>
      <w:tcPr>
        <w:tcBorders/>
      </w:tcPr>
    </w:tblStylePr>
    <w:tblStylePr w:type="firstRow">
      <w:rPr>
        <w:b/>
        <w:color w:val="2d74b4" w:themeColor="accent5" w:themeTint="00" w:themeShade="00"/>
      </w:rPr>
      <w:pPr>
        <w:pBdr/>
        <w:spacing/>
        <w:ind/>
      </w:pPr>
      <w:tblPr>
        <w:tblBorders/>
      </w:tblPr>
      <w:tcPr>
        <w:tcBorders>
          <w:bottom w:val="single" w:color="000000" w:themeColor="accent5" w:themeTint="00" w:sz="4" w:space="0"/>
        </w:tcBorders>
      </w:tcPr>
    </w:tblStylePr>
    <w:tblStylePr w:type="lastCol">
      <w:rPr>
        <w:b/>
        <w:color w:val="2d74b4" w:themeColor="accent5" w:themeTint="00" w:themeShade="00"/>
      </w:rPr>
      <w:pPr>
        <w:pBdr/>
        <w:spacing/>
        <w:ind/>
      </w:pPr>
      <w:tblPr>
        <w:tblBorders/>
      </w:tblPr>
      <w:tcPr>
        <w:tcBorders/>
      </w:tcPr>
    </w:tblStylePr>
    <w:tblStylePr w:type="lastRow">
      <w:rPr>
        <w:b/>
        <w:color w:val="2d74b4" w:themeColor="accent5" w:themeTint="00" w:themeShade="00"/>
      </w:rPr>
      <w:pPr>
        <w:pBdr/>
        <w:spacing/>
        <w:ind/>
      </w:pPr>
      <w:tblPr>
        <w:tblBorders/>
      </w:tblPr>
      <w:tcPr>
        <w:tcBorders>
          <w:top w:val="single" w:color="000000" w:themeColor="accent5"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6 Colorful - Accent 6"/>
    <w:basedOn w:val="872"/>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tblBorders>
    </w:tblPr>
    <w:tcPr>
      <w:tcBorders/>
    </w:tcPr>
    <w:tblStylePr w:type="band1Horz">
      <w:rPr>
        <w:rFonts w:ascii="Arial" w:hAnsi="Arial"/>
        <w:color w:val="404040" w:themeColor="accent6" w:themeTint="00" w:themeShade="00"/>
        <w:sz w:val="22"/>
      </w:rPr>
      <w:pPr>
        <w:pBdr/>
        <w:spacing/>
        <w:ind/>
      </w:pPr>
      <w:tblPr>
        <w:tblBorders/>
      </w:tblPr>
      <w:tcPr>
        <w:shd w:val="clear" w:color="ffffff" w:themeColor="accent6" w:themeTint="00" w:fill="dbecd0" w:themeFill="accent6" w:themeFillTint="00"/>
        <w:tcBorders/>
      </w:tcPr>
    </w:tblStylePr>
    <w:tblStylePr w:type="band1Vert">
      <w:pPr>
        <w:pBdr/>
        <w:spacing/>
        <w:ind/>
      </w:pPr>
      <w:tblPr>
        <w:tblBorders/>
      </w:tblPr>
      <w:tcPr>
        <w:shd w:val="clear" w:color="ffffff" w:themeColor="accent6" w:themeTint="00" w:fill="dbecd0" w:themeFill="accent6" w:themeFillTint="00"/>
        <w:tcBorders/>
      </w:tcPr>
    </w:tblStylePr>
    <w:tblStylePr w:type="band2Horz">
      <w:rPr>
        <w:rFonts w:ascii="Arial" w:hAnsi="Arial"/>
        <w:color w:val="404040"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00" w:themeShade="00"/>
      </w:rPr>
      <w:pPr>
        <w:pBdr/>
        <w:spacing/>
        <w:ind/>
      </w:pPr>
      <w:tblPr>
        <w:tblBorders/>
      </w:tblPr>
      <w:tcPr>
        <w:tcBorders/>
      </w:tcPr>
    </w:tblStylePr>
    <w:tblStylePr w:type="firstRow">
      <w:rPr>
        <w:b/>
        <w:color w:val="5e923c" w:themeColor="accent6" w:themeTint="00" w:themeShade="00"/>
      </w:rPr>
      <w:pPr>
        <w:pBdr/>
        <w:spacing/>
        <w:ind/>
      </w:pPr>
      <w:tblPr>
        <w:tblBorders/>
      </w:tblPr>
      <w:tcPr>
        <w:tcBorders>
          <w:bottom w:val="single" w:color="000000" w:themeColor="accent6" w:themeTint="00" w:sz="4" w:space="0"/>
        </w:tcBorders>
      </w:tcPr>
    </w:tblStylePr>
    <w:tblStylePr w:type="lastCol">
      <w:rPr>
        <w:b/>
        <w:color w:val="5e923c" w:themeColor="accent6" w:themeTint="00" w:themeShade="00"/>
      </w:rPr>
      <w:pPr>
        <w:pBdr/>
        <w:spacing/>
        <w:ind/>
      </w:pPr>
      <w:tblPr>
        <w:tblBorders/>
      </w:tblPr>
      <w:tcPr>
        <w:tcBorders/>
      </w:tcPr>
    </w:tblStylePr>
    <w:tblStylePr w:type="lastRow">
      <w:rPr>
        <w:b/>
        <w:color w:val="5e923c" w:themeColor="accent6" w:themeTint="00" w:themeShade="00"/>
      </w:rPr>
      <w:pPr>
        <w:pBdr/>
        <w:spacing/>
        <w:ind/>
      </w:pPr>
      <w:tblPr>
        <w:tblBorders/>
      </w:tblPr>
      <w:tcPr>
        <w:tcBorders>
          <w:top w:val="single" w:color="000000" w:themeColor="accent6"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7 Colorful"/>
    <w:basedOn w:val="872"/>
    <w:uiPriority w:val="99"/>
    <w:pPr>
      <w:pBdr/>
      <w:spacing w:after="0" w:line="240" w:lineRule="auto"/>
      <w:ind/>
    </w:pPr>
    <w:tblPr>
      <w:tblStyleRowBandSize w:val="1"/>
      <w:tblStyleColBandSize w:val="1"/>
      <w:tblInd w:w="0" w:type="dxa"/>
      <w:tblBorders>
        <w:right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00" w:themeShade="00"/>
        <w:sz w:val="22"/>
      </w:rPr>
      <w:pPr>
        <w:pBdr/>
        <w:spacing/>
        <w:ind/>
      </w:pPr>
      <w:tblPr>
        <w:tblBorders/>
      </w:tblPr>
      <w:tcPr>
        <w:tcBorders/>
      </w:tcPr>
    </w:tblStylePr>
  </w:style>
  <w:style w:type="table" w:styleId="755">
    <w:name w:val="List Table 7 Colorful - Accent 1"/>
    <w:basedOn w:val="8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00"/>
        <w:sz w:val="22"/>
      </w:rPr>
      <w:pPr>
        <w:pBdr/>
        <w:spacing/>
        <w:ind/>
      </w:pPr>
      <w:tblPr>
        <w:tblBorders/>
      </w:tblPr>
      <w:tcPr>
        <w:shd w:val="clear" w:color="ffffff" w:themeColor="accent1" w:themeTint="00" w:fill="d0dcf0" w:themeFill="accent1" w:themeFillTint="00"/>
        <w:tcBorders/>
      </w:tcPr>
    </w:tblStylePr>
    <w:tblStylePr w:type="band1Vert">
      <w:pPr>
        <w:pBdr/>
        <w:spacing/>
        <w:ind/>
      </w:pPr>
      <w:tblPr>
        <w:tblBorders/>
      </w:tblPr>
      <w:tcPr>
        <w:shd w:val="clear" w:color="ffffff" w:themeColor="accent1" w:themeTint="00" w:fill="d0dcf0" w:themeFill="accent1" w:themeFillTint="00"/>
        <w:tcBorders/>
      </w:tcPr>
    </w:tblStylePr>
    <w:tblStylePr w:type="band2Horz">
      <w:rPr>
        <w:rFonts w:ascii="Arial" w:hAnsi="Arial"/>
        <w:color w:val="254275"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1" w:sz="4" w:space="0"/>
        </w:tcBorders>
      </w:tcPr>
    </w:tblStylePr>
    <w:tblStylePr w:type="firstRow">
      <w:rPr>
        <w:rFonts w:ascii="Arial" w:hAnsi="Arial"/>
        <w:i/>
        <w:color w:val="254275" w:themeColor="accent1"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sz="4" w:space="0"/>
          <w:right w:val="none" w:color="000000" w:sz="0" w:space="0"/>
        </w:tcBorders>
      </w:tcPr>
    </w:tblStylePr>
    <w:tblStylePr w:type="lastCol">
      <w:rPr>
        <w:rFonts w:ascii="Arial" w:hAnsi="Arial"/>
        <w:i/>
        <w:color w:val="254275" w:themeColor="accent1" w:themeShade="00"/>
        <w:sz w:val="22"/>
      </w:rPr>
      <w:pPr>
        <w:pBdr/>
        <w:spacing/>
        <w:ind/>
      </w:pPr>
      <w:tblPr>
        <w:tblBorders/>
      </w:tblPr>
      <w:tcPr>
        <w:shd w:val="clear" w:color="ffffff"/>
        <w:tcBorders>
          <w:top w:val="none" w:color="000000" w:sz="0" w:space="0"/>
          <w:left w:val="single" w:color="000000" w:themeColor="accent1" w:sz="4" w:space="0"/>
          <w:bottom w:val="none" w:color="000000" w:sz="0" w:space="0"/>
          <w:right w:val="none" w:color="000000" w:sz="0" w:space="0"/>
        </w:tcBorders>
      </w:tcPr>
    </w:tblStylePr>
    <w:tblStylePr w:type="lastRow">
      <w:rPr>
        <w:rFonts w:ascii="Arial" w:hAnsi="Arial"/>
        <w:i/>
        <w:color w:val="254275" w:themeColor="accent1" w:themeShade="00"/>
        <w:sz w:val="22"/>
      </w:rPr>
      <w:pPr>
        <w:pBdr/>
        <w:spacing/>
        <w:ind/>
      </w:pPr>
      <w:tblPr>
        <w:tblBorders/>
      </w:tblPr>
      <w:tcPr>
        <w:shd w:val="clear" w:color="ffffff" w:themeColor="light1" w:fill="ffffff" w:themeFill="light1"/>
        <w:tcBorders>
          <w:top w:val="single" w:color="000000"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00"/>
        <w:sz w:val="22"/>
      </w:rPr>
      <w:pPr>
        <w:pBdr/>
        <w:spacing/>
        <w:ind/>
      </w:pPr>
      <w:tblPr>
        <w:tblBorders/>
      </w:tblPr>
      <w:tcPr>
        <w:tcBorders/>
      </w:tcPr>
    </w:tblStylePr>
  </w:style>
  <w:style w:type="table" w:styleId="756">
    <w:name w:val="List Table 7 Colorful - Accent 2"/>
    <w:basedOn w:val="872"/>
    <w:uiPriority w:val="99"/>
    <w:pPr>
      <w:pBdr/>
      <w:spacing w:after="0" w:line="240" w:lineRule="auto"/>
      <w:ind/>
    </w:pPr>
    <w:tblPr>
      <w:tblStyleRowBandSize w:val="1"/>
      <w:tblStyleColBandSize w:val="1"/>
      <w:tblInd w:w="0" w:type="dxa"/>
      <w:tblBorders>
        <w:right w:val="single" w:color="000000" w:themeColor="accent2" w:themeTint="00" w:sz="4" w:space="0"/>
      </w:tblBorders>
    </w:tblPr>
    <w:tcPr>
      <w:tcBorders/>
    </w:tcPr>
    <w:tblStylePr w:type="band1Horz">
      <w:rPr>
        <w:rFonts w:ascii="Arial" w:hAnsi="Arial"/>
        <w:color w:val="ca5d12" w:themeColor="accent2" w:themeTint="00" w:themeShade="00"/>
        <w:sz w:val="22"/>
      </w:rPr>
      <w:pPr>
        <w:pBdr/>
        <w:spacing/>
        <w:ind/>
      </w:pPr>
      <w:tblPr>
        <w:tblBorders/>
      </w:tblPr>
      <w:tcPr>
        <w:shd w:val="clear" w:color="ffffff" w:themeColor="accent2" w:themeTint="00" w:fill="fadecb" w:themeFill="accent2" w:themeFillTint="00"/>
        <w:tcBorders/>
      </w:tcPr>
    </w:tblStylePr>
    <w:tblStylePr w:type="band1Vert">
      <w:pPr>
        <w:pBdr/>
        <w:spacing/>
        <w:ind/>
      </w:pPr>
      <w:tblPr>
        <w:tblBorders/>
      </w:tblPr>
      <w:tcPr>
        <w:shd w:val="clear" w:color="ffffff" w:themeColor="accent2" w:themeTint="00" w:fill="fadecb" w:themeFill="accent2" w:themeFillTint="00"/>
        <w:tcBorders/>
      </w:tcPr>
    </w:tblStylePr>
    <w:tblStylePr w:type="band2Horz">
      <w:rPr>
        <w:rFonts w:ascii="Arial" w:hAnsi="Arial"/>
        <w:color w:val="ca5d12"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i/>
        <w:color w:val="ca5d12" w:themeColor="accent2"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ca5d12" w:themeColor="accent2" w:themeTint="00" w:themeShade="00"/>
        <w:sz w:val="22"/>
      </w:rPr>
      <w:pPr>
        <w:pBdr/>
        <w:spacing/>
        <w:ind/>
      </w:pPr>
      <w:tblPr>
        <w:tblBorders/>
      </w:tblPr>
      <w:tcPr>
        <w:shd w:val="clear"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i/>
        <w:color w:val="ca5d12"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00" w:themeShade="00"/>
        <w:sz w:val="22"/>
      </w:rPr>
      <w:pPr>
        <w:pBdr/>
        <w:spacing/>
        <w:ind/>
      </w:pPr>
      <w:tblPr>
        <w:tblBorders/>
      </w:tblPr>
      <w:tcPr>
        <w:tcBorders/>
      </w:tcPr>
    </w:tblStylePr>
  </w:style>
  <w:style w:type="table" w:styleId="757">
    <w:name w:val="List Table 7 Colorful - Accent 3"/>
    <w:basedOn w:val="872"/>
    <w:uiPriority w:val="99"/>
    <w:pPr>
      <w:pBdr/>
      <w:spacing w:after="0" w:line="240" w:lineRule="auto"/>
      <w:ind/>
    </w:pPr>
    <w:tblPr>
      <w:tblStyleRowBandSize w:val="1"/>
      <w:tblStyleColBandSize w:val="1"/>
      <w:tblInd w:w="0" w:type="dxa"/>
      <w:tblBorders>
        <w:right w:val="single" w:color="000000" w:themeColor="accent3" w:themeTint="00" w:sz="4" w:space="0"/>
      </w:tblBorders>
    </w:tblPr>
    <w:tcPr>
      <w:tcBorders/>
    </w:tcPr>
    <w:tblStylePr w:type="band1Horz">
      <w:rPr>
        <w:rFonts w:ascii="Arial" w:hAnsi="Arial"/>
        <w:color w:val="757575" w:themeColor="accent3" w:themeTint="00" w:themeShade="00"/>
        <w:sz w:val="22"/>
      </w:rPr>
      <w:pPr>
        <w:pBdr/>
        <w:spacing/>
        <w:ind/>
      </w:pPr>
      <w:tblPr>
        <w:tblBorders/>
      </w:tblPr>
      <w:tcPr>
        <w:shd w:val="clear" w:color="ffffff" w:themeColor="accent3" w:themeTint="00" w:fill="e8e8e8" w:themeFill="accent3" w:themeFillTint="00"/>
        <w:tcBorders/>
      </w:tcPr>
    </w:tblStylePr>
    <w:tblStylePr w:type="band1Vert">
      <w:pPr>
        <w:pBdr/>
        <w:spacing/>
        <w:ind/>
      </w:pPr>
      <w:tblPr>
        <w:tblBorders/>
      </w:tblPr>
      <w:tcPr>
        <w:shd w:val="clear" w:color="ffffff" w:themeColor="accent3" w:themeTint="00" w:fill="e8e8e8" w:themeFill="accent3" w:themeFillTint="00"/>
        <w:tcBorders/>
      </w:tcPr>
    </w:tblStylePr>
    <w:tblStylePr w:type="band2Horz">
      <w:rPr>
        <w:rFonts w:ascii="Arial" w:hAnsi="Arial"/>
        <w:color w:val="757575"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i/>
        <w:color w:val="757575" w:themeColor="accent3"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757575" w:themeColor="accent3" w:themeTint="00" w:themeShade="00"/>
        <w:sz w:val="22"/>
      </w:rPr>
      <w:pPr>
        <w:pBdr/>
        <w:spacing/>
        <w:ind/>
      </w:pPr>
      <w:tblPr>
        <w:tblBorders/>
      </w:tblPr>
      <w:tcPr>
        <w:shd w:val="clear"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i/>
        <w:color w:val="757575"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00" w:themeShade="00"/>
        <w:sz w:val="22"/>
      </w:rPr>
      <w:pPr>
        <w:pBdr/>
        <w:spacing/>
        <w:ind/>
      </w:pPr>
      <w:tblPr>
        <w:tblBorders/>
      </w:tblPr>
      <w:tcPr>
        <w:tcBorders/>
      </w:tcPr>
    </w:tblStylePr>
  </w:style>
  <w:style w:type="table" w:styleId="758">
    <w:name w:val="List Table 7 Colorful - Accent 4"/>
    <w:basedOn w:val="872"/>
    <w:uiPriority w:val="99"/>
    <w:pPr>
      <w:pBdr/>
      <w:spacing w:after="0" w:line="240" w:lineRule="auto"/>
      <w:ind/>
    </w:pPr>
    <w:tblPr>
      <w:tblStyleRowBandSize w:val="1"/>
      <w:tblStyleColBandSize w:val="1"/>
      <w:tblInd w:w="0" w:type="dxa"/>
      <w:tblBorders>
        <w:right w:val="single" w:color="000000" w:themeColor="accent4" w:themeTint="00" w:sz="4" w:space="0"/>
      </w:tblBorders>
    </w:tblPr>
    <w:tcPr>
      <w:tcBorders/>
    </w:tcPr>
    <w:tblStylePr w:type="band1Horz">
      <w:rPr>
        <w:rFonts w:ascii="Arial" w:hAnsi="Arial"/>
        <w:color w:val="d09d00" w:themeColor="accent4" w:themeTint="00" w:themeShade="00"/>
        <w:sz w:val="22"/>
      </w:rPr>
      <w:pPr>
        <w:pBdr/>
        <w:spacing/>
        <w:ind/>
      </w:pPr>
      <w:tblPr>
        <w:tblBorders/>
      </w:tblPr>
      <w:tcPr>
        <w:shd w:val="clear" w:color="ffffff" w:themeColor="accent4" w:themeTint="00" w:fill="ffefbf" w:themeFill="accent4" w:themeFillTint="00"/>
        <w:tcBorders/>
      </w:tcPr>
    </w:tblStylePr>
    <w:tblStylePr w:type="band1Vert">
      <w:pPr>
        <w:pBdr/>
        <w:spacing/>
        <w:ind/>
      </w:pPr>
      <w:tblPr>
        <w:tblBorders/>
      </w:tblPr>
      <w:tcPr>
        <w:shd w:val="clear" w:color="ffffff" w:themeColor="accent4" w:themeTint="00" w:fill="ffefbf" w:themeFill="accent4" w:themeFillTint="00"/>
        <w:tcBorders/>
      </w:tcPr>
    </w:tblStylePr>
    <w:tblStylePr w:type="band2Horz">
      <w:rPr>
        <w:rFonts w:ascii="Arial" w:hAnsi="Arial"/>
        <w:color w:val="d09d0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i/>
        <w:color w:val="d09d00" w:themeColor="accent4"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d09d00" w:themeColor="accent4" w:themeTint="00" w:themeShade="00"/>
        <w:sz w:val="22"/>
      </w:rPr>
      <w:pPr>
        <w:pBdr/>
        <w:spacing/>
        <w:ind/>
      </w:pPr>
      <w:tblPr>
        <w:tblBorders/>
      </w:tblPr>
      <w:tcPr>
        <w:shd w:val="clear"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i/>
        <w:color w:val="d09d00"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00" w:themeShade="00"/>
        <w:sz w:val="22"/>
      </w:rPr>
      <w:pPr>
        <w:pBdr/>
        <w:spacing/>
        <w:ind/>
      </w:pPr>
      <w:tblPr>
        <w:tblBorders/>
      </w:tblPr>
      <w:tcPr>
        <w:tcBorders/>
      </w:tcPr>
    </w:tblStylePr>
  </w:style>
  <w:style w:type="table" w:styleId="759">
    <w:name w:val="List Table 7 Colorful - Accent 5"/>
    <w:basedOn w:val="872"/>
    <w:uiPriority w:val="99"/>
    <w:pPr>
      <w:pBdr/>
      <w:spacing w:after="0" w:line="240" w:lineRule="auto"/>
      <w:ind/>
    </w:pPr>
    <w:tblPr>
      <w:tblStyleRowBandSize w:val="1"/>
      <w:tblStyleColBandSize w:val="1"/>
      <w:tblInd w:w="0" w:type="dxa"/>
      <w:tblBorders>
        <w:right w:val="single" w:color="000000" w:themeColor="accent5" w:themeTint="00" w:sz="4" w:space="0"/>
      </w:tblBorders>
    </w:tblPr>
    <w:tcPr>
      <w:tcBorders/>
    </w:tcPr>
    <w:tblStylePr w:type="band1Horz">
      <w:rPr>
        <w:rFonts w:ascii="Arial" w:hAnsi="Arial"/>
        <w:color w:val="2d74b4" w:themeColor="accent5" w:themeTint="00" w:themeShade="00"/>
        <w:sz w:val="22"/>
      </w:rPr>
      <w:pPr>
        <w:pBdr/>
        <w:spacing/>
        <w:ind/>
      </w:pPr>
      <w:tblPr>
        <w:tblBorders/>
      </w:tblPr>
      <w:tcPr>
        <w:shd w:val="clear" w:color="ffffff" w:themeColor="accent5" w:themeTint="00" w:fill="d6e6f4" w:themeFill="accent5" w:themeFillTint="00"/>
        <w:tcBorders/>
      </w:tcPr>
    </w:tblStylePr>
    <w:tblStylePr w:type="band1Vert">
      <w:pPr>
        <w:pBdr/>
        <w:spacing/>
        <w:ind/>
      </w:pPr>
      <w:tblPr>
        <w:tblBorders/>
      </w:tblPr>
      <w:tcPr>
        <w:shd w:val="clear" w:color="ffffff" w:themeColor="accent5" w:themeTint="00" w:fill="d6e6f4" w:themeFill="accent5" w:themeFillTint="00"/>
        <w:tcBorders/>
      </w:tcPr>
    </w:tblStylePr>
    <w:tblStylePr w:type="band2Horz">
      <w:rPr>
        <w:rFonts w:ascii="Arial" w:hAnsi="Arial"/>
        <w:color w:val="2d74b4"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i/>
        <w:color w:val="2d74b4" w:themeColor="accent5"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2d74b4" w:themeColor="accent5" w:themeTint="00" w:themeShade="00"/>
        <w:sz w:val="22"/>
      </w:rPr>
      <w:pPr>
        <w:pBdr/>
        <w:spacing/>
        <w:ind/>
      </w:pPr>
      <w:tblPr>
        <w:tblBorders/>
      </w:tblPr>
      <w:tcPr>
        <w:shd w:val="clear"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i/>
        <w:color w:val="2d74b4" w:themeColor="accent5" w:themeTint="00"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00" w:themeShade="00"/>
        <w:sz w:val="22"/>
      </w:rPr>
      <w:pPr>
        <w:pBdr/>
        <w:spacing/>
        <w:ind/>
      </w:pPr>
      <w:tblPr>
        <w:tblBorders/>
      </w:tblPr>
      <w:tcPr>
        <w:tcBorders/>
      </w:tcPr>
    </w:tblStylePr>
  </w:style>
  <w:style w:type="table" w:styleId="760">
    <w:name w:val="List Table 7 Colorful - Accent 6"/>
    <w:basedOn w:val="872"/>
    <w:uiPriority w:val="99"/>
    <w:pPr>
      <w:pBdr/>
      <w:spacing w:after="0" w:line="240" w:lineRule="auto"/>
      <w:ind/>
    </w:pPr>
    <w:tblPr>
      <w:tblStyleRowBandSize w:val="1"/>
      <w:tblStyleColBandSize w:val="1"/>
      <w:tblInd w:w="0" w:type="dxa"/>
      <w:tblBorders>
        <w:right w:val="single" w:color="000000" w:themeColor="accent6" w:themeTint="00" w:sz="4" w:space="0"/>
      </w:tblBorders>
    </w:tblPr>
    <w:tcPr>
      <w:tcBorders/>
    </w:tcPr>
    <w:tblStylePr w:type="band1Horz">
      <w:rPr>
        <w:rFonts w:ascii="Arial" w:hAnsi="Arial"/>
        <w:color w:val="5e923c" w:themeColor="accent6" w:themeTint="00" w:themeShade="00"/>
        <w:sz w:val="22"/>
      </w:rPr>
      <w:pPr>
        <w:pBdr/>
        <w:spacing/>
        <w:ind/>
      </w:pPr>
      <w:tblPr>
        <w:tblBorders/>
      </w:tblPr>
      <w:tcPr>
        <w:shd w:val="clear" w:color="ffffff" w:themeColor="accent6" w:themeTint="00" w:fill="dbecd0" w:themeFill="accent6" w:themeFillTint="00"/>
        <w:tcBorders/>
      </w:tcPr>
    </w:tblStylePr>
    <w:tblStylePr w:type="band1Vert">
      <w:pPr>
        <w:pBdr/>
        <w:spacing/>
        <w:ind/>
      </w:pPr>
      <w:tblPr>
        <w:tblBorders/>
      </w:tblPr>
      <w:tcPr>
        <w:shd w:val="clear" w:color="ffffff" w:themeColor="accent6" w:themeTint="00" w:fill="dbecd0" w:themeFill="accent6" w:themeFillTint="00"/>
        <w:tcBorders/>
      </w:tcPr>
    </w:tblStylePr>
    <w:tblStylePr w:type="band2Horz">
      <w:rPr>
        <w:rFonts w:ascii="Arial" w:hAnsi="Arial"/>
        <w:color w:val="5e923c"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i/>
        <w:color w:val="5e923c" w:themeColor="accent6"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5e923c" w:themeColor="accent6" w:themeTint="00" w:themeShade="00"/>
        <w:sz w:val="22"/>
      </w:rPr>
      <w:pPr>
        <w:pBdr/>
        <w:spacing/>
        <w:ind/>
      </w:pPr>
      <w:tblPr>
        <w:tblBorders/>
      </w:tblPr>
      <w:tcPr>
        <w:shd w:val="clear"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i/>
        <w:color w:val="5e923c" w:themeColor="accent6" w:themeTint="00"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00" w:themeShade="00"/>
        <w:sz w:val="22"/>
      </w:rPr>
      <w:pPr>
        <w:pBdr/>
        <w:spacing/>
        <w:ind/>
      </w:pPr>
      <w:tblPr>
        <w:tblBorders/>
      </w:tblPr>
      <w:tcPr>
        <w:tcBorders/>
      </w:tcPr>
    </w:tblStylePr>
  </w:style>
  <w:style w:type="table" w:styleId="761">
    <w:name w:val="Lined - Accent"/>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ned - Accent 1"/>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4d3ec"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4d3ec"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ned - Accent 2"/>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ned - Accent 3"/>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ned - Accent 4"/>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ned - Accent 5"/>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ned - Accent 6"/>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Bordered &amp; Lined - Accent"/>
    <w:basedOn w:val="872"/>
    <w:uiPriority w:val="99"/>
    <w:pPr>
      <w:pBdr/>
      <w:spacing w:after="0" w:line="240" w:lineRule="auto"/>
      <w:ind/>
    </w:pPr>
    <w:rPr>
      <w:color w:val="404040"/>
    </w:r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Bordered &amp; Lined - Accent 1"/>
    <w:basedOn w:val="872"/>
    <w:uiPriority w:val="99"/>
    <w:pPr>
      <w:pBdr/>
      <w:spacing w:after="0" w:line="240" w:lineRule="auto"/>
      <w:ind/>
    </w:pPr>
    <w:rPr>
      <w:color w:val="404040"/>
    </w:rPr>
    <w:tblPr>
      <w:tblStyleRowBandSize w:val="1"/>
      <w:tblStyleColBandSize w:val="1"/>
      <w:tblInd w:w="0" w:type="dxa"/>
      <w:tblBorders>
        <w:top w:val="single" w:color="000000" w:themeColor="accent1" w:themeShade="00" w:sz="4" w:space="0"/>
        <w:left w:val="single" w:color="000000" w:themeColor="accent1" w:themeShade="00" w:sz="4" w:space="0"/>
        <w:bottom w:val="single" w:color="000000" w:themeColor="accent1" w:themeShade="00" w:sz="4" w:space="0"/>
        <w:right w:val="single" w:color="000000" w:themeColor="accent1" w:themeShade="00" w:sz="4" w:space="0"/>
        <w:insideH w:val="single" w:color="000000" w:themeColor="accent1" w:themeShade="00" w:sz="4" w:space="0"/>
        <w:insideV w:val="single" w:color="000000" w:themeColor="accent1"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4d3ec"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4d3ec"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37ec9"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Bordered &amp; Lined - Accent 2"/>
    <w:basedOn w:val="872"/>
    <w:uiPriority w:val="99"/>
    <w:pPr>
      <w:pBdr/>
      <w:spacing w:after="0" w:line="240" w:lineRule="auto"/>
      <w:ind/>
    </w:pPr>
    <w:rPr>
      <w:color w:val="404040"/>
    </w:rPr>
    <w:tblPr>
      <w:tblStyleRowBandSize w:val="1"/>
      <w:tblStyleColBandSize w:val="1"/>
      <w:tblInd w:w="0" w:type="dxa"/>
      <w:tblBorders>
        <w:top w:val="single" w:color="000000" w:themeColor="accent2" w:themeShade="00" w:sz="4" w:space="0"/>
        <w:left w:val="single" w:color="000000" w:themeColor="accent2" w:themeShade="00" w:sz="4" w:space="0"/>
        <w:bottom w:val="single" w:color="000000" w:themeColor="accent2" w:themeShade="00" w:sz="4" w:space="0"/>
        <w:right w:val="single" w:color="000000" w:themeColor="accent2" w:themeShade="00" w:sz="4" w:space="0"/>
        <w:insideH w:val="single" w:color="000000" w:themeColor="accent2" w:themeShade="00" w:sz="4" w:space="0"/>
        <w:insideV w:val="single" w:color="000000" w:themeColor="accent2"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be6d7"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f4b285"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Bordered &amp; Lined - Accent 3"/>
    <w:basedOn w:val="872"/>
    <w:uiPriority w:val="99"/>
    <w:pPr>
      <w:pBdr/>
      <w:spacing w:after="0" w:line="240" w:lineRule="auto"/>
      <w:ind/>
    </w:pPr>
    <w:rPr>
      <w:color w:val="404040"/>
    </w:rPr>
    <w:tblPr>
      <w:tblStyleRowBandSize w:val="1"/>
      <w:tblStyleColBandSize w:val="1"/>
      <w:tblInd w:w="0" w:type="dxa"/>
      <w:tblBorders>
        <w:top w:val="single" w:color="000000" w:themeColor="accent3" w:themeShade="00" w:sz="4" w:space="0"/>
        <w:left w:val="single" w:color="000000" w:themeColor="accent3" w:themeShade="00" w:sz="4" w:space="0"/>
        <w:bottom w:val="single" w:color="000000" w:themeColor="accent3" w:themeShade="00" w:sz="4" w:space="0"/>
        <w:right w:val="single" w:color="000000" w:themeColor="accent3" w:themeShade="00" w:sz="4" w:space="0"/>
        <w:insideH w:val="single" w:color="000000" w:themeColor="accent3" w:themeShade="00" w:sz="4" w:space="0"/>
        <w:insideV w:val="single" w:color="000000" w:themeColor="accent3"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dede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a5a5a5"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Bordered &amp; Lined - Accent 4"/>
    <w:basedOn w:val="872"/>
    <w:uiPriority w:val="99"/>
    <w:pPr>
      <w:pBdr/>
      <w:spacing w:after="0" w:line="240" w:lineRule="auto"/>
      <w:ind/>
    </w:pPr>
    <w:rPr>
      <w:color w:val="404040"/>
    </w:rPr>
    <w:tblPr>
      <w:tblStyleRowBandSize w:val="1"/>
      <w:tblStyleColBandSize w:val="1"/>
      <w:tblInd w:w="0" w:type="dxa"/>
      <w:tblBorders>
        <w:top w:val="single" w:color="000000" w:themeColor="accent4" w:themeShade="00" w:sz="4" w:space="0"/>
        <w:left w:val="single" w:color="000000" w:themeColor="accent4" w:themeShade="00" w:sz="4" w:space="0"/>
        <w:bottom w:val="single" w:color="000000" w:themeColor="accent4" w:themeShade="00" w:sz="4" w:space="0"/>
        <w:right w:val="single" w:color="000000" w:themeColor="accent4" w:themeShade="00" w:sz="4" w:space="0"/>
        <w:insideH w:val="single" w:color="000000" w:themeColor="accent4" w:themeShade="00" w:sz="4" w:space="0"/>
        <w:insideV w:val="single" w:color="000000" w:themeColor="accent4"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fff2cb"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ffd965"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Bordered &amp; Lined - Accent 5"/>
    <w:basedOn w:val="872"/>
    <w:uiPriority w:val="99"/>
    <w:pPr>
      <w:pBdr/>
      <w:spacing w:after="0" w:line="240" w:lineRule="auto"/>
      <w:ind/>
    </w:pPr>
    <w:rPr>
      <w:color w:val="404040"/>
    </w:rPr>
    <w:tblPr>
      <w:tblStyleRowBandSize w:val="1"/>
      <w:tblStyleColBandSize w:val="1"/>
      <w:tblInd w:w="0" w:type="dxa"/>
      <w:tblBorders>
        <w:top w:val="single" w:color="000000" w:themeColor="accent5" w:themeShade="00" w:sz="4" w:space="0"/>
        <w:left w:val="single" w:color="000000" w:themeColor="accent5" w:themeShade="00" w:sz="4" w:space="0"/>
        <w:bottom w:val="single" w:color="000000" w:themeColor="accent5" w:themeShade="00" w:sz="4" w:space="0"/>
        <w:right w:val="single" w:color="000000" w:themeColor="accent5" w:themeShade="00" w:sz="4" w:space="0"/>
        <w:insideH w:val="single" w:color="000000" w:themeColor="accent5" w:themeShade="00" w:sz="4" w:space="0"/>
        <w:insideV w:val="single" w:color="000000" w:themeColor="accent5"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eebf6" w:themeFill="accent5" w:themeFillTint="00"/>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Bordered &amp; Lined - Accent 6"/>
    <w:basedOn w:val="872"/>
    <w:uiPriority w:val="99"/>
    <w:pPr>
      <w:pBdr/>
      <w:spacing w:after="0" w:line="240" w:lineRule="auto"/>
      <w:ind/>
    </w:pPr>
    <w:rPr>
      <w:color w:val="404040"/>
    </w:rPr>
    <w:tblPr>
      <w:tblStyleRowBandSize w:val="1"/>
      <w:tblStyleColBandSize w:val="1"/>
      <w:tblInd w:w="0" w:type="dxa"/>
      <w:tblBorders>
        <w:top w:val="single" w:color="000000" w:themeColor="accent6" w:themeShade="00" w:sz="4" w:space="0"/>
        <w:left w:val="single" w:color="000000" w:themeColor="accent6" w:themeShade="00" w:sz="4" w:space="0"/>
        <w:bottom w:val="single" w:color="000000" w:themeColor="accent6" w:themeShade="00" w:sz="4" w:space="0"/>
        <w:right w:val="single" w:color="000000" w:themeColor="accent6" w:themeShade="00" w:sz="4" w:space="0"/>
        <w:insideH w:val="single" w:color="000000" w:themeColor="accent6" w:themeShade="00" w:sz="4" w:space="0"/>
        <w:insideV w:val="single" w:color="000000" w:themeColor="accent6"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e2efd9" w:themeFill="accent6" w:themeFillTint="00"/>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Bordered"/>
    <w:basedOn w:val="872"/>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00" w:sz="12" w:space="0"/>
        </w:tcBorders>
      </w:tcPr>
    </w:tblStylePr>
    <w:tblStylePr w:type="lastCol">
      <w:rPr>
        <w:rFonts w:ascii="Arial" w:hAnsi="Arial"/>
        <w:color w:val="404040"/>
        <w:sz w:val="22"/>
      </w:rPr>
      <w:pPr>
        <w:pBdr/>
        <w:spacing/>
        <w:ind/>
      </w:pPr>
      <w:tblPr>
        <w:tblBorders/>
      </w:tblPr>
      <w:tcPr>
        <w:tcBorders>
          <w:left w:val="single" w:color="000000" w:themeColor="text1" w:themeTint="00" w:sz="12" w:space="0"/>
        </w:tcBorders>
      </w:tcPr>
    </w:tblStylePr>
    <w:tblStylePr w:type="lastRow">
      <w:rPr>
        <w:rFonts w:ascii="Arial" w:hAnsi="Arial"/>
        <w:color w:val="404040"/>
        <w:sz w:val="22"/>
      </w:rPr>
      <w:pPr>
        <w:pBdr/>
        <w:spacing/>
        <w:ind/>
      </w:pPr>
      <w:tblPr>
        <w:tblBorders/>
      </w:tblPr>
      <w:tcPr>
        <w:tcBorders>
          <w:top w:val="single" w:color="000000" w:themeColor="text1"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Bordered - Accent 1"/>
    <w:basedOn w:val="872"/>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Bordered - Accent 2"/>
    <w:basedOn w:val="87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00" w:sz="12" w:space="0"/>
        </w:tcBorders>
      </w:tcPr>
    </w:tblStylePr>
    <w:tblStylePr w:type="lastCol">
      <w:rPr>
        <w:rFonts w:ascii="Arial" w:hAnsi="Arial"/>
        <w:color w:val="404040"/>
        <w:sz w:val="22"/>
      </w:rPr>
      <w:pPr>
        <w:pBdr/>
        <w:spacing/>
        <w:ind/>
      </w:pPr>
      <w:tblPr>
        <w:tblBorders/>
      </w:tblPr>
      <w:tcPr>
        <w:tcBorders>
          <w:left w:val="single" w:color="000000" w:themeColor="accent2" w:themeTint="00" w:sz="12" w:space="0"/>
        </w:tcBorders>
      </w:tcPr>
    </w:tblStylePr>
    <w:tblStylePr w:type="lastRow">
      <w:rPr>
        <w:rFonts w:ascii="Arial" w:hAnsi="Arial"/>
        <w:color w:val="404040"/>
        <w:sz w:val="22"/>
      </w:rPr>
      <w:pPr>
        <w:pBdr/>
        <w:spacing/>
        <w:ind/>
      </w:pPr>
      <w:tblPr>
        <w:tblBorders/>
      </w:tblPr>
      <w:tcPr>
        <w:tcBorders>
          <w:top w:val="single" w:color="000000" w:themeColor="accent2"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 Accent 3"/>
    <w:basedOn w:val="87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00" w:sz="12" w:space="0"/>
        </w:tcBorders>
      </w:tcPr>
    </w:tblStylePr>
    <w:tblStylePr w:type="lastCol">
      <w:rPr>
        <w:rFonts w:ascii="Arial" w:hAnsi="Arial"/>
        <w:color w:val="404040"/>
        <w:sz w:val="22"/>
      </w:rPr>
      <w:pPr>
        <w:pBdr/>
        <w:spacing/>
        <w:ind/>
      </w:pPr>
      <w:tblPr>
        <w:tblBorders/>
      </w:tblPr>
      <w:tcPr>
        <w:tcBorders>
          <w:left w:val="single" w:color="000000" w:themeColor="accent3" w:themeTint="00" w:sz="12" w:space="0"/>
        </w:tcBorders>
      </w:tcPr>
    </w:tblStylePr>
    <w:tblStylePr w:type="lastRow">
      <w:rPr>
        <w:rFonts w:ascii="Arial" w:hAnsi="Arial"/>
        <w:color w:val="404040"/>
        <w:sz w:val="22"/>
      </w:rPr>
      <w:pPr>
        <w:pBdr/>
        <w:spacing/>
        <w:ind/>
      </w:pPr>
      <w:tblPr>
        <w:tblBorders/>
      </w:tblPr>
      <w:tcPr>
        <w:tcBorders>
          <w:top w:val="single" w:color="000000" w:themeColor="accent3"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 Accent 4"/>
    <w:basedOn w:val="87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00" w:sz="12" w:space="0"/>
        </w:tcBorders>
      </w:tcPr>
    </w:tblStylePr>
    <w:tblStylePr w:type="lastCol">
      <w:rPr>
        <w:rFonts w:ascii="Arial" w:hAnsi="Arial"/>
        <w:color w:val="404040"/>
        <w:sz w:val="22"/>
      </w:rPr>
      <w:pPr>
        <w:pBdr/>
        <w:spacing/>
        <w:ind/>
      </w:pPr>
      <w:tblPr>
        <w:tblBorders/>
      </w:tblPr>
      <w:tcPr>
        <w:tcBorders>
          <w:left w:val="single" w:color="000000" w:themeColor="accent4" w:themeTint="00" w:sz="12" w:space="0"/>
        </w:tcBorders>
      </w:tcPr>
    </w:tblStylePr>
    <w:tblStylePr w:type="lastRow">
      <w:rPr>
        <w:rFonts w:ascii="Arial" w:hAnsi="Arial"/>
        <w:color w:val="404040"/>
        <w:sz w:val="22"/>
      </w:rPr>
      <w:pPr>
        <w:pBdr/>
        <w:spacing/>
        <w:ind/>
      </w:pPr>
      <w:tblPr>
        <w:tblBorders/>
      </w:tblPr>
      <w:tcPr>
        <w:tcBorders>
          <w:top w:val="single" w:color="000000" w:themeColor="accent4"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 Accent 5"/>
    <w:basedOn w:val="872"/>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00" w:sz="12" w:space="0"/>
        </w:tcBorders>
      </w:tcPr>
    </w:tblStylePr>
    <w:tblStylePr w:type="lastCol">
      <w:rPr>
        <w:rFonts w:ascii="Arial" w:hAnsi="Arial"/>
        <w:color w:val="404040"/>
        <w:sz w:val="22"/>
      </w:rPr>
      <w:pPr>
        <w:pBdr/>
        <w:spacing/>
        <w:ind/>
      </w:pPr>
      <w:tblPr>
        <w:tblBorders/>
      </w:tblPr>
      <w:tcPr>
        <w:tcBorders>
          <w:left w:val="single" w:color="000000" w:themeColor="accent5" w:themeTint="00" w:sz="12" w:space="0"/>
        </w:tcBorders>
      </w:tcPr>
    </w:tblStylePr>
    <w:tblStylePr w:type="lastRow">
      <w:rPr>
        <w:rFonts w:ascii="Arial" w:hAnsi="Arial"/>
        <w:color w:val="404040"/>
        <w:sz w:val="22"/>
      </w:rPr>
      <w:pPr>
        <w:pBdr/>
        <w:spacing/>
        <w:ind/>
      </w:pPr>
      <w:tblPr>
        <w:tblBorders/>
      </w:tblPr>
      <w:tcPr>
        <w:tcBorders>
          <w:top w:val="single" w:color="000000" w:themeColor="accent5"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 Accent 6"/>
    <w:basedOn w:val="872"/>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00" w:sz="12" w:space="0"/>
        </w:tcBorders>
      </w:tcPr>
    </w:tblStylePr>
    <w:tblStylePr w:type="lastCol">
      <w:rPr>
        <w:rFonts w:ascii="Arial" w:hAnsi="Arial"/>
        <w:color w:val="404040"/>
        <w:sz w:val="22"/>
      </w:rPr>
      <w:pPr>
        <w:pBdr/>
        <w:spacing/>
        <w:ind/>
      </w:pPr>
      <w:tblPr>
        <w:tblBorders/>
      </w:tblPr>
      <w:tcPr>
        <w:tcBorders>
          <w:left w:val="single" w:color="000000" w:themeColor="accent6" w:themeTint="00" w:sz="12" w:space="0"/>
        </w:tcBorders>
      </w:tcPr>
    </w:tblStylePr>
    <w:tblStylePr w:type="lastRow">
      <w:rPr>
        <w:rFonts w:ascii="Arial" w:hAnsi="Arial"/>
        <w:color w:val="404040"/>
        <w:sz w:val="22"/>
      </w:rPr>
      <w:pPr>
        <w:pBdr/>
        <w:spacing/>
        <w:ind/>
      </w:pPr>
      <w:tblPr>
        <w:tblBorders/>
      </w:tblPr>
      <w:tcPr>
        <w:tcBorders>
          <w:top w:val="single" w:color="000000" w:themeColor="accent6"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82">
    <w:name w:val="Heading 1"/>
    <w:basedOn w:val="829"/>
    <w:next w:val="829"/>
    <w:link w:val="791"/>
    <w:uiPriority w:val="9"/>
    <w:qFormat/>
    <w:pPr>
      <w:keepNext w:val="true"/>
      <w:keepLines w:val="true"/>
      <w:pBdr/>
      <w:spacing w:after="80" w:before="360"/>
      <w:ind/>
      <w:outlineLvl w:val="0"/>
    </w:pPr>
    <w:rPr>
      <w:rFonts w:ascii="Arial" w:hAnsi="Arial" w:eastAsia="Arial" w:cs="Arial"/>
      <w:color w:val="0f4761" w:themeColor="accent1" w:themeShade="00"/>
      <w:sz w:val="40"/>
      <w:szCs w:val="40"/>
    </w:rPr>
  </w:style>
  <w:style w:type="paragraph" w:styleId="783">
    <w:name w:val="Heading 2"/>
    <w:basedOn w:val="829"/>
    <w:next w:val="829"/>
    <w:link w:val="792"/>
    <w:uiPriority w:val="9"/>
    <w:unhideWhenUsed/>
    <w:qFormat/>
    <w:pPr>
      <w:keepNext w:val="true"/>
      <w:keepLines w:val="true"/>
      <w:pBdr/>
      <w:spacing w:after="80" w:before="160"/>
      <w:ind/>
      <w:outlineLvl w:val="1"/>
    </w:pPr>
    <w:rPr>
      <w:rFonts w:ascii="Arial" w:hAnsi="Arial" w:eastAsia="Arial" w:cs="Arial"/>
      <w:color w:val="0f4761" w:themeColor="accent1" w:themeShade="00"/>
      <w:sz w:val="32"/>
      <w:szCs w:val="32"/>
    </w:rPr>
  </w:style>
  <w:style w:type="paragraph" w:styleId="784">
    <w:name w:val="Heading 3"/>
    <w:basedOn w:val="829"/>
    <w:next w:val="829"/>
    <w:link w:val="793"/>
    <w:uiPriority w:val="9"/>
    <w:unhideWhenUsed/>
    <w:qFormat/>
    <w:pPr>
      <w:keepNext w:val="true"/>
      <w:keepLines w:val="true"/>
      <w:pBdr/>
      <w:spacing w:after="80" w:before="160"/>
      <w:ind/>
      <w:outlineLvl w:val="2"/>
    </w:pPr>
    <w:rPr>
      <w:rFonts w:ascii="Arial" w:hAnsi="Arial" w:eastAsia="Arial" w:cs="Arial"/>
      <w:color w:val="0f4761" w:themeColor="accent1" w:themeShade="00"/>
      <w:sz w:val="28"/>
      <w:szCs w:val="28"/>
    </w:rPr>
  </w:style>
  <w:style w:type="paragraph" w:styleId="785">
    <w:name w:val="Heading 4"/>
    <w:basedOn w:val="829"/>
    <w:next w:val="829"/>
    <w:link w:val="794"/>
    <w:uiPriority w:val="9"/>
    <w:unhideWhenUsed/>
    <w:qFormat/>
    <w:pPr>
      <w:keepNext w:val="true"/>
      <w:keepLines w:val="true"/>
      <w:pBdr/>
      <w:spacing w:after="40" w:before="80"/>
      <w:ind/>
      <w:outlineLvl w:val="3"/>
    </w:pPr>
    <w:rPr>
      <w:rFonts w:ascii="Arial" w:hAnsi="Arial" w:eastAsia="Arial" w:cs="Arial"/>
      <w:i/>
      <w:iCs/>
      <w:color w:val="0f4761" w:themeColor="accent1" w:themeShade="00"/>
    </w:rPr>
  </w:style>
  <w:style w:type="paragraph" w:styleId="786">
    <w:name w:val="Heading 5"/>
    <w:basedOn w:val="829"/>
    <w:next w:val="829"/>
    <w:link w:val="795"/>
    <w:uiPriority w:val="9"/>
    <w:unhideWhenUsed/>
    <w:qFormat/>
    <w:pPr>
      <w:keepNext w:val="true"/>
      <w:keepLines w:val="true"/>
      <w:pBdr/>
      <w:spacing w:after="40" w:before="80"/>
      <w:ind/>
      <w:outlineLvl w:val="4"/>
    </w:pPr>
    <w:rPr>
      <w:rFonts w:ascii="Arial" w:hAnsi="Arial" w:eastAsia="Arial" w:cs="Arial"/>
      <w:color w:val="0f4761" w:themeColor="accent1" w:themeShade="00"/>
    </w:rPr>
  </w:style>
  <w:style w:type="paragraph" w:styleId="787">
    <w:name w:val="Heading 6"/>
    <w:basedOn w:val="829"/>
    <w:next w:val="829"/>
    <w:link w:val="796"/>
    <w:uiPriority w:val="9"/>
    <w:unhideWhenUsed/>
    <w:qFormat/>
    <w:pPr>
      <w:keepNext w:val="true"/>
      <w:keepLines w:val="true"/>
      <w:pBdr/>
      <w:spacing w:after="0" w:before="40"/>
      <w:ind/>
      <w:outlineLvl w:val="5"/>
    </w:pPr>
    <w:rPr>
      <w:rFonts w:ascii="Arial" w:hAnsi="Arial" w:eastAsia="Arial" w:cs="Arial"/>
      <w:i/>
      <w:iCs/>
      <w:color w:val="595959" w:themeColor="text1" w:themeTint="00"/>
    </w:rPr>
  </w:style>
  <w:style w:type="paragraph" w:styleId="788">
    <w:name w:val="Heading 7"/>
    <w:basedOn w:val="829"/>
    <w:next w:val="829"/>
    <w:link w:val="797"/>
    <w:uiPriority w:val="9"/>
    <w:unhideWhenUsed/>
    <w:qFormat/>
    <w:pPr>
      <w:keepNext w:val="true"/>
      <w:keepLines w:val="true"/>
      <w:pBdr/>
      <w:spacing w:after="0" w:before="40"/>
      <w:ind/>
      <w:outlineLvl w:val="6"/>
    </w:pPr>
    <w:rPr>
      <w:rFonts w:ascii="Arial" w:hAnsi="Arial" w:eastAsia="Arial" w:cs="Arial"/>
      <w:color w:val="595959" w:themeColor="text1" w:themeTint="00"/>
    </w:rPr>
  </w:style>
  <w:style w:type="paragraph" w:styleId="789">
    <w:name w:val="Heading 8"/>
    <w:basedOn w:val="829"/>
    <w:next w:val="829"/>
    <w:link w:val="798"/>
    <w:uiPriority w:val="9"/>
    <w:unhideWhenUsed/>
    <w:qFormat/>
    <w:pPr>
      <w:keepNext w:val="true"/>
      <w:keepLines w:val="true"/>
      <w:pBdr/>
      <w:spacing w:after="0"/>
      <w:ind/>
      <w:outlineLvl w:val="7"/>
    </w:pPr>
    <w:rPr>
      <w:rFonts w:ascii="Arial" w:hAnsi="Arial" w:eastAsia="Arial" w:cs="Arial"/>
      <w:i/>
      <w:iCs/>
      <w:color w:val="272727" w:themeColor="text1" w:themeTint="00"/>
    </w:rPr>
  </w:style>
  <w:style w:type="paragraph" w:styleId="790">
    <w:name w:val="Heading 9"/>
    <w:basedOn w:val="829"/>
    <w:next w:val="829"/>
    <w:link w:val="799"/>
    <w:uiPriority w:val="9"/>
    <w:unhideWhenUsed/>
    <w:qFormat/>
    <w:pPr>
      <w:keepNext w:val="true"/>
      <w:keepLines w:val="true"/>
      <w:pBdr/>
      <w:spacing w:after="0"/>
      <w:ind/>
      <w:outlineLvl w:val="8"/>
    </w:pPr>
    <w:rPr>
      <w:rFonts w:ascii="Arial" w:hAnsi="Arial" w:eastAsia="Arial" w:cs="Arial"/>
      <w:i/>
      <w:iCs/>
      <w:color w:val="272727" w:themeColor="text1" w:themeTint="00"/>
    </w:rPr>
  </w:style>
  <w:style w:type="character" w:styleId="791">
    <w:name w:val="Heading 1 Char"/>
    <w:basedOn w:val="830"/>
    <w:link w:val="782"/>
    <w:uiPriority w:val="9"/>
    <w:pPr>
      <w:pBdr/>
      <w:spacing/>
      <w:ind/>
    </w:pPr>
    <w:rPr>
      <w:rFonts w:ascii="Arial" w:hAnsi="Arial" w:eastAsia="Arial" w:cs="Arial"/>
      <w:color w:val="0f4761" w:themeColor="accent1" w:themeShade="00"/>
      <w:sz w:val="40"/>
      <w:szCs w:val="40"/>
    </w:rPr>
  </w:style>
  <w:style w:type="character" w:styleId="792">
    <w:name w:val="Heading 2 Char"/>
    <w:basedOn w:val="830"/>
    <w:link w:val="783"/>
    <w:uiPriority w:val="9"/>
    <w:pPr>
      <w:pBdr/>
      <w:spacing/>
      <w:ind/>
    </w:pPr>
    <w:rPr>
      <w:rFonts w:ascii="Arial" w:hAnsi="Arial" w:eastAsia="Arial" w:cs="Arial"/>
      <w:color w:val="0f4761" w:themeColor="accent1" w:themeShade="00"/>
      <w:sz w:val="32"/>
      <w:szCs w:val="32"/>
    </w:rPr>
  </w:style>
  <w:style w:type="character" w:styleId="793">
    <w:name w:val="Heading 3 Char"/>
    <w:basedOn w:val="830"/>
    <w:link w:val="784"/>
    <w:uiPriority w:val="9"/>
    <w:pPr>
      <w:pBdr/>
      <w:spacing/>
      <w:ind/>
    </w:pPr>
    <w:rPr>
      <w:rFonts w:ascii="Arial" w:hAnsi="Arial" w:eastAsia="Arial" w:cs="Arial"/>
      <w:color w:val="0f4761" w:themeColor="accent1" w:themeShade="00"/>
      <w:sz w:val="28"/>
      <w:szCs w:val="28"/>
    </w:rPr>
  </w:style>
  <w:style w:type="character" w:styleId="794">
    <w:name w:val="Heading 4 Char"/>
    <w:basedOn w:val="830"/>
    <w:link w:val="785"/>
    <w:uiPriority w:val="9"/>
    <w:pPr>
      <w:pBdr/>
      <w:spacing/>
      <w:ind/>
    </w:pPr>
    <w:rPr>
      <w:rFonts w:ascii="Arial" w:hAnsi="Arial" w:eastAsia="Arial" w:cs="Arial"/>
      <w:i/>
      <w:iCs/>
      <w:color w:val="0f4761" w:themeColor="accent1" w:themeShade="00"/>
    </w:rPr>
  </w:style>
  <w:style w:type="character" w:styleId="795">
    <w:name w:val="Heading 5 Char"/>
    <w:basedOn w:val="830"/>
    <w:link w:val="786"/>
    <w:uiPriority w:val="9"/>
    <w:pPr>
      <w:pBdr/>
      <w:spacing/>
      <w:ind/>
    </w:pPr>
    <w:rPr>
      <w:rFonts w:ascii="Arial" w:hAnsi="Arial" w:eastAsia="Arial" w:cs="Arial"/>
      <w:color w:val="0f4761" w:themeColor="accent1" w:themeShade="00"/>
    </w:rPr>
  </w:style>
  <w:style w:type="character" w:styleId="796">
    <w:name w:val="Heading 6 Char"/>
    <w:basedOn w:val="830"/>
    <w:link w:val="787"/>
    <w:uiPriority w:val="9"/>
    <w:pPr>
      <w:pBdr/>
      <w:spacing/>
      <w:ind/>
    </w:pPr>
    <w:rPr>
      <w:rFonts w:ascii="Arial" w:hAnsi="Arial" w:eastAsia="Arial" w:cs="Arial"/>
      <w:i/>
      <w:iCs/>
      <w:color w:val="595959" w:themeColor="text1" w:themeTint="00"/>
    </w:rPr>
  </w:style>
  <w:style w:type="character" w:styleId="797">
    <w:name w:val="Heading 7 Char"/>
    <w:basedOn w:val="830"/>
    <w:link w:val="788"/>
    <w:uiPriority w:val="9"/>
    <w:pPr>
      <w:pBdr/>
      <w:spacing/>
      <w:ind/>
    </w:pPr>
    <w:rPr>
      <w:rFonts w:ascii="Arial" w:hAnsi="Arial" w:eastAsia="Arial" w:cs="Arial"/>
      <w:color w:val="595959" w:themeColor="text1" w:themeTint="00"/>
    </w:rPr>
  </w:style>
  <w:style w:type="character" w:styleId="798">
    <w:name w:val="Heading 8 Char"/>
    <w:basedOn w:val="830"/>
    <w:link w:val="789"/>
    <w:uiPriority w:val="9"/>
    <w:pPr>
      <w:pBdr/>
      <w:spacing/>
      <w:ind/>
    </w:pPr>
    <w:rPr>
      <w:rFonts w:ascii="Arial" w:hAnsi="Arial" w:eastAsia="Arial" w:cs="Arial"/>
      <w:i/>
      <w:iCs/>
      <w:color w:val="272727" w:themeColor="text1" w:themeTint="00"/>
    </w:rPr>
  </w:style>
  <w:style w:type="character" w:styleId="799">
    <w:name w:val="Heading 9 Char"/>
    <w:basedOn w:val="830"/>
    <w:link w:val="790"/>
    <w:uiPriority w:val="9"/>
    <w:pPr>
      <w:pBdr/>
      <w:spacing/>
      <w:ind/>
    </w:pPr>
    <w:rPr>
      <w:rFonts w:ascii="Arial" w:hAnsi="Arial" w:eastAsia="Arial" w:cs="Arial"/>
      <w:i/>
      <w:iCs/>
      <w:color w:val="272727" w:themeColor="text1" w:themeTint="00"/>
    </w:rPr>
  </w:style>
  <w:style w:type="character" w:styleId="800">
    <w:name w:val="Title Char"/>
    <w:basedOn w:val="830"/>
    <w:link w:val="840"/>
    <w:uiPriority w:val="10"/>
    <w:pPr>
      <w:pBdr/>
      <w:spacing/>
      <w:ind/>
    </w:pPr>
    <w:rPr>
      <w:rFonts w:ascii="Arial" w:hAnsi="Arial" w:eastAsia="Arial" w:cs="Arial"/>
      <w:spacing w:val="-10"/>
      <w:sz w:val="56"/>
      <w:szCs w:val="56"/>
    </w:rPr>
  </w:style>
  <w:style w:type="paragraph" w:styleId="801">
    <w:name w:val="Subtitle"/>
    <w:basedOn w:val="829"/>
    <w:next w:val="829"/>
    <w:link w:val="802"/>
    <w:uiPriority w:val="11"/>
    <w:qFormat/>
    <w:pPr>
      <w:numPr>
        <w:ilvl w:val="1"/>
      </w:numPr>
      <w:pBdr/>
      <w:spacing/>
      <w:ind/>
    </w:pPr>
    <w:rPr>
      <w:color w:val="595959" w:themeColor="text1" w:themeTint="00"/>
      <w:spacing w:val="15"/>
      <w:sz w:val="28"/>
      <w:szCs w:val="28"/>
    </w:rPr>
  </w:style>
  <w:style w:type="character" w:styleId="802">
    <w:name w:val="Subtitle Char"/>
    <w:basedOn w:val="830"/>
    <w:link w:val="801"/>
    <w:uiPriority w:val="11"/>
    <w:pPr>
      <w:pBdr/>
      <w:spacing/>
      <w:ind/>
    </w:pPr>
    <w:rPr>
      <w:color w:val="595959" w:themeColor="text1" w:themeTint="00"/>
      <w:spacing w:val="15"/>
      <w:sz w:val="28"/>
      <w:szCs w:val="28"/>
    </w:rPr>
  </w:style>
  <w:style w:type="paragraph" w:styleId="803">
    <w:name w:val="Quote"/>
    <w:basedOn w:val="829"/>
    <w:next w:val="829"/>
    <w:link w:val="804"/>
    <w:uiPriority w:val="29"/>
    <w:qFormat/>
    <w:pPr>
      <w:pBdr/>
      <w:spacing w:before="160"/>
      <w:ind/>
      <w:jc w:val="center"/>
    </w:pPr>
    <w:rPr>
      <w:i/>
      <w:iCs/>
      <w:color w:val="404040" w:themeColor="text1" w:themeTint="00"/>
    </w:rPr>
  </w:style>
  <w:style w:type="character" w:styleId="804">
    <w:name w:val="Quote Char"/>
    <w:basedOn w:val="830"/>
    <w:link w:val="803"/>
    <w:uiPriority w:val="29"/>
    <w:pPr>
      <w:pBdr/>
      <w:spacing/>
      <w:ind/>
    </w:pPr>
    <w:rPr>
      <w:i/>
      <w:iCs/>
      <w:color w:val="404040" w:themeColor="text1" w:themeTint="00"/>
    </w:rPr>
  </w:style>
  <w:style w:type="character" w:styleId="805">
    <w:name w:val="Intense Emphasis"/>
    <w:basedOn w:val="830"/>
    <w:uiPriority w:val="21"/>
    <w:qFormat/>
    <w:pPr>
      <w:pBdr/>
      <w:spacing/>
      <w:ind/>
    </w:pPr>
    <w:rPr>
      <w:i/>
      <w:iCs/>
      <w:color w:val="0f4761" w:themeColor="accent1" w:themeShade="00"/>
    </w:rPr>
  </w:style>
  <w:style w:type="paragraph" w:styleId="806">
    <w:name w:val="Intense Quote"/>
    <w:basedOn w:val="829"/>
    <w:next w:val="829"/>
    <w:link w:val="807"/>
    <w:uiPriority w:val="30"/>
    <w:qFormat/>
    <w:pPr>
      <w:pBdr>
        <w:top w:val="single" w:color="0f4761" w:themeColor="accent1" w:themeShade="00" w:sz="4" w:space="10"/>
        <w:bottom w:val="single" w:color="0f4761" w:themeColor="accent1" w:themeShade="00" w:sz="4" w:space="10"/>
      </w:pBdr>
      <w:spacing w:after="360" w:before="360"/>
      <w:ind w:right="864" w:left="864"/>
      <w:jc w:val="center"/>
    </w:pPr>
    <w:rPr>
      <w:i/>
      <w:iCs/>
      <w:color w:val="0f4761" w:themeColor="accent1" w:themeShade="00"/>
    </w:rPr>
  </w:style>
  <w:style w:type="character" w:styleId="807">
    <w:name w:val="Intense Quote Char"/>
    <w:basedOn w:val="830"/>
    <w:link w:val="806"/>
    <w:uiPriority w:val="30"/>
    <w:pPr>
      <w:pBdr/>
      <w:spacing/>
      <w:ind/>
    </w:pPr>
    <w:rPr>
      <w:i/>
      <w:iCs/>
      <w:color w:val="0f4761" w:themeColor="accent1" w:themeShade="00"/>
    </w:rPr>
  </w:style>
  <w:style w:type="character" w:styleId="808">
    <w:name w:val="Intense Reference"/>
    <w:basedOn w:val="830"/>
    <w:uiPriority w:val="32"/>
    <w:qFormat/>
    <w:pPr>
      <w:pBdr/>
      <w:spacing/>
      <w:ind/>
    </w:pPr>
    <w:rPr>
      <w:b/>
      <w:bCs/>
      <w:smallCaps/>
      <w:color w:val="0f4761" w:themeColor="accent1" w:themeShade="00"/>
      <w:spacing w:val="5"/>
    </w:rPr>
  </w:style>
  <w:style w:type="paragraph" w:styleId="809">
    <w:name w:val="No Spacing"/>
    <w:basedOn w:val="829"/>
    <w:uiPriority w:val="1"/>
    <w:qFormat/>
    <w:pPr>
      <w:pBdr/>
      <w:spacing w:after="0" w:line="240" w:lineRule="auto"/>
      <w:ind/>
    </w:pPr>
  </w:style>
  <w:style w:type="character" w:styleId="810">
    <w:name w:val="Subtle Emphasis"/>
    <w:basedOn w:val="830"/>
    <w:uiPriority w:val="19"/>
    <w:qFormat/>
    <w:pPr>
      <w:pBdr/>
      <w:spacing/>
      <w:ind/>
    </w:pPr>
    <w:rPr>
      <w:i/>
      <w:iCs/>
      <w:color w:val="404040" w:themeColor="text1" w:themeTint="00"/>
    </w:rPr>
  </w:style>
  <w:style w:type="character" w:styleId="811">
    <w:name w:val="Emphasis"/>
    <w:basedOn w:val="830"/>
    <w:uiPriority w:val="20"/>
    <w:qFormat/>
    <w:pPr>
      <w:pBdr/>
      <w:spacing/>
      <w:ind/>
    </w:pPr>
    <w:rPr>
      <w:i/>
      <w:iCs/>
    </w:rPr>
  </w:style>
  <w:style w:type="character" w:styleId="812">
    <w:name w:val="Strong"/>
    <w:basedOn w:val="830"/>
    <w:uiPriority w:val="22"/>
    <w:qFormat/>
    <w:pPr>
      <w:pBdr/>
      <w:spacing/>
      <w:ind/>
    </w:pPr>
    <w:rPr>
      <w:b/>
      <w:bCs/>
    </w:rPr>
  </w:style>
  <w:style w:type="character" w:styleId="813">
    <w:name w:val="Subtle Reference"/>
    <w:basedOn w:val="830"/>
    <w:uiPriority w:val="31"/>
    <w:qFormat/>
    <w:pPr>
      <w:pBdr/>
      <w:spacing/>
      <w:ind/>
    </w:pPr>
    <w:rPr>
      <w:smallCaps/>
      <w:color w:val="5a5a5a" w:themeColor="text1" w:themeTint="00"/>
    </w:rPr>
  </w:style>
  <w:style w:type="character" w:styleId="814">
    <w:name w:val="Book Title"/>
    <w:basedOn w:val="830"/>
    <w:uiPriority w:val="33"/>
    <w:qFormat/>
    <w:pPr>
      <w:pBdr/>
      <w:spacing/>
      <w:ind/>
    </w:pPr>
    <w:rPr>
      <w:b/>
      <w:bCs/>
      <w:i/>
      <w:iCs/>
      <w:spacing w:val="5"/>
    </w:rPr>
  </w:style>
  <w:style w:type="paragraph" w:styleId="815">
    <w:name w:val="Header"/>
    <w:basedOn w:val="829"/>
    <w:link w:val="816"/>
    <w:uiPriority w:val="99"/>
    <w:unhideWhenUsed/>
    <w:pPr>
      <w:pBdr/>
      <w:tabs>
        <w:tab w:val="bar" w:leader="none" w:pos="4844"/>
        <w:tab w:val="bar" w:leader="none" w:pos="9689"/>
      </w:tabs>
      <w:spacing w:after="0" w:line="240" w:lineRule="auto"/>
      <w:ind/>
    </w:pPr>
  </w:style>
  <w:style w:type="character" w:styleId="816">
    <w:name w:val="Header Char"/>
    <w:basedOn w:val="830"/>
    <w:link w:val="815"/>
    <w:uiPriority w:val="99"/>
    <w:pPr>
      <w:pBdr/>
      <w:spacing/>
      <w:ind/>
    </w:pPr>
  </w:style>
  <w:style w:type="paragraph" w:styleId="817">
    <w:name w:val="Footer"/>
    <w:basedOn w:val="829"/>
    <w:link w:val="818"/>
    <w:uiPriority w:val="99"/>
    <w:unhideWhenUsed/>
    <w:pPr>
      <w:pBdr/>
      <w:tabs>
        <w:tab w:val="bar" w:leader="none" w:pos="4844"/>
        <w:tab w:val="bar" w:leader="none" w:pos="9689"/>
      </w:tabs>
      <w:spacing w:after="0" w:line="240" w:lineRule="auto"/>
      <w:ind/>
    </w:pPr>
  </w:style>
  <w:style w:type="character" w:styleId="818">
    <w:name w:val="Footer Char"/>
    <w:basedOn w:val="830"/>
    <w:link w:val="817"/>
    <w:uiPriority w:val="99"/>
    <w:pPr>
      <w:pBdr/>
      <w:spacing/>
      <w:ind/>
    </w:pPr>
  </w:style>
  <w:style w:type="paragraph" w:styleId="819">
    <w:name w:val="footnote text"/>
    <w:basedOn w:val="829"/>
    <w:link w:val="820"/>
    <w:uiPriority w:val="99"/>
    <w:semiHidden/>
    <w:unhideWhenUsed/>
    <w:pPr>
      <w:pBdr/>
      <w:spacing w:after="0" w:line="240" w:lineRule="auto"/>
      <w:ind/>
    </w:pPr>
    <w:rPr>
      <w:sz w:val="20"/>
      <w:szCs w:val="20"/>
    </w:rPr>
  </w:style>
  <w:style w:type="character" w:styleId="820">
    <w:name w:val="Footnote Text Char"/>
    <w:basedOn w:val="830"/>
    <w:link w:val="819"/>
    <w:uiPriority w:val="99"/>
    <w:semiHidden/>
    <w:pPr>
      <w:pBdr/>
      <w:spacing/>
      <w:ind/>
    </w:pPr>
    <w:rPr>
      <w:sz w:val="20"/>
      <w:szCs w:val="20"/>
    </w:rPr>
  </w:style>
  <w:style w:type="character" w:styleId="821">
    <w:name w:val="footnote reference"/>
    <w:basedOn w:val="830"/>
    <w:uiPriority w:val="99"/>
    <w:semiHidden/>
    <w:unhideWhenUsed/>
    <w:pPr>
      <w:pBdr/>
      <w:spacing/>
      <w:ind/>
    </w:pPr>
    <w:rPr>
      <w:vertAlign w:val="superscript"/>
    </w:rPr>
  </w:style>
  <w:style w:type="paragraph" w:styleId="822">
    <w:name w:val="endnote text"/>
    <w:basedOn w:val="829"/>
    <w:link w:val="823"/>
    <w:uiPriority w:val="99"/>
    <w:semiHidden/>
    <w:unhideWhenUsed/>
    <w:pPr>
      <w:pBdr/>
      <w:spacing w:after="0" w:line="240" w:lineRule="auto"/>
      <w:ind/>
    </w:pPr>
    <w:rPr>
      <w:sz w:val="20"/>
      <w:szCs w:val="20"/>
    </w:rPr>
  </w:style>
  <w:style w:type="character" w:styleId="823">
    <w:name w:val="Endnote Text Char"/>
    <w:basedOn w:val="830"/>
    <w:link w:val="822"/>
    <w:uiPriority w:val="99"/>
    <w:semiHidden/>
    <w:pPr>
      <w:pBdr/>
      <w:spacing/>
      <w:ind/>
    </w:pPr>
    <w:rPr>
      <w:sz w:val="20"/>
      <w:szCs w:val="20"/>
    </w:rPr>
  </w:style>
  <w:style w:type="character" w:styleId="824">
    <w:name w:val="endnote reference"/>
    <w:basedOn w:val="830"/>
    <w:uiPriority w:val="99"/>
    <w:semiHidden/>
    <w:unhideWhenUsed/>
    <w:pPr>
      <w:pBdr/>
      <w:spacing/>
      <w:ind/>
    </w:pPr>
    <w:rPr>
      <w:vertAlign w:val="superscript"/>
    </w:rPr>
  </w:style>
  <w:style w:type="character" w:styleId="825">
    <w:name w:val="Hyperlink"/>
    <w:basedOn w:val="830"/>
    <w:uiPriority w:val="99"/>
    <w:unhideWhenUsed/>
    <w:pPr>
      <w:pBdr/>
      <w:spacing/>
      <w:ind/>
    </w:pPr>
    <w:rPr>
      <w:color w:val="0563c1" w:themeColor="hyperlink"/>
      <w:u w:val="single"/>
    </w:rPr>
  </w:style>
  <w:style w:type="character" w:styleId="826">
    <w:name w:val="FollowedHyperlink"/>
    <w:basedOn w:val="830"/>
    <w:uiPriority w:val="99"/>
    <w:semiHidden/>
    <w:unhideWhenUsed/>
    <w:pPr>
      <w:pBdr/>
      <w:spacing/>
      <w:ind/>
    </w:pPr>
    <w:rPr>
      <w:color w:val="954f72" w:themeColor="followedHyperlink"/>
      <w:u w:val="single"/>
    </w:rPr>
  </w:style>
  <w:style w:type="paragraph" w:styleId="827">
    <w:name w:val="TOC Heading"/>
    <w:uiPriority w:val="39"/>
    <w:unhideWhenUsed/>
    <w:pPr>
      <w:pBdr/>
      <w:spacing/>
      <w:ind/>
    </w:pPr>
  </w:style>
  <w:style w:type="paragraph" w:styleId="828">
    <w:name w:val="table of figures"/>
    <w:basedOn w:val="829"/>
    <w:next w:val="829"/>
    <w:uiPriority w:val="99"/>
    <w:unhideWhenUsed/>
    <w:pPr>
      <w:pBdr/>
      <w:spacing w:after="0" w:afterAutospacing="0"/>
      <w:ind/>
    </w:pPr>
  </w:style>
  <w:style w:type="paragraph" w:styleId="829">
    <w:name w:val="Normal"/>
    <w:qFormat/>
    <w:pPr>
      <w:widowControl w:val="true"/>
      <w:pBdr/>
      <w:bidi w:val="false"/>
      <w:spacing w:after="200" w:before="0" w:line="276" w:lineRule="auto"/>
      <w:ind/>
      <w:jc w:val="left"/>
    </w:pPr>
    <w:rPr>
      <w:rFonts w:ascii="Calibri" w:hAnsi="Calibri" w:eastAsia="Calibri" w:cs="DejaVu Sans"/>
      <w:color w:val="auto"/>
      <w:sz w:val="22"/>
      <w:szCs w:val="22"/>
      <w:lang w:val="ru-RU" w:eastAsia="en-US" w:bidi="ar-SA"/>
    </w:rPr>
  </w:style>
  <w:style w:type="character" w:styleId="830" w:default="1">
    <w:name w:val="Default Paragraph Font"/>
    <w:uiPriority w:val="1"/>
    <w:semiHidden/>
    <w:unhideWhenUsed/>
    <w:qFormat/>
    <w:pPr>
      <w:pBdr/>
      <w:spacing/>
      <w:ind/>
    </w:pPr>
  </w:style>
  <w:style w:type="character" w:styleId="831" w:customStyle="1">
    <w:name w:val="Стандартный HTML Знак"/>
    <w:basedOn w:val="830"/>
    <w:qFormat/>
    <w:pPr>
      <w:pBdr/>
      <w:spacing/>
      <w:ind/>
    </w:pPr>
    <w:rPr>
      <w:rFonts w:ascii="Consolas" w:hAnsi="Consolas" w:cs="Consolas"/>
      <w:sz w:val="20"/>
      <w:szCs w:val="20"/>
    </w:rPr>
  </w:style>
  <w:style w:type="character" w:styleId="832" w:customStyle="1">
    <w:name w:val="user_input1"/>
    <w:basedOn w:val="830"/>
    <w:qFormat/>
    <w:pPr>
      <w:pBdr/>
      <w:spacing/>
      <w:ind/>
    </w:pPr>
    <w:rPr>
      <w:color w:val="0a46c8"/>
    </w:rPr>
  </w:style>
  <w:style w:type="character" w:styleId="833" w:customStyle="1">
    <w:name w:val="Интернет-ссылка"/>
    <w:basedOn w:val="830"/>
    <w:pPr>
      <w:pBdr/>
      <w:spacing/>
      <w:ind/>
    </w:pPr>
    <w:rPr>
      <w:color w:val="0563c1"/>
      <w:u w:val="single"/>
    </w:rPr>
  </w:style>
  <w:style w:type="character" w:styleId="834" w:customStyle="1">
    <w:name w:val="Посещённая гиперссылка"/>
    <w:basedOn w:val="830"/>
    <w:pPr>
      <w:pBdr/>
      <w:spacing/>
      <w:ind/>
    </w:pPr>
    <w:rPr>
      <w:color w:val="954f72"/>
      <w:u w:val="single"/>
    </w:rPr>
  </w:style>
  <w:style w:type="paragraph" w:styleId="835">
    <w:name w:val="Заголовок"/>
    <w:basedOn w:val="829"/>
    <w:next w:val="836"/>
    <w:qFormat/>
    <w:pPr>
      <w:keepNext w:val="true"/>
      <w:pBdr/>
      <w:spacing w:after="120" w:before="240"/>
      <w:ind/>
    </w:pPr>
    <w:rPr>
      <w:rFonts w:ascii="Liberation Sans" w:hAnsi="Liberation Sans" w:eastAsia="Noto Sans CJK SC" w:cs="Lohit Devanagari"/>
      <w:sz w:val="28"/>
      <w:szCs w:val="28"/>
    </w:rPr>
  </w:style>
  <w:style w:type="paragraph" w:styleId="836">
    <w:name w:val="Body Text"/>
    <w:basedOn w:val="829"/>
    <w:pPr>
      <w:pBdr/>
      <w:spacing w:after="140" w:before="0"/>
      <w:ind/>
    </w:pPr>
  </w:style>
  <w:style w:type="paragraph" w:styleId="837">
    <w:name w:val="List"/>
    <w:basedOn w:val="836"/>
    <w:pPr>
      <w:pBdr/>
      <w:spacing/>
      <w:ind/>
    </w:pPr>
    <w:rPr>
      <w:rFonts w:cs="Lohit Devanagari"/>
    </w:rPr>
  </w:style>
  <w:style w:type="paragraph" w:styleId="838">
    <w:name w:val="Caption"/>
    <w:basedOn w:val="829"/>
    <w:qFormat/>
    <w:pPr>
      <w:suppressLineNumbers w:val="true"/>
      <w:pBdr/>
      <w:spacing w:after="120" w:before="120"/>
      <w:ind/>
    </w:pPr>
    <w:rPr>
      <w:rFonts w:cs="Lohit Devanagari"/>
      <w:i/>
      <w:iCs/>
      <w:sz w:val="24"/>
      <w:szCs w:val="24"/>
    </w:rPr>
  </w:style>
  <w:style w:type="paragraph" w:styleId="839">
    <w:name w:val="Указатель"/>
    <w:basedOn w:val="829"/>
    <w:qFormat/>
    <w:pPr>
      <w:suppressLineNumbers w:val="true"/>
      <w:pBdr/>
      <w:spacing/>
      <w:ind/>
    </w:pPr>
    <w:rPr>
      <w:rFonts w:cs="Lohit Devanagari"/>
    </w:rPr>
  </w:style>
  <w:style w:type="paragraph" w:styleId="840">
    <w:name w:val="Title"/>
    <w:basedOn w:val="829"/>
    <w:next w:val="836"/>
    <w:uiPriority w:val="10"/>
    <w:qFormat/>
    <w:pPr>
      <w:keepNext w:val="true"/>
      <w:pBdr/>
      <w:spacing w:after="120" w:before="240"/>
      <w:ind/>
    </w:pPr>
    <w:rPr>
      <w:rFonts w:ascii="Liberation Sans" w:hAnsi="Liberation Sans" w:eastAsia="Noto Sans CJK SC" w:cs="Lohit Devanagari"/>
      <w:sz w:val="28"/>
      <w:szCs w:val="28"/>
    </w:rPr>
  </w:style>
  <w:style w:type="paragraph" w:styleId="841">
    <w:name w:val="Caption"/>
    <w:basedOn w:val="829"/>
    <w:qFormat/>
    <w:pPr>
      <w:suppressLineNumbers w:val="true"/>
      <w:pBdr/>
      <w:spacing w:after="120" w:before="120"/>
      <w:ind/>
    </w:pPr>
    <w:rPr>
      <w:rFonts w:cs="Lohit Devanagari"/>
      <w:i/>
      <w:iCs/>
      <w:sz w:val="24"/>
      <w:szCs w:val="24"/>
    </w:rPr>
  </w:style>
  <w:style w:type="paragraph" w:styleId="842">
    <w:name w:val="index heading"/>
    <w:basedOn w:val="829"/>
    <w:qFormat/>
    <w:pPr>
      <w:suppressLineNumbers w:val="true"/>
      <w:pBdr/>
      <w:spacing/>
      <w:ind/>
    </w:pPr>
    <w:rPr>
      <w:rFonts w:cs="Lohit Devanagari"/>
    </w:rPr>
  </w:style>
  <w:style w:type="paragraph" w:styleId="843">
    <w:name w:val="Normal (Web)"/>
    <w:basedOn w:val="829"/>
    <w:qFormat/>
    <w:pPr>
      <w:pBdr/>
      <w:spacing w:after="280" w:before="280" w:line="240" w:lineRule="auto"/>
      <w:ind/>
    </w:pPr>
    <w:rPr>
      <w:rFonts w:ascii="Times New Roman" w:hAnsi="Times New Roman" w:eastAsia="Times New Roman" w:cs="Times New Roman"/>
      <w:sz w:val="24"/>
      <w:szCs w:val="24"/>
      <w:lang w:eastAsia="ru-RU"/>
    </w:rPr>
  </w:style>
  <w:style w:type="paragraph" w:styleId="844">
    <w:name w:val="HTML Preformatted"/>
    <w:basedOn w:val="829"/>
    <w:link w:val="831"/>
    <w:qFormat/>
    <w:pPr>
      <w:pBdr/>
      <w:spacing w:after="0" w:before="0" w:line="240" w:lineRule="auto"/>
      <w:ind/>
    </w:pPr>
    <w:rPr>
      <w:rFonts w:ascii="Consolas" w:hAnsi="Consolas" w:cs="Consolas"/>
      <w:sz w:val="20"/>
      <w:szCs w:val="20"/>
    </w:rPr>
  </w:style>
  <w:style w:type="paragraph" w:styleId="845">
    <w:name w:val="List Paragraph"/>
    <w:basedOn w:val="829"/>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46" w:customStyle="1">
    <w:name w:val="font5"/>
    <w:basedOn w:val="829"/>
    <w:qFormat/>
    <w:pPr>
      <w:pBdr/>
      <w:spacing w:after="280" w:before="280" w:line="240" w:lineRule="auto"/>
      <w:ind/>
    </w:pPr>
    <w:rPr>
      <w:rFonts w:ascii="Times New Roman" w:hAnsi="Times New Roman" w:eastAsia="Times New Roman" w:cs="Times New Roman"/>
      <w:color w:val="000000"/>
      <w:lang w:eastAsia="ru-RU"/>
    </w:rPr>
  </w:style>
  <w:style w:type="paragraph" w:styleId="847" w:customStyle="1">
    <w:name w:val="xl63"/>
    <w:basedOn w:val="82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sz w:val="20"/>
      <w:szCs w:val="20"/>
      <w:lang w:eastAsia="ru-RU"/>
    </w:rPr>
  </w:style>
  <w:style w:type="paragraph" w:styleId="848" w:customStyle="1">
    <w:name w:val="xl64"/>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0"/>
      <w:szCs w:val="20"/>
      <w:lang w:eastAsia="ru-RU"/>
    </w:rPr>
  </w:style>
  <w:style w:type="paragraph" w:styleId="849" w:customStyle="1">
    <w:name w:val="xl65"/>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0"/>
      <w:szCs w:val="20"/>
      <w:lang w:eastAsia="ru-RU"/>
    </w:rPr>
  </w:style>
  <w:style w:type="paragraph" w:styleId="850" w:customStyle="1">
    <w:name w:val="xl66"/>
    <w:basedOn w:val="82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color w:val="000000"/>
      <w:sz w:val="20"/>
      <w:szCs w:val="20"/>
      <w:lang w:eastAsia="ru-RU"/>
    </w:rPr>
  </w:style>
  <w:style w:type="paragraph" w:styleId="851" w:customStyle="1">
    <w:name w:val="xl67"/>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4"/>
      <w:szCs w:val="24"/>
      <w:lang w:eastAsia="ru-RU"/>
    </w:rPr>
  </w:style>
  <w:style w:type="paragraph" w:styleId="852" w:customStyle="1">
    <w:name w:val="xl68"/>
    <w:basedOn w:val="82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color w:val="000000"/>
      <w:sz w:val="24"/>
      <w:szCs w:val="24"/>
      <w:lang w:eastAsia="ru-RU"/>
    </w:rPr>
  </w:style>
  <w:style w:type="paragraph" w:styleId="853" w:customStyle="1">
    <w:name w:val="xl69"/>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54" w:customStyle="1">
    <w:name w:val="xl70"/>
    <w:basedOn w:val="82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sz w:val="24"/>
      <w:szCs w:val="24"/>
      <w:lang w:eastAsia="ru-RU"/>
    </w:rPr>
  </w:style>
  <w:style w:type="paragraph" w:styleId="855" w:customStyle="1">
    <w:name w:val="xl71"/>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0"/>
      <w:szCs w:val="20"/>
      <w:lang w:eastAsia="ru-RU"/>
    </w:rPr>
  </w:style>
  <w:style w:type="paragraph" w:styleId="856" w:customStyle="1">
    <w:name w:val="xl72"/>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0"/>
      <w:szCs w:val="20"/>
      <w:lang w:eastAsia="ru-RU"/>
    </w:rPr>
  </w:style>
  <w:style w:type="paragraph" w:styleId="857" w:customStyle="1">
    <w:name w:val="xl73"/>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4"/>
      <w:szCs w:val="24"/>
      <w:lang w:eastAsia="ru-RU"/>
    </w:rPr>
  </w:style>
  <w:style w:type="paragraph" w:styleId="858" w:customStyle="1">
    <w:name w:val="xl74"/>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color w:val="000000"/>
      <w:sz w:val="21"/>
      <w:szCs w:val="21"/>
      <w:lang w:eastAsia="ru-RU"/>
    </w:rPr>
  </w:style>
  <w:style w:type="paragraph" w:styleId="859" w:customStyle="1">
    <w:name w:val="xl75"/>
    <w:basedOn w:val="829"/>
    <w:qFormat/>
    <w:pPr>
      <w:pBdr>
        <w:top w:val="single" w:color="000000" w:sz="4" w:space="0"/>
        <w:left w:val="single" w:color="000000" w:sz="4" w:space="0"/>
        <w:bottom w:val="single" w:color="000000" w:sz="4" w:space="0"/>
        <w:right w:val="single" w:color="000000" w:sz="4" w:space="0"/>
      </w:pBdr>
      <w:spacing w:after="280" w:before="280" w:line="240" w:lineRule="auto"/>
      <w:ind/>
      <w:jc w:val="center"/>
    </w:pPr>
    <w:rPr>
      <w:rFonts w:ascii="Times New Roman" w:hAnsi="Times New Roman" w:eastAsia="Times New Roman" w:cs="Times New Roman"/>
      <w:color w:val="000000"/>
      <w:sz w:val="21"/>
      <w:szCs w:val="21"/>
      <w:lang w:eastAsia="ru-RU"/>
    </w:rPr>
  </w:style>
  <w:style w:type="paragraph" w:styleId="860" w:customStyle="1">
    <w:name w:val="xl76"/>
    <w:basedOn w:val="829"/>
    <w:qFormat/>
    <w:pPr>
      <w:pBdr>
        <w:top w:val="single" w:color="000000" w:sz="4" w:space="0"/>
        <w:left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1" w:customStyle="1">
    <w:name w:val="xl77"/>
    <w:basedOn w:val="829"/>
    <w:qFormat/>
    <w:pPr>
      <w:pBdr>
        <w:left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2" w:customStyle="1">
    <w:name w:val="xl78"/>
    <w:basedOn w:val="829"/>
    <w:qFormat/>
    <w:pPr>
      <w:pBdr>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3" w:customStyle="1">
    <w:name w:val="xl79"/>
    <w:basedOn w:val="829"/>
    <w:qFormat/>
    <w:pPr>
      <w:pBdr>
        <w:top w:val="single" w:color="000000" w:sz="4" w:space="0"/>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4" w:customStyle="1">
    <w:name w:val="xl80"/>
    <w:basedOn w:val="829"/>
    <w:qFormat/>
    <w:pPr>
      <w:pBdr>
        <w:left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5" w:customStyle="1">
    <w:name w:val="xl81"/>
    <w:basedOn w:val="829"/>
    <w:qFormat/>
    <w:pPr>
      <w:pBdr>
        <w:left w:val="single" w:color="000000" w:sz="4" w:space="0"/>
        <w:bottom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6" w:customStyle="1">
    <w:name w:val="xl82"/>
    <w:basedOn w:val="829"/>
    <w:qFormat/>
    <w:pPr>
      <w:pBdr>
        <w:top w:val="single" w:color="000000" w:sz="4" w:space="0"/>
        <w:left w:val="single" w:color="000000" w:sz="4" w:space="0"/>
        <w:right w:val="single" w:color="000000" w:sz="4" w:space="0"/>
      </w:pBdr>
      <w:spacing w:after="280" w:before="280" w:line="240" w:lineRule="auto"/>
      <w:ind/>
    </w:pPr>
    <w:rPr>
      <w:rFonts w:ascii="Times New Roman" w:hAnsi="Times New Roman" w:eastAsia="Times New Roman" w:cs="Times New Roman"/>
      <w:sz w:val="24"/>
      <w:szCs w:val="24"/>
      <w:lang w:eastAsia="ru-RU"/>
    </w:rPr>
  </w:style>
  <w:style w:type="paragraph" w:styleId="867" w:customStyle="1">
    <w:name w:val="Содержимое таблицы"/>
    <w:basedOn w:val="829"/>
    <w:qFormat/>
    <w:pPr>
      <w:widowControl w:val="false"/>
      <w:suppressLineNumbers w:val="true"/>
      <w:pBdr/>
      <w:spacing/>
      <w:ind/>
    </w:pPr>
  </w:style>
  <w:style w:type="paragraph" w:styleId="868" w:customStyle="1">
    <w:name w:val="Заголовок таблицы"/>
    <w:basedOn w:val="867"/>
    <w:qFormat/>
    <w:pPr>
      <w:pBdr/>
      <w:spacing/>
      <w:ind/>
      <w:jc w:val="center"/>
    </w:pPr>
    <w:rPr>
      <w:b/>
      <w:bCs/>
    </w:rPr>
  </w:style>
  <w:style w:type="numbering" w:styleId="869" w:default="1">
    <w:name w:val="No List"/>
    <w:uiPriority w:val="99"/>
    <w:semiHidden/>
    <w:unhideWhenUsed/>
    <w:qFormat/>
    <w:pPr>
      <w:pBdr/>
      <w:spacing/>
      <w:ind/>
    </w:pPr>
  </w:style>
  <w:style w:type="numbering" w:styleId="870" w:customStyle="1">
    <w:name w:val="Нет списка1"/>
    <w:qFormat/>
    <w:pPr>
      <w:pBdr/>
      <w:spacing/>
      <w:ind/>
    </w:pPr>
  </w:style>
  <w:style w:type="numbering" w:styleId="871" w:customStyle="1">
    <w:name w:val="Нет списка11"/>
    <w:qFormat/>
    <w:pPr>
      <w:pBdr/>
      <w:spacing/>
      <w:ind/>
    </w:pPr>
  </w:style>
  <w:style w:type="table" w:styleId="87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3">
    <w:name w:val="Subtitle"/>
    <w:basedOn w:val="647"/>
    <w:next w:val="647"/>
    <w:pPr>
      <w:pBdr/>
      <w:spacing/>
      <w:ind/>
    </w:pPr>
    <w:rPr>
      <w:color w:val="595959"/>
      <w:sz w:val="28"/>
      <w:szCs w:val="28"/>
    </w:rPr>
  </w:style>
  <w:style w:type="table" w:styleId="874">
    <w:name w:val="StGen0"/>
    <w:basedOn w:val="648"/>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StGen1"/>
    <w:basedOn w:val="648"/>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StGen2"/>
    <w:basedOn w:val="648"/>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StGen3"/>
    <w:basedOn w:val="648"/>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yDfPYpDROO7/km170sobrZsCSA==">CgMxLjAyCWlkLmdqZGd4czIKaWQuMzBqMHpsbDIKaWQuMWZvYjl0ZTIKaWQuM3pueXNoNzIKaWQuMmV0OTJwMDIJaWQudHlqY3d0MgppZC4zZHk2dmttMgppZC4xdDNoNXNmMgppZC40ZDM0b2c4MgppZC4yczhleW8xMgppZC4xN2RwOHZ1OAByITF0UFVseWRpeEg2QWlDdTRZVm4xWU5QWjJGeG5tYWN2Tg==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dc:creator>
  <cp:revision>1</cp:revision>
  <dcterms:created xsi:type="dcterms:W3CDTF">2023-08-23T08:05:00Z</dcterms:created>
  <dcterms:modified xsi:type="dcterms:W3CDTF">2024-07-23T18:03:55Z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