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73"/>
        <w:tblW w:w="9571"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6"/>
        <w:gridCol w:w="4784"/>
      </w:tblGrid>
      <w:tr>
        <w:trPr/>
        <w:tc>
          <w:tcPr>
            <w:tcBorders/>
            <w:tcW w:w="4786"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дополнительных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lang w:val="ru-RU" w:bidi="ar-SA"/>
              </w:rPr>
            </w:pPr>
            <w:r>
              <w:rPr>
                <w:rFonts w:ascii="Times New Roman" w:hAnsi="Times New Roman" w:eastAsia="Times New Roman" w:cs="Times New Roman"/>
                <w:b/>
                <w:bCs/>
                <w:sz w:val="20"/>
                <w:szCs w:val="20"/>
                <w:lang w:eastAsia="ru-RU"/>
              </w:rPr>
              <w:t xml:space="preserve">г. Алматы</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lang w:eastAsia="ru-RU"/>
              </w:rPr>
              <w:t xml:space="preserve">«</w:t>
            </w:r>
            <w:r>
              <w:rPr>
                <w:rFonts w:ascii="Times New Roman" w:hAnsi="Times New Roman" w:eastAsia="Times New Roman" w:cs="Times New Roman"/>
                <w:b/>
                <w:bCs/>
                <w:sz w:val="20"/>
                <w:szCs w:val="20"/>
                <w:u w:val="single"/>
                <w:lang w:eastAsia="ru-RU"/>
              </w:rPr>
              <w:t xml:space="preserve">{ContractDay}</w:t>
            </w:r>
            <w:r>
              <w:rPr>
                <w:rFonts w:ascii="Times New Roman" w:hAnsi="Times New Roman" w:eastAsia="Times New Roman" w:cs="Times New Roman"/>
                <w:b/>
                <w:bCs/>
                <w:sz w:val="20"/>
                <w:szCs w:val="20"/>
                <w:lang w:eastAsia="ru-RU"/>
              </w:rPr>
              <w:t xml:space="preserve">» {ContractMonthRUS}</w:t>
            </w:r>
            <w:r>
              <w:rPr>
                <w:rFonts w:ascii="Times New Roman" w:hAnsi="Times New Roman" w:eastAsia="Times New Roman" w:cs="Times New Roman"/>
                <w:b/>
                <w:bCs/>
                <w:sz w:val="20"/>
                <w:szCs w:val="20"/>
                <w:u w:val="none"/>
                <w:lang w:eastAsia="ru-RU"/>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lang w:eastAsia="ru-RU"/>
              </w:rPr>
              <w:t xml:space="preserve"> г.</w:t>
            </w:r>
            <w:r>
              <w:rPr>
                <w:lang w:val="ru-RU" w:bidi="ar-SA"/>
              </w:rPr>
            </w:r>
            <w:r>
              <w:rPr>
                <w:lang w:val="ru-RU" w:bidi="ar-SA"/>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ru-RU" w:bidi="ar-SA"/>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Заказчик поручает и оплачивает, а Организация образования принимает на себя обязательства по оказанию обучающемуся в {EduYear}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оказать Услуги в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2)</w:t>
              <w:tab/>
            </w:r>
            <w:r>
              <w:rPr>
                <w:rFonts w:ascii="Times New Roman" w:hAnsi="Times New Roman" w:eastAsia="Times New Roman" w:cs="Times New Roman"/>
                <w:sz w:val="20"/>
                <w:szCs w:val="20"/>
                <w:lang w:val="ru-RU" w:eastAsia="ru-RU" w:bidi="ar-SA"/>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предоставить обучающ</w:t>
            </w:r>
            <w:r>
              <w:rPr>
                <w:rFonts w:ascii="Times New Roman" w:hAnsi="Times New Roman" w:eastAsia="Times New Roman" w:cs="Times New Roman"/>
                <w:sz w:val="20"/>
                <w:szCs w:val="20"/>
                <w:lang w:val="ru-RU" w:eastAsia="ru-RU" w:bidi="ar-SA"/>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4)</w:t>
              <w:tab/>
              <w:t xml:space="preserve">в процессе оказания Услуг обеспечить охрану жизни обучающегося, </w:t>
            </w:r>
            <w:r>
              <w:rPr>
                <w:rFonts w:ascii="Times New Roman" w:hAnsi="Times New Roman" w:eastAsia="Times New Roman" w:cs="Times New Roman"/>
                <w:spacing w:val="2"/>
                <w:sz w:val="20"/>
                <w:szCs w:val="20"/>
                <w:lang w:val="ru-RU" w:eastAsia="ru-RU"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w:t>
            </w:r>
            <w:r>
              <w:rPr>
                <w:rFonts w:ascii="Times New Roman" w:hAnsi="Times New Roman" w:eastAsia="Times New Roman" w:cs="Times New Roman"/>
                <w:spacing w:val="2"/>
                <w:sz w:val="20"/>
                <w:szCs w:val="20"/>
                <w:lang w:val="ru-RU" w:eastAsia="ru-RU" w:bidi="ar-SA"/>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val="ru-RU" w:eastAsia="ru-RU" w:bidi="ar-SA"/>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val="ru-RU" w:eastAsia="ru-RU" w:bidi="ar-SA"/>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val="ru-RU" w:eastAsia="ru-RU" w:bidi="ar-SA"/>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совершение обуч</w:t>
            </w:r>
            <w:r>
              <w:rPr>
                <w:rFonts w:ascii="Times New Roman" w:hAnsi="Times New Roman" w:eastAsia="Times New Roman" w:cs="Times New Roman"/>
                <w:sz w:val="20"/>
                <w:szCs w:val="20"/>
                <w:lang w:val="ru-RU" w:eastAsia="ru-RU"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val="ru-RU" w:eastAsia="ru-RU"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shd w:val="clear" w:color="auto" w:fill="ffffff"/>
                <w:lang w:val="ru-RU" w:eastAsia="ru-RU" w:bidi="ar-SA"/>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val="ru-RU" w:eastAsia="ru-RU" w:bidi="ar-SA"/>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val="ru-RU" w:eastAsia="ru-RU" w:bidi="ar-SA"/>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w:t>
              <w:tab/>
            </w:r>
            <w:r>
              <w:rPr>
                <w:rFonts w:ascii="Times New Roman" w:hAnsi="Times New Roman" w:eastAsia="Times New Roman" w:cs="Times New Roman"/>
                <w:spacing w:val="2"/>
                <w:sz w:val="20"/>
                <w:szCs w:val="20"/>
                <w:lang w:val="ru-RU" w:eastAsia="ru-RU" w:bidi="ar-SA"/>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от обу</w:t>
            </w:r>
            <w:r>
              <w:rPr>
                <w:rFonts w:ascii="Times New Roman" w:hAnsi="Times New Roman" w:eastAsia="Times New Roman" w:cs="Times New Roman"/>
                <w:sz w:val="20"/>
                <w:szCs w:val="20"/>
                <w:lang w:val="ru-RU" w:eastAsia="ru-RU" w:bidi="ar-SA"/>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val="ru-RU" w:eastAsia="ru-RU" w:bidi="ar-SA"/>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val="ru-RU" w:eastAsia="ru-RU" w:bidi="ar-SA"/>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val="ru-RU" w:eastAsia="ru-RU" w:bidi="ar-SA"/>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val="ru-RU" w:eastAsia="ru-RU" w:bidi="ar-SA"/>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r>
            <w:r>
              <w:rPr>
                <w:rFonts w:ascii="Times New Roman" w:hAnsi="Times New Roman" w:eastAsia="Times New Roman" w:cs="Times New Roman"/>
                <w:spacing w:val="2"/>
                <w:sz w:val="20"/>
                <w:szCs w:val="20"/>
                <w:lang w:val="ru-RU" w:eastAsia="ru-RU" w:bidi="ar-SA"/>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val="ru-RU" w:eastAsia="ru-RU" w:bidi="ar-SA"/>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11)</w:t>
              <w:tab/>
              <w:t xml:space="preserve">приобретать для обучающегося</w:t>
            </w:r>
            <w:r>
              <w:rPr>
                <w:rFonts w:ascii="Times New Roman" w:hAnsi="Times New Roman" w:eastAsia="Times New Roman" w:cs="Times New Roman"/>
                <w:sz w:val="20"/>
                <w:szCs w:val="20"/>
                <w:shd w:val="clear" w:color="auto" w:fill="ffffff"/>
                <w:lang w:val="ru-RU" w:eastAsia="ru-RU" w:bidi="ar-SA"/>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12)</w:t>
              <w:tab/>
              <w:t xml:space="preserve">обеспечивать </w:t>
            </w:r>
            <w:r>
              <w:rPr>
                <w:rFonts w:ascii="Times New Roman" w:hAnsi="Times New Roman" w:eastAsia="Times New Roman" w:cs="Times New Roman"/>
                <w:sz w:val="20"/>
                <w:szCs w:val="20"/>
                <w:shd w:val="clear" w:color="auto" w:fill="ffffff"/>
                <w:lang w:val="ru-RU" w:eastAsia="ru-RU" w:bidi="ar-SA"/>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val="ru-RU" w:eastAsia="ru-RU" w:bidi="ar-SA"/>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val="ru-RU" w:eastAsia="ru-RU" w:bidi="ar-SA"/>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pacing w:val="2"/>
                <w:sz w:val="20"/>
                <w:szCs w:val="20"/>
                <w:lang w:val="ru-RU" w:eastAsia="ru-RU" w:bidi="ar-SA"/>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произвести предварительную оплату за Услуги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3.2.</w:t>
              <w:tab/>
              <w:t xml:space="preserve">Стоимость Услуг за {EduYear}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{ContractDopAmount}</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u w:val="single"/>
                <w:lang w:val="ru-RU" w:eastAsia="ru-RU" w:bidi="ar-SA"/>
              </w:rPr>
              <w:t xml:space="preserve">{ContractDopAmountWords}</w:t>
            </w:r>
            <w:r>
              <w:rPr>
                <w:rFonts w:ascii="Times New Roman" w:hAnsi="Times New Roman" w:eastAsia="Times New Roman" w:cs="Times New Roman"/>
                <w:sz w:val="20"/>
                <w:szCs w:val="20"/>
                <w:lang w:val="ru-RU" w:eastAsia="ru-RU" w:bidi="ar-SA"/>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val="ru-RU" w:eastAsia="ru-RU" w:bidi="ar-SA"/>
              </w:rPr>
              <w:t xml:space="preserve">                     </w:t>
            </w:r>
            <w:r>
              <w:rPr>
                <w:rFonts w:ascii="Times New Roman" w:hAnsi="Times New Roman" w:eastAsia="Times New Roman" w:cs="Times New Roman"/>
                <w:i/>
                <w:sz w:val="20"/>
                <w:szCs w:val="20"/>
                <w:lang w:val="ru-RU" w:eastAsia="ru-RU" w:bidi="ar-SA"/>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Стоимость Услуг </w:t>
            </w:r>
            <w:r>
              <w:rPr>
                <w:rFonts w:ascii="Times New Roman" w:hAnsi="Times New Roman" w:eastAsia="Times New Roman" w:cs="Times New Roman"/>
                <w:sz w:val="20"/>
                <w:szCs w:val="20"/>
                <w:lang w:val="ru-RU" w:eastAsia="ru-RU" w:bidi="ar-SA"/>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3.4.</w:t>
              <w:tab/>
            </w:r>
            <w:r>
              <w:rPr>
                <w:rFonts w:ascii="Times New Roman" w:hAnsi="Times New Roman" w:eastAsia="Times New Roman" w:cs="Times New Roman"/>
                <w:sz w:val="20"/>
                <w:szCs w:val="20"/>
                <w:lang w:val="ru-RU" w:eastAsia="en-US" w:bidi="ar-SA"/>
              </w:rPr>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3.5. </w:t>
              <w:tab/>
              <w:t xml:space="preserve">В случае предварительной оплаты Заказчиком за Услуги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предварительной оплаты Заказчиком за Услуги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3.7.</w:t>
              <w:tab/>
              <w:t xml:space="preserve">При самовольном прекращении обучения, то есть </w:t>
            </w:r>
            <w:r>
              <w:rPr>
                <w:rFonts w:ascii="Times New Roman" w:hAnsi="Times New Roman" w:eastAsia="Times New Roman" w:cs="Times New Roman"/>
                <w:sz w:val="20"/>
                <w:szCs w:val="20"/>
                <w:lang w:val="ru-RU" w:eastAsia="ru-RU" w:bidi="ar-SA"/>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3.8. Стороны согласились, что при переходе обучающегося на диста</w:t>
            </w:r>
            <w:r>
              <w:rPr>
                <w:rFonts w:ascii="Times New Roman" w:hAnsi="Times New Roman" w:eastAsia="Times New Roman" w:cs="Times New Roman"/>
                <w:sz w:val="20"/>
                <w:szCs w:val="20"/>
                <w:lang w:val="ru-RU" w:eastAsia="ru-RU" w:bidi="ar-SA"/>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val="ru-RU" w:eastAsia="ru-RU" w:bidi="ar-SA"/>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bidi="ar-SA"/>
              </w:rPr>
              <w:t xml:space="preserve">COVID</w:t>
            </w:r>
            <w:r>
              <w:rPr>
                <w:rFonts w:ascii="Times New Roman" w:hAnsi="Times New Roman" w:eastAsia="Times New Roman" w:cs="Times New Roman"/>
                <w:sz w:val="20"/>
                <w:szCs w:val="20"/>
                <w:lang w:val="ru-RU" w:eastAsia="ru-RU" w:bidi="ar-SA"/>
              </w:rPr>
              <w:t xml:space="preserve">-19)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r/>
            <w:bookmarkStart w:id="5" w:name="z29"/>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В случае неоплаты /частичной неоплаты з</w:t>
            </w:r>
            <w:r>
              <w:rPr>
                <w:rFonts w:ascii="Times New Roman" w:hAnsi="Times New Roman" w:eastAsia="Times New Roman" w:cs="Times New Roman"/>
                <w:sz w:val="20"/>
                <w:szCs w:val="20"/>
                <w:lang w:val="ru-RU" w:eastAsia="ru-RU" w:bidi="ar-SA"/>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val="ru-RU" w:eastAsia="ru-RU" w:bidi="ar-SA"/>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нарушения Заказчиком сроков о</w:t>
            </w:r>
            <w:r>
              <w:rPr>
                <w:rFonts w:ascii="Times New Roman" w:hAnsi="Times New Roman" w:eastAsia="Times New Roman" w:cs="Times New Roman"/>
                <w:sz w:val="20"/>
                <w:szCs w:val="20"/>
                <w:lang w:val="ru-RU" w:eastAsia="ru-RU" w:bidi="ar-SA"/>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6.1.</w:t>
              <w:tab/>
              <w:t xml:space="preserve">При</w:t>
            </w:r>
            <w:r>
              <w:rPr>
                <w:rFonts w:ascii="Times New Roman" w:hAnsi="Times New Roman" w:eastAsia="Times New Roman" w:cs="Times New Roman"/>
                <w:sz w:val="20"/>
                <w:szCs w:val="20"/>
                <w:lang w:val="ru-RU" w:eastAsia="ru-RU" w:bidi="ar-SA"/>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val="ru-RU" w:eastAsia="ru-RU" w:bidi="ar-SA"/>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8"/>
              <w:widowControl w:val="false"/>
              <w:numPr>
                <w:ilvl w:val="0"/>
                <w:numId w:val="7"/>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Заказчик дает безусловное согласие Организации образов</w:t>
            </w:r>
            <w:r>
              <w:rPr>
                <w:sz w:val="20"/>
                <w:szCs w:val="20"/>
                <w:lang w:val="ru-RU" w:bidi="ar-SA"/>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lang w:val="ru-RU" w:bidi="ar-SA"/>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lang w:val="ru-RU" w:bidi="ar-SA"/>
              </w:rPr>
              <w:t xml:space="preserve"> Организации об</w:t>
            </w:r>
            <w:r>
              <w:rPr>
                <w:sz w:val="20"/>
                <w:szCs w:val="20"/>
                <w:lang w:val="ru-RU" w:bidi="ar-SA"/>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lang w:val="ru-RU" w:bidi="ar-SA"/>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lang w:val="ru-RU" w:bidi="ar-SA"/>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lang w:val="ru-RU" w:bidi="ar-SA"/>
              </w:rPr>
              <w:t xml:space="preserve">зафиксированных на электронном, бумажном и (или) ином материальном носителе</w:t>
            </w:r>
            <w:r>
              <w:rPr>
                <w:sz w:val="20"/>
                <w:szCs w:val="20"/>
                <w:lang w:val="ru-RU" w:bidi="ar-SA"/>
              </w:rPr>
              <w:t xml:space="preserve"> (далее – Персональные данные).</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Настоящее согласие действует  в период действия настоящего Договора и (или) иных заключаемых Сторонами сдело</w:t>
            </w:r>
            <w:r>
              <w:rPr>
                <w:sz w:val="20"/>
                <w:szCs w:val="20"/>
                <w:lang w:val="ru-RU" w:bidi="ar-SA"/>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судебной и внесудеб</w:t>
            </w:r>
            <w:r>
              <w:rPr>
                <w:rFonts w:ascii="Times New Roman" w:hAnsi="Times New Roman" w:eastAsia="Calibri" w:cs="Times New Roman"/>
                <w:sz w:val="20"/>
                <w:szCs w:val="20"/>
                <w:lang w:val="ru-RU" w:eastAsia="en-US" w:bidi="ar-SA"/>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обязуется в течение </w:t>
            </w:r>
            <w:r>
              <w:rPr>
                <w:rStyle w:val="860"/>
                <w:color w:val="auto"/>
                <w:sz w:val="20"/>
                <w:szCs w:val="20"/>
                <w:lang w:val="ru-RU" w:bidi="ar-SA"/>
              </w:rPr>
              <w:t xml:space="preserve">3 (трех) календарных дней </w:t>
            </w:r>
            <w:r>
              <w:rPr>
                <w:sz w:val="20"/>
                <w:szCs w:val="20"/>
                <w:lang w:val="ru-RU" w:bidi="ar-SA"/>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предоставляет согла</w:t>
            </w:r>
            <w:r>
              <w:rPr>
                <w:sz w:val="20"/>
                <w:szCs w:val="20"/>
                <w:lang w:val="ru-RU" w:bidi="ar-SA"/>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lang w:val="ru-RU" w:eastAsia="en-US" w:bidi="ar-SA"/>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2"/>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u w:val="none"/>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c>
          <w:tcPr>
            <w:tcBorders/>
            <w:tcW w:w="4784"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kk-KZ" w:eastAsia="en-US" w:bidi="ar-SA"/>
              </w:rPr>
              <w:t xml:space="preserve">Қосымша б</w:t>
            </w:r>
            <w:r>
              <w:rPr>
                <w:rFonts w:ascii="Times New Roman" w:hAnsi="Times New Roman" w:eastAsia="Times New Roman" w:cs="Times New Roman"/>
                <w:b/>
                <w:bCs/>
                <w:sz w:val="20"/>
                <w:szCs w:val="20"/>
                <w:lang w:val="ru-RU" w:eastAsia="en-US" w:bidi="ar-SA"/>
              </w:rPr>
              <w:t xml:space="preserve">ілім беру қызметтерін көрсету шарты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lang w:eastAsia="en-US" w:bidi="ar-SA"/>
              </w:rPr>
            </w:pPr>
            <w:r>
              <w:rPr>
                <w:rFonts w:ascii="Times New Roman" w:hAnsi="Times New Roman" w:eastAsia="Times New Roman" w:cs="Times New Roman"/>
                <w:b/>
                <w:bCs/>
                <w:sz w:val="20"/>
                <w:szCs w:val="20"/>
              </w:rPr>
              <w:t xml:space="preserve">Алматы қ.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ж</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{ContractDay}</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{ContractMonthKAZ}</w:t>
            </w:r>
            <w:r>
              <w:rPr>
                <w:lang w:eastAsia="en-US" w:bidi="ar-SA"/>
              </w:rPr>
            </w:r>
            <w:r>
              <w:rPr>
                <w:lang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Б</w:t>
            </w:r>
            <w:r>
              <w:rPr>
                <w:rFonts w:ascii="Times New Roman" w:hAnsi="Times New Roman" w:eastAsia="Times New Roman" w:cs="Times New Roman"/>
                <w:sz w:val="20"/>
                <w:szCs w:val="20"/>
                <w:lang w:val="ru-RU" w:eastAsia="en-US" w:bidi="ar-SA"/>
              </w:rPr>
              <w:t xml:space="preserve">ұдан әрі «</w:t>
            </w: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sz w:val="20"/>
                <w:szCs w:val="20"/>
                <w:lang w:val="ru-RU" w:eastAsia="en-US" w:bidi="ar-SA"/>
              </w:rPr>
              <w:t xml:space="preserve">» деп аталатын </w:t>
            </w:r>
            <w:r>
              <w:rPr>
                <w:rFonts w:ascii="Times New Roman" w:hAnsi="Times New Roman" w:eastAsia="Times New Roman" w:cs="Times New Roman"/>
                <w:b/>
                <w:sz w:val="20"/>
                <w:szCs w:val="20"/>
                <w:lang w:val="ru-RU" w:eastAsia="en-US" w:bidi="ar-SA"/>
              </w:rPr>
              <w:t xml:space="preserve">«Тамос Эдьюкейшн Физика-математика мектебі» білім беру мекемесі</w:t>
            </w:r>
            <w:r>
              <w:rPr>
                <w:rFonts w:ascii="Times New Roman" w:hAnsi="Times New Roman" w:eastAsia="Times New Roman" w:cs="Times New Roman"/>
                <w:sz w:val="20"/>
                <w:szCs w:val="20"/>
                <w:lang w:val="ru-RU" w:eastAsia="en-US" w:bidi="ar-SA"/>
              </w:rPr>
              <w:t xml:space="preserve">, білім беру қызметімен айналысу құқығына </w:t>
            </w:r>
            <w:r>
              <w:rPr>
                <w:rFonts w:ascii="Times New Roman" w:hAnsi="Times New Roman" w:eastAsia="Times New Roman" w:cs="Times New Roman"/>
                <w:sz w:val="20"/>
                <w:szCs w:val="20"/>
                <w:lang w:val="ru-RU" w:eastAsia="ru-RU" w:bidi="ar-SA"/>
              </w:rPr>
              <w:t xml:space="preserve">13.06.2023</w:t>
            </w:r>
            <w:r>
              <w:rPr>
                <w:rFonts w:ascii="Times New Roman" w:hAnsi="Times New Roman" w:eastAsia="Times New Roman" w:cs="Times New Roman"/>
                <w:sz w:val="20"/>
                <w:szCs w:val="20"/>
                <w:lang w:val="ru-RU" w:eastAsia="en-US" w:bidi="ar-SA"/>
              </w:rPr>
              <w:t xml:space="preserve"> ж.</w:t>
            </w:r>
            <w:r>
              <w:rPr>
                <w:rFonts w:ascii="Times New Roman" w:hAnsi="Times New Roman" w:eastAsia="Times New Roman" w:cs="Times New Roman"/>
                <w:sz w:val="20"/>
                <w:szCs w:val="20"/>
                <w:lang w:val="kk-KZ" w:eastAsia="en-US" w:bidi="ar-SA"/>
              </w:rPr>
              <w:t xml:space="preserve"> берілген</w:t>
            </w:r>
            <w:r>
              <w:rPr>
                <w:rFonts w:ascii="Times New Roman" w:hAnsi="Times New Roman" w:eastAsia="Times New Roman" w:cs="Times New Roman"/>
                <w:sz w:val="20"/>
                <w:szCs w:val="20"/>
                <w:lang w:val="ru-RU" w:eastAsia="en-US" w:bidi="ar-SA"/>
              </w:rPr>
              <w:t xml:space="preserve"> лицензия</w:t>
            </w:r>
            <w:r>
              <w:rPr>
                <w:rFonts w:ascii="Times New Roman" w:hAnsi="Times New Roman" w:eastAsia="Times New Roman" w:cs="Times New Roman"/>
                <w:sz w:val="20"/>
                <w:szCs w:val="20"/>
                <w:lang w:val="kk-KZ" w:eastAsia="en-US" w:bidi="ar-SA"/>
              </w:rPr>
              <w:t xml:space="preserve">сының</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оның атынан</w:t>
            </w:r>
            <w:r>
              <w:rPr>
                <w:rFonts w:ascii="Times New Roman" w:hAnsi="Times New Roman" w:eastAsia="Times New Roman" w:cs="Times New Roman"/>
                <w:sz w:val="20"/>
                <w:szCs w:val="20"/>
                <w:lang w:val="ru-RU" w:eastAsia="en-US" w:bidi="ar-SA"/>
              </w:rPr>
              <w:t xml:space="preserve"> Жарғы негізінде әрекет ететін Бас директор</w:t>
            </w:r>
            <w:r>
              <w:rPr>
                <w:rFonts w:ascii="Times New Roman" w:hAnsi="Times New Roman" w:eastAsia="Times New Roman" w:cs="Times New Roman"/>
                <w:sz w:val="20"/>
                <w:szCs w:val="20"/>
                <w:lang w:val="kk-KZ" w:eastAsia="en-US" w:bidi="ar-SA"/>
              </w:rPr>
              <w:t xml:space="preserve">ы</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Б.С. </w:t>
            </w:r>
            <w:r>
              <w:rPr>
                <w:rFonts w:ascii="Times New Roman" w:hAnsi="Times New Roman" w:eastAsia="Times New Roman" w:cs="Times New Roman"/>
                <w:sz w:val="20"/>
                <w:szCs w:val="20"/>
                <w:lang w:val="ru-RU" w:eastAsia="en-US" w:bidi="ar-SA"/>
              </w:rPr>
              <w:t xml:space="preserve">Сериков</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ru-RU" w:eastAsia="en-US" w:bidi="ar-SA"/>
              </w:rPr>
              <w:t xml:space="preserve"> және бұдан әрі «</w:t>
            </w: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sz w:val="20"/>
                <w:szCs w:val="20"/>
                <w:lang w:val="ru-RU" w:eastAsia="en-US" w:bidi="ar-SA"/>
              </w:rPr>
              <w:t xml:space="preserve">» деп аталатын азамат (</w:t>
            </w:r>
            <w:r>
              <w:rPr>
                <w:rFonts w:ascii="Times New Roman" w:hAnsi="Times New Roman" w:eastAsia="Times New Roman" w:cs="Times New Roman"/>
                <w:sz w:val="20"/>
                <w:szCs w:val="20"/>
                <w:lang w:val="kk-KZ" w:eastAsia="en-US" w:bidi="ar-SA"/>
              </w:rPr>
              <w:t xml:space="preserve">ша</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1.1.</w:t>
              <w:tab/>
              <w:t xml:space="preserve">Тапсырыс беруші тапсырады және төлейді, ал Білім беру ұйымы {EduYear}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lang w:val="ru-RU" w:eastAsia="en-US" w:bidi="ar-SA"/>
              </w:rPr>
              <w:t xml:space="preserve">2. </w:t>
            </w:r>
            <w:r>
              <w:rPr>
                <w:rFonts w:ascii="Times New Roman" w:hAnsi="Times New Roman" w:eastAsia="Times New Roman" w:cs="Times New Roman"/>
                <w:b/>
                <w:bCs/>
                <w:sz w:val="20"/>
                <w:szCs w:val="20"/>
                <w:lang w:val="ru-RU" w:eastAsia="ru-RU" w:bidi="ar-SA"/>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1) </w:t>
              <w:tab/>
            </w:r>
            <w:r>
              <w:rPr>
                <w:rFonts w:ascii="Times New Roman" w:hAnsi="Times New Roman" w:eastAsia="Times New Roman" w:cs="Times New Roman"/>
                <w:sz w:val="20"/>
                <w:szCs w:val="20"/>
                <w:lang w:val="ru-RU" w:eastAsia="ru-RU" w:bidi="ar-SA"/>
              </w:rPr>
              <w:t xml:space="preserve">білім алушының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жылғы 1 қыркүйектен бастап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bidi="ar-SA"/>
              </w:rPr>
              <w:t xml:space="preserve">мен</w:t>
            </w:r>
            <w:r>
              <w:rPr>
                <w:rFonts w:ascii="Times New Roman" w:hAnsi="Times New Roman" w:eastAsia="Times New Roman" w:cs="Times New Roman"/>
                <w:sz w:val="20"/>
                <w:szCs w:val="20"/>
                <w:lang w:val="ru-RU" w:eastAsia="ru-RU" w:bidi="ar-SA"/>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bidi="ar-SA"/>
              </w:rPr>
              <w:t xml:space="preserve">Қызметтер көрсетуге</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ascii="Times New Roman" w:hAnsi="Times New Roman" w:eastAsia="Times New Roman" w:cs="Times New Roman"/>
                <w:sz w:val="20"/>
                <w:szCs w:val="20"/>
                <w:lang w:val="kk-KZ" w:eastAsia="en-US" w:bidi="ar-SA"/>
              </w:rPr>
              <w:t xml:space="preserve">Шарт бойынша көрсетілетін Қызметтер</w:t>
            </w:r>
            <w:r>
              <w:rPr>
                <w:rFonts w:ascii="Times New Roman" w:hAnsi="Times New Roman" w:eastAsia="Times New Roman" w:cs="Times New Roman"/>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4)</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eastAsia="en-US" w:bidi="ar-SA"/>
              </w:rPr>
              <w:t xml:space="preserve">дене</w:t>
            </w:r>
            <w:r>
              <w:rPr>
                <w:rFonts w:ascii="Times New Roman" w:hAnsi="Times New Roman" w:eastAsia="Calibri" w:cs="Times New Roman"/>
                <w:sz w:val="20"/>
                <w:szCs w:val="20"/>
                <w:lang w:val="ru-RU" w:eastAsia="en-US" w:bidi="ar-SA"/>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lang w:val="ru-RU" w:eastAsia="en-US" w:bidi="ar-SA"/>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w:t>
            </w:r>
            <w:r>
              <w:rPr>
                <w:rFonts w:ascii="Times New Roman" w:hAnsi="Times New Roman" w:eastAsia="Times New Roman" w:cs="Times New Roman"/>
                <w:sz w:val="20"/>
                <w:szCs w:val="20"/>
                <w:lang w:val="ru-RU" w:eastAsia="ru-RU" w:bidi="ar-SA"/>
              </w:rPr>
              <w:t xml:space="preserve">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6)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eastAsia="en-US" w:bidi="ar-SA"/>
              </w:rPr>
              <w:t xml:space="preserve">дан</w:t>
            </w:r>
            <w:r>
              <w:rPr>
                <w:rFonts w:ascii="Times New Roman" w:hAnsi="Times New Roman" w:eastAsia="Times New Roman" w:cs="Times New Roman"/>
                <w:sz w:val="20"/>
                <w:szCs w:val="20"/>
                <w:lang w:val="ru-RU" w:eastAsia="en-US" w:bidi="ar-SA"/>
              </w:rPr>
              <w:t xml:space="preserve"> шығаруға және білім алушылар қатарына қайта қабылдауға;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7) </w:t>
              <w:tab/>
              <w:t xml:space="preserve">Тапсырыс беруші</w:t>
            </w:r>
            <w:r>
              <w:rPr>
                <w:rFonts w:ascii="Times New Roman" w:hAnsi="Times New Roman" w:eastAsia="Times New Roman" w:cs="Times New Roman"/>
                <w:sz w:val="20"/>
                <w:szCs w:val="20"/>
                <w:lang w:val="kk-KZ" w:eastAsia="en-US" w:bidi="ar-SA"/>
              </w:rPr>
              <w:t xml:space="preserve"> Шарт бойынша Қызметтердің бүкіл көлемі</w:t>
            </w:r>
            <w:r>
              <w:rPr>
                <w:rFonts w:ascii="Times New Roman" w:hAnsi="Times New Roman" w:eastAsia="Times New Roman" w:cs="Times New Roman"/>
                <w:sz w:val="20"/>
                <w:szCs w:val="20"/>
                <w:lang w:val="ru-RU" w:eastAsia="en-US" w:bidi="ar-SA"/>
              </w:rPr>
              <w:t xml:space="preserve"> үшін алдын ала ақы төлеген жағдайда, Шарт бұзылған кезде </w:t>
            </w:r>
            <w:r>
              <w:rPr>
                <w:rFonts w:ascii="Times New Roman" w:hAnsi="Times New Roman" w:eastAsia="Times New Roman" w:cs="Times New Roman"/>
                <w:sz w:val="20"/>
                <w:szCs w:val="20"/>
                <w:lang w:val="kk-KZ" w:eastAsia="en-US" w:bidi="ar-SA"/>
              </w:rPr>
              <w:t xml:space="preserve">нақты көрсетілген Қызметтер </w:t>
            </w:r>
            <w:r>
              <w:rPr>
                <w:rFonts w:ascii="Times New Roman" w:hAnsi="Times New Roman" w:eastAsia="Times New Roman" w:cs="Times New Roman"/>
                <w:sz w:val="20"/>
                <w:szCs w:val="20"/>
                <w:lang w:val="ru-RU" w:eastAsia="en-US" w:bidi="ar-SA"/>
              </w:rPr>
              <w:t xml:space="preserve">үшін шығыстарды шегере отырып, төленген ақшаны Тапсырыс берушіге қайтаруға</w:t>
            </w:r>
            <w:r>
              <w:rPr>
                <w:rFonts w:ascii="Times New Roman" w:hAnsi="Times New Roman" w:eastAsia="Times New Roman" w:cs="Times New Roman"/>
                <w:sz w:val="20"/>
                <w:szCs w:val="20"/>
                <w:lang w:val="kk-KZ" w:eastAsia="en-US" w:bidi="ar-SA"/>
              </w:rPr>
              <w:t xml:space="preserve"> міндеттенеді</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lang w:val="ru-RU" w:eastAsia="en-US" w:bidi="ar-SA"/>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eastAsia="en-US" w:bidi="ar-SA"/>
              </w:rPr>
              <w:t xml:space="preserve">құқығы бар</w:t>
            </w:r>
            <w:r>
              <w:rPr>
                <w:rFonts w:ascii="Times New Roman" w:hAnsi="Times New Roman" w:eastAsia="Times New Roman" w:cs="Times New Roman"/>
                <w:sz w:val="20"/>
                <w:szCs w:val="20"/>
                <w:lang w:val="ru-RU" w:eastAsia="en-US" w:bidi="ar-SA"/>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4) </w:t>
              <w:tab/>
            </w:r>
            <w:r>
              <w:rPr>
                <w:rFonts w:ascii="Times New Roman" w:hAnsi="Times New Roman" w:eastAsia="Times New Roman" w:cs="Times New Roman"/>
                <w:sz w:val="20"/>
                <w:szCs w:val="20"/>
                <w:lang w:val="kk-KZ" w:eastAsia="ru-RU" w:bidi="ar-SA"/>
              </w:rPr>
              <w:t xml:space="preserve">Қызметтер көрсету</w:t>
            </w:r>
            <w:r>
              <w:rPr>
                <w:rFonts w:ascii="Times New Roman" w:hAnsi="Times New Roman" w:eastAsia="Times New Roman" w:cs="Times New Roman"/>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және спорттық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қаржылық берешегі үшін (Шартта көзделген төлем мерзімдерін бұза отырып, </w:t>
            </w:r>
            <w:r>
              <w:rPr>
                <w:rFonts w:ascii="Times New Roman" w:hAnsi="Times New Roman" w:eastAsia="Times New Roman" w:cs="Times New Roman"/>
                <w:sz w:val="20"/>
                <w:szCs w:val="20"/>
                <w:lang w:val="kk-KZ" w:eastAsia="en-US" w:bidi="ar-SA"/>
              </w:rPr>
              <w:t xml:space="preserve">Қызметтер</w:t>
            </w:r>
            <w:r>
              <w:rPr>
                <w:rFonts w:ascii="Times New Roman" w:hAnsi="Times New Roman" w:eastAsia="Times New Roman" w:cs="Times New Roman"/>
                <w:sz w:val="20"/>
                <w:szCs w:val="20"/>
                <w:lang w:val="ru-RU" w:eastAsia="en-US" w:bidi="ar-SA"/>
              </w:rPr>
              <w:t xml:space="preserve">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ru-RU" w:eastAsia="en-US" w:bidi="ar-SA"/>
              </w:rPr>
              <w:t xml:space="preserve">-</w:t>
              <w:tab/>
            </w:r>
            <w:r>
              <w:rPr>
                <w:rFonts w:ascii="Times New Roman" w:hAnsi="Times New Roman" w:eastAsia="Calibri" w:cs="Times New Roman"/>
                <w:sz w:val="20"/>
                <w:szCs w:val="20"/>
                <w:lang w:val="ru-RU" w:eastAsia="en-US" w:bidi="ar-SA"/>
              </w:rPr>
              <w:t xml:space="preserve">білім алушылар</w:t>
            </w:r>
            <w:r>
              <w:rPr>
                <w:rFonts w:ascii="Times New Roman" w:hAnsi="Times New Roman" w:eastAsia="Calibri" w:cs="Times New Roman"/>
                <w:sz w:val="20"/>
                <w:szCs w:val="20"/>
                <w:lang w:val="kk-KZ" w:eastAsia="en-US" w:bidi="ar-SA"/>
              </w:rPr>
              <w:t xml:space="preserve">дың</w:t>
            </w:r>
            <w:r>
              <w:rPr>
                <w:rFonts w:ascii="Times New Roman" w:hAnsi="Times New Roman" w:eastAsia="Calibri" w:cs="Times New Roman"/>
                <w:sz w:val="20"/>
                <w:szCs w:val="20"/>
                <w:lang w:val="ru-RU" w:eastAsia="en-US" w:bidi="ar-SA"/>
              </w:rPr>
              <w:t xml:space="preserve"> Білім беру ұйымы Жарғысының ережелерін, Ішкі тәртіп </w:t>
            </w:r>
            <w:r>
              <w:rPr>
                <w:rFonts w:ascii="Times New Roman" w:hAnsi="Times New Roman" w:eastAsia="Calibri" w:cs="Times New Roman"/>
                <w:sz w:val="20"/>
                <w:szCs w:val="20"/>
                <w:lang w:val="kk-KZ" w:eastAsia="en-US" w:bidi="ar-SA"/>
              </w:rPr>
              <w:t xml:space="preserve">қағидаларын</w:t>
            </w:r>
            <w:r>
              <w:rPr>
                <w:rFonts w:ascii="Times New Roman" w:hAnsi="Times New Roman" w:eastAsia="Calibri" w:cs="Times New Roman"/>
                <w:sz w:val="20"/>
                <w:szCs w:val="20"/>
                <w:lang w:val="ru-RU" w:eastAsia="en-US" w:bidi="ar-SA"/>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eastAsia="en-US" w:bidi="ar-SA"/>
              </w:rPr>
              <w:t xml:space="preserve">,</w:t>
            </w:r>
            <w:r>
              <w:rPr>
                <w:rFonts w:ascii="Times New Roman" w:hAnsi="Times New Roman" w:eastAsia="Calibri" w:cs="Times New Roman"/>
                <w:sz w:val="20"/>
                <w:szCs w:val="20"/>
                <w:lang w:val="ru-RU" w:eastAsia="en-US" w:bidi="ar-SA"/>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eastAsia="en-US" w:bidi="ar-SA"/>
              </w:rPr>
              <w:t xml:space="preserve">құжаттардың талаптарын </w:t>
            </w:r>
            <w:r>
              <w:rPr>
                <w:rFonts w:ascii="Times New Roman" w:hAnsi="Times New Roman" w:eastAsia="Calibri" w:cs="Times New Roman"/>
                <w:sz w:val="20"/>
                <w:szCs w:val="20"/>
                <w:lang w:val="ru-RU" w:eastAsia="en-US" w:bidi="ar-SA"/>
              </w:rPr>
              <w:t xml:space="preserve">білім алушының</w:t>
            </w:r>
            <w:r>
              <w:rPr>
                <w:rFonts w:ascii="Times New Roman" w:hAnsi="Times New Roman" w:eastAsia="Calibri" w:cs="Times New Roman"/>
                <w:sz w:val="20"/>
                <w:szCs w:val="20"/>
                <w:lang w:val="kk-KZ" w:eastAsia="en-US" w:bidi="ar-SA"/>
              </w:rPr>
              <w:t xml:space="preserve"> өзінің,</w:t>
            </w:r>
            <w:r>
              <w:rPr>
                <w:rFonts w:ascii="Times New Roman" w:hAnsi="Times New Roman" w:eastAsia="Calibri" w:cs="Times New Roman"/>
                <w:sz w:val="20"/>
                <w:szCs w:val="20"/>
                <w:lang w:val="ru-RU" w:eastAsia="en-US" w:bidi="ar-SA"/>
              </w:rPr>
              <w:t xml:space="preserve"> басқа да білім алушылардың</w:t>
            </w:r>
            <w:r>
              <w:rPr>
                <w:rFonts w:ascii="Times New Roman" w:hAnsi="Times New Roman" w:eastAsia="Calibri" w:cs="Times New Roman"/>
                <w:sz w:val="20"/>
                <w:szCs w:val="20"/>
                <w:lang w:val="kk-KZ" w:eastAsia="en-US" w:bidi="ar-SA"/>
              </w:rPr>
              <w:t xml:space="preserve">, Білім беру ұйымының жұмыскерлерінің, үшінші тұлғалардың</w:t>
            </w:r>
            <w:r>
              <w:rPr>
                <w:rFonts w:ascii="Times New Roman" w:hAnsi="Times New Roman" w:eastAsia="Calibri" w:cs="Times New Roman"/>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w:t>
            </w:r>
            <w:r>
              <w:rPr>
                <w:rFonts w:ascii="Times New Roman" w:hAnsi="Times New Roman" w:eastAsia="Calibri" w:cs="Times New Roman"/>
                <w:sz w:val="20"/>
                <w:szCs w:val="20"/>
                <w:shd w:val="clear" w:color="auto" w:fill="ffffff"/>
                <w:lang w:val="kk-KZ" w:eastAsia="en-US" w:bidi="ar-SA"/>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5)</w:t>
              <w:tab/>
            </w:r>
            <w:r>
              <w:rPr>
                <w:rFonts w:ascii="Times New Roman" w:hAnsi="Times New Roman" w:eastAsia="Calibri" w:cs="Times New Roman"/>
                <w:sz w:val="20"/>
                <w:szCs w:val="20"/>
                <w:lang w:val="kk-KZ" w:eastAsia="en-US" w:bidi="ar-SA"/>
              </w:rPr>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67"/>
              <w:widowControl w:val="false"/>
              <w:pBdr/>
              <w:shd w:val="clear" w:color="auto" w:fill="ffffff" w:themeFill="background1"/>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eastAsia="en-US" w:bidi="ar-SA"/>
              </w:rPr>
              <w:t xml:space="preserve">1) </w:t>
            </w:r>
            <w:r>
              <w:rPr>
                <w:rFonts w:ascii="Times New Roman" w:hAnsi="Times New Roman" w:eastAsia="Times New Roman" w:cs="Times New Roman"/>
                <w:lang w:val="kk-KZ" w:eastAsia="ru-RU" w:bidi="ar-SA"/>
              </w:rPr>
              <w:t xml:space="preserve">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w:t>
              <w:tab/>
            </w:r>
            <w:r>
              <w:rPr>
                <w:rFonts w:ascii="Times New Roman" w:hAnsi="Times New Roman" w:eastAsia="Times New Roman" w:cs="Times New Roman"/>
                <w:spacing w:val="2"/>
                <w:sz w:val="20"/>
                <w:szCs w:val="20"/>
                <w:lang w:val="kk-KZ" w:eastAsia="en-US" w:bidi="ar-SA"/>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eastAsia="Calibri"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eastAsia="en-US" w:bidi="ar-SA"/>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eastAsia="en-US" w:bidi="ar-SA"/>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eastAsia="en-US" w:bidi="ar-SA"/>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bidi="ar-SA"/>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r>
            <w:r>
              <w:rPr>
                <w:rFonts w:ascii="Times New Roman" w:hAnsi="Times New Roman" w:eastAsia="Times New Roman" w:cs="Times New Roman"/>
                <w:spacing w:val="2"/>
                <w:sz w:val="20"/>
                <w:szCs w:val="20"/>
                <w:lang w:val="kk-KZ" w:eastAsia="ru-RU" w:bidi="ar-SA"/>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eastAsia="en-US" w:bidi="ar-SA"/>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eastAsia="en-US" w:bidi="ar-SA"/>
              </w:rPr>
              <w:t xml:space="preserve">1) </w:t>
              <w:tab/>
            </w:r>
            <w:r>
              <w:rPr>
                <w:rFonts w:ascii="Times New Roman" w:hAnsi="Times New Roman" w:eastAsia="Times New Roman" w:cs="Times New Roman"/>
                <w:spacing w:val="2"/>
                <w:sz w:val="20"/>
                <w:szCs w:val="20"/>
                <w:lang w:val="kk-KZ" w:eastAsia="en-US" w:bidi="ar-SA"/>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68"/>
              <w:widowControl w:val="false"/>
              <w:numPr>
                <w:ilvl w:val="1"/>
                <w:numId w:val="5"/>
              </w:numPr>
              <w:pBdr/>
              <w:spacing w:after="0" w:before="0"/>
              <w:ind w:firstLine="0" w:left="34"/>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Білім беру қызметтеріне ақы төлеудің мөлшері мен тәртібі</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2"/>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3.2.</w:t>
              <w:tab/>
              <w:t xml:space="preserve">{EduYear} оқу жылындағы (Шарт жасасу сәтінде) Қызметтердің құны: </w:t>
            </w:r>
            <w:r>
              <w:rPr>
                <w:rFonts w:ascii="Times New Roman" w:hAnsi="Times New Roman" w:eastAsia="Times New Roman" w:cs="Times New Roman"/>
                <w:sz w:val="20"/>
                <w:szCs w:val="20"/>
                <w:u w:val="single"/>
                <w:lang w:val="kk-KZ" w:eastAsia="en-US" w:bidi="ar-SA"/>
              </w:rPr>
              <w:t xml:space="preserve">{ContractDopAmount}</w:t>
            </w: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u w:val="single"/>
                <w:lang w:val="ru-RU" w:eastAsia="ru-RU" w:bidi="ar-SA"/>
              </w:rPr>
              <w:t xml:space="preserve"> </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({ContractDopAmountWordsKaz})</w:t>
            </w:r>
            <w:r>
              <w:rPr>
                <w:rFonts w:ascii="Times New Roman" w:hAnsi="Times New Roman" w:eastAsia="Times New Roman" w:cs="Times New Roman"/>
                <w:sz w:val="20"/>
                <w:szCs w:val="20"/>
                <w:lang w:val="kk-KZ" w:eastAsia="en-US" w:bidi="ar-SA"/>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eastAsia="en-US" w:bidi="ar-SA"/>
              </w:rPr>
              <w:t xml:space="preserve">                    </w:t>
            </w:r>
            <w:r>
              <w:rPr>
                <w:rFonts w:ascii="Times New Roman" w:hAnsi="Times New Roman" w:eastAsia="Times New Roman" w:cs="Times New Roman"/>
                <w:i/>
                <w:sz w:val="20"/>
                <w:szCs w:val="20"/>
                <w:lang w:val="ru-RU" w:eastAsia="en-US" w:bidi="ar-SA"/>
              </w:rPr>
              <w:t xml:space="preserve">(сома</w:t>
            </w:r>
            <w:r>
              <w:rPr>
                <w:rFonts w:ascii="Times New Roman" w:hAnsi="Times New Roman" w:eastAsia="Times New Roman" w:cs="Times New Roman"/>
                <w:i/>
                <w:sz w:val="20"/>
                <w:szCs w:val="20"/>
                <w:lang w:val="kk-KZ" w:eastAsia="en-US" w:bidi="ar-SA"/>
              </w:rPr>
              <w:t xml:space="preserve">сы</w:t>
            </w:r>
            <w:r>
              <w:rPr>
                <w:rFonts w:ascii="Times New Roman" w:hAnsi="Times New Roman" w:eastAsia="Times New Roman" w:cs="Times New Roman"/>
                <w:i/>
                <w:sz w:val="20"/>
                <w:szCs w:val="20"/>
                <w:lang w:val="ru-RU" w:eastAsia="en-US" w:bidi="ar-SA"/>
              </w:rPr>
              <w:t xml:space="preserve"> </w:t>
            </w:r>
            <w:r>
              <w:rPr>
                <w:rFonts w:ascii="Times New Roman" w:hAnsi="Times New Roman" w:eastAsia="Times New Roman" w:cs="Times New Roman"/>
                <w:i/>
                <w:sz w:val="20"/>
                <w:szCs w:val="20"/>
                <w:lang w:val="kk-KZ" w:eastAsia="en-US" w:bidi="ar-SA"/>
              </w:rPr>
              <w:t xml:space="preserve">цирфмен</w:t>
            </w:r>
            <w:r>
              <w:rPr>
                <w:rFonts w:ascii="Times New Roman" w:hAnsi="Times New Roman" w:eastAsia="Times New Roman" w:cs="Times New Roman"/>
                <w:i/>
                <w:sz w:val="20"/>
                <w:szCs w:val="20"/>
                <w:lang w:val="ru-RU" w:eastAsia="en-US" w:bidi="ar-SA"/>
              </w:rPr>
              <w:t xml:space="preserve"> және жазбаша</w:t>
            </w:r>
            <w:r>
              <w:rPr>
                <w:rFonts w:ascii="Times New Roman" w:hAnsi="Times New Roman" w:eastAsia="Times New Roman" w:cs="Times New Roman"/>
                <w:i/>
                <w:sz w:val="20"/>
                <w:szCs w:val="20"/>
                <w:lang w:val="kk-KZ" w:eastAsia="en-US" w:bidi="ar-SA"/>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7"/>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lang w:val="kk-KZ" w:eastAsia="ru-RU" w:bidi="ar-SA"/>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3.5. </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lang w:val="kk-KZ" w:eastAsia="en-US" w:bidi="ar-SA"/>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3.8.</w:t>
              <w:tab/>
              <w:tab/>
            </w:r>
            <w:r>
              <w:rPr>
                <w:rFonts w:ascii="Times New Roman" w:hAnsi="Times New Roman" w:cs="Times New Roman" w:eastAsiaTheme="minorEastAsia"/>
                <w:sz w:val="20"/>
                <w:szCs w:val="20"/>
                <w:lang w:val="kk-KZ" w:eastAsia="ru-RU" w:bidi="ar-SA"/>
              </w:rPr>
              <w:t xml:space="preserve">Т</w:t>
            </w:r>
            <w:r>
              <w:rPr>
                <w:rFonts w:ascii="Times New Roman" w:hAnsi="Times New Roman" w:cs="Times New Roman" w:eastAsiaTheme="minorEastAsia"/>
                <w:sz w:val="20"/>
                <w:szCs w:val="20"/>
                <w:lang w:val="kk-KZ" w:eastAsia="ru-RU" w:bidi="ar-SA"/>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bidi="ar-SA"/>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bidi="ar-SA"/>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3.9.</w:t>
              <w:tab/>
            </w:r>
            <w:r>
              <w:rPr>
                <w:rFonts w:ascii="Times New Roman" w:hAnsi="Times New Roman" w:eastAsia="Calibri" w:cs="Times New Roman"/>
                <w:sz w:val="20"/>
                <w:szCs w:val="20"/>
                <w:lang w:val="kk-KZ" w:eastAsia="en-US" w:bidi="ar-SA"/>
              </w:rPr>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68"/>
              <w:widowControl w:val="false"/>
              <w:numPr>
                <w:ilvl w:val="0"/>
                <w:numId w:val="4"/>
              </w:numPr>
              <w:pBdr/>
              <w:spacing w:after="0" w:before="0"/>
              <w:ind/>
              <w:contextualSpacing w:val="true"/>
              <w:jc w:val="center"/>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lang w:val="ru-RU"/>
              </w:rPr>
              <w:t xml:space="preserve">Тараптардың жауапкершілігі</w:t>
            </w:r>
            <w:r>
              <w:rPr>
                <w:rFonts w:ascii="Times New Roman" w:hAnsi="Times New Roman" w:eastAsia="Times New Roman" w:cs="Times New Roman"/>
                <w:b/>
                <w:bCs/>
                <w:color w:val="auto"/>
                <w:sz w:val="20"/>
                <w:szCs w:val="20"/>
              </w:rPr>
            </w:r>
            <w:r>
              <w:rPr>
                <w:rFonts w:ascii="Times New Roman" w:hAnsi="Times New Roman" w:eastAsia="Times New Roman" w:cs="Times New Roman"/>
                <w:b/>
                <w:bCs/>
                <w:color w:val="auto"/>
                <w:sz w:val="20"/>
                <w:szCs w:val="20"/>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Шартта көзделген мерзімде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үшін ақы төленбеген/ішінара төленбеген жағдайда білім алушы </w:t>
            </w:r>
            <w:r>
              <w:rPr>
                <w:rFonts w:ascii="Times New Roman" w:hAnsi="Times New Roman" w:eastAsia="Times New Roman" w:cs="Times New Roman"/>
                <w:sz w:val="20"/>
                <w:szCs w:val="20"/>
                <w:lang w:val="kk-KZ" w:eastAsia="ru-RU" w:bidi="ar-SA"/>
              </w:rPr>
              <w:t xml:space="preserve">Шарт бойынша Қызметтер алуға</w:t>
            </w:r>
            <w:r>
              <w:rPr>
                <w:rFonts w:ascii="Times New Roman" w:hAnsi="Times New Roman" w:eastAsia="Times New Roman" w:cs="Times New Roman"/>
                <w:sz w:val="20"/>
                <w:szCs w:val="20"/>
                <w:lang w:val="ru-RU" w:eastAsia="ru-RU" w:bidi="ar-SA"/>
              </w:rPr>
              <w:t xml:space="preserve"> жіберілмейді.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val="ru-RU" w:eastAsia="ru-RU" w:bidi="ar-SA"/>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4.3.  Тапсыры</w:t>
            </w:r>
            <w:r>
              <w:rPr>
                <w:rFonts w:ascii="Times New Roman" w:hAnsi="Times New Roman" w:eastAsia="Times New Roman" w:cs="Times New Roman"/>
                <w:sz w:val="20"/>
                <w:szCs w:val="20"/>
                <w:lang w:val="ru-RU" w:eastAsia="ru-RU" w:bidi="ar-SA"/>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lang w:val="ru-RU" w:eastAsia="en-US" w:bidi="ar-SA"/>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68"/>
              <w:widowControl w:val="false"/>
              <w:numPr>
                <w:ilvl w:val="0"/>
                <w:numId w:val="4"/>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rPr>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bidi="ar-SA"/>
              </w:rPr>
              <w:t xml:space="preserve">жинау, </w:t>
            </w:r>
            <w:r>
              <w:rPr>
                <w:sz w:val="20"/>
                <w:szCs w:val="20"/>
                <w:lang w:val="ru-RU" w:bidi="ar-SA"/>
              </w:rPr>
              <w:t xml:space="preserve">өңдеу және қорғау жөніндегі </w:t>
            </w:r>
            <w:r>
              <w:rPr>
                <w:sz w:val="20"/>
                <w:szCs w:val="20"/>
                <w:lang w:val="kk-KZ" w:bidi="ar-SA"/>
              </w:rPr>
              <w:t xml:space="preserve">мән-</w:t>
            </w:r>
            <w:r>
              <w:rPr>
                <w:sz w:val="20"/>
                <w:szCs w:val="20"/>
                <w:lang w:val="ru-RU" w:bidi="ar-SA"/>
              </w:rPr>
              <w:t xml:space="preserve">жайлар немесе құқықтық қатынастар</w:t>
            </w:r>
            <w:r>
              <w:rPr>
                <w:sz w:val="20"/>
                <w:szCs w:val="20"/>
                <w:lang w:val="kk-KZ" w:bidi="ar-SA"/>
              </w:rPr>
              <w:t xml:space="preserve"> бойынша</w:t>
            </w:r>
            <w:r>
              <w:rPr>
                <w:sz w:val="20"/>
                <w:szCs w:val="20"/>
                <w:lang w:val="ru-RU" w:bidi="ar-SA"/>
              </w:rPr>
              <w:t xml:space="preserve"> Білім беру ұйымымен байланысты тұлғаларға </w:t>
            </w:r>
            <w:r>
              <w:rPr>
                <w:sz w:val="20"/>
                <w:szCs w:val="20"/>
                <w:shd w:val="clear" w:color="auto" w:fill="ffffff"/>
                <w:lang w:val="ru-RU" w:bidi="ar-SA"/>
              </w:rPr>
              <w:t xml:space="preserve">осы келісіммен регламенттелген мақсаттарда заңнамаға қайшы келмейтін тәсілдермен</w:t>
            </w:r>
            <w:r>
              <w:rPr>
                <w:sz w:val="20"/>
                <w:szCs w:val="20"/>
                <w:shd w:val="clear" w:color="auto" w:fill="ffffff"/>
                <w:lang w:val="kk-KZ" w:bidi="ar-SA"/>
              </w:rPr>
              <w:t xml:space="preserve">,</w:t>
            </w:r>
            <w:r>
              <w:rPr>
                <w:sz w:val="20"/>
                <w:szCs w:val="20"/>
                <w:lang w:val="ru-RU" w:bidi="ar-SA"/>
              </w:rPr>
              <w:t xml:space="preserve"> </w:t>
            </w:r>
            <w:r>
              <w:rPr>
                <w:sz w:val="20"/>
                <w:szCs w:val="20"/>
                <w:lang w:val="kk-KZ" w:bidi="ar-SA"/>
              </w:rPr>
              <w:t xml:space="preserve">және </w:t>
            </w:r>
            <w:r>
              <w:rPr>
                <w:sz w:val="20"/>
                <w:szCs w:val="20"/>
                <w:lang w:val="ru-RU" w:bidi="ar-SA"/>
              </w:rPr>
              <w:t xml:space="preserve">көздерде, оның ішінде жалпыға бірдей қолжетімді көздерде Білім беру ұйымының қалауы бойынша, туындауына байл</w:t>
            </w:r>
            <w:r>
              <w:rPr>
                <w:sz w:val="20"/>
                <w:szCs w:val="20"/>
                <w:lang w:val="ru-RU" w:bidi="ar-SA"/>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bidi="ar-SA"/>
              </w:rPr>
              <w:t xml:space="preserve"> толықтыруларды, соның ішінде, бірақ шектелмей:</w:t>
            </w:r>
            <w:r>
              <w:rPr>
                <w:sz w:val="20"/>
                <w:szCs w:val="20"/>
                <w:lang w:val="ru-RU" w:bidi="ar-SA"/>
              </w:rPr>
              <w:t xml:space="preserve"> тегі, аты, әкесінің аты (бар болса); азаматты</w:t>
            </w:r>
            <w:r>
              <w:rPr>
                <w:sz w:val="20"/>
                <w:szCs w:val="20"/>
                <w:lang w:val="kk-KZ" w:bidi="ar-SA"/>
              </w:rPr>
              <w:t xml:space="preserve">ғы</w:t>
            </w:r>
            <w:r>
              <w:rPr>
                <w:sz w:val="20"/>
                <w:szCs w:val="20"/>
                <w:lang w:val="ru-RU" w:bidi="ar-SA"/>
              </w:rPr>
              <w:t xml:space="preserve">; </w:t>
            </w:r>
            <w:r>
              <w:rPr>
                <w:sz w:val="20"/>
                <w:szCs w:val="20"/>
                <w:lang w:val="kk-KZ" w:bidi="ar-SA"/>
              </w:rPr>
              <w:t xml:space="preserve">ЖСН</w:t>
            </w:r>
            <w:r>
              <w:rPr>
                <w:sz w:val="20"/>
                <w:szCs w:val="20"/>
                <w:lang w:val="ru-RU" w:bidi="ar-SA"/>
              </w:rPr>
              <w:t xml:space="preserve"> (жеке сәйкестендіру нөмірі); жеке басын куәландыратын құжаттың деректер</w:t>
            </w:r>
            <w:r>
              <w:rPr>
                <w:sz w:val="20"/>
                <w:szCs w:val="20"/>
                <w:lang w:val="kk-KZ" w:bidi="ar-SA"/>
              </w:rPr>
              <w:t xml:space="preserve">ін</w:t>
            </w:r>
            <w:r>
              <w:rPr>
                <w:sz w:val="20"/>
                <w:szCs w:val="20"/>
                <w:lang w:val="ru-RU" w:bidi="ar-SA"/>
              </w:rPr>
              <w:t xml:space="preserve">; туу күні мен </w:t>
            </w:r>
            <w:r>
              <w:rPr>
                <w:sz w:val="20"/>
                <w:szCs w:val="20"/>
                <w:lang w:val="kk-KZ" w:bidi="ar-SA"/>
              </w:rPr>
              <w:t xml:space="preserve">туу </w:t>
            </w:r>
            <w:r>
              <w:rPr>
                <w:sz w:val="20"/>
                <w:szCs w:val="20"/>
                <w:lang w:val="ru-RU" w:bidi="ar-SA"/>
              </w:rPr>
              <w:t xml:space="preserve">туралы деректер</w:t>
            </w:r>
            <w:r>
              <w:rPr>
                <w:sz w:val="20"/>
                <w:szCs w:val="20"/>
                <w:lang w:val="kk-KZ" w:bidi="ar-SA"/>
              </w:rPr>
              <w:t xml:space="preserve">ін</w:t>
            </w:r>
            <w:r>
              <w:rPr>
                <w:sz w:val="20"/>
                <w:szCs w:val="20"/>
                <w:lang w:val="ru-RU" w:bidi="ar-SA"/>
              </w:rPr>
              <w:t xml:space="preserve">, оның ішінде туу туралы құжаттың деректері</w:t>
            </w:r>
            <w:r>
              <w:rPr>
                <w:sz w:val="20"/>
                <w:szCs w:val="20"/>
                <w:lang w:val="kk-KZ" w:bidi="ar-SA"/>
              </w:rPr>
              <w:t xml:space="preserve">н</w:t>
            </w:r>
            <w:r>
              <w:rPr>
                <w:sz w:val="20"/>
                <w:szCs w:val="20"/>
                <w:lang w:val="ru-RU" w:bidi="ar-SA"/>
              </w:rPr>
              <w:t xml:space="preserve">; жынысы; кез келген сауалнамалық деректер</w:t>
            </w:r>
            <w:r>
              <w:rPr>
                <w:sz w:val="20"/>
                <w:szCs w:val="20"/>
                <w:lang w:val="kk-KZ" w:bidi="ar-SA"/>
              </w:rPr>
              <w:t xml:space="preserve">ді</w:t>
            </w:r>
            <w:r>
              <w:rPr>
                <w:sz w:val="20"/>
                <w:szCs w:val="20"/>
                <w:lang w:val="ru-RU" w:bidi="ar-SA"/>
              </w:rPr>
              <w:t xml:space="preserve">; нақты тұрғылықты жері туралы деректер</w:t>
            </w:r>
            <w:r>
              <w:rPr>
                <w:sz w:val="20"/>
                <w:szCs w:val="20"/>
                <w:lang w:val="kk-KZ" w:bidi="ar-SA"/>
              </w:rPr>
              <w:t xml:space="preserve">ді</w:t>
            </w:r>
            <w:r>
              <w:rPr>
                <w:sz w:val="20"/>
                <w:szCs w:val="20"/>
                <w:lang w:val="ru-RU" w:bidi="ar-SA"/>
              </w:rPr>
              <w:t xml:space="preserve">; тіркеу орнының мекенжайы туралы деректер</w:t>
            </w:r>
            <w:r>
              <w:rPr>
                <w:sz w:val="20"/>
                <w:szCs w:val="20"/>
                <w:lang w:val="kk-KZ" w:bidi="ar-SA"/>
              </w:rPr>
              <w:t xml:space="preserve">ді</w:t>
            </w:r>
            <w:r>
              <w:rPr>
                <w:sz w:val="20"/>
                <w:szCs w:val="20"/>
                <w:lang w:val="ru-RU" w:bidi="ar-SA"/>
              </w:rPr>
              <w:t xml:space="preserve">; байланыс ақпараты</w:t>
            </w:r>
            <w:r>
              <w:rPr>
                <w:sz w:val="20"/>
                <w:szCs w:val="20"/>
                <w:lang w:val="kk-KZ" w:bidi="ar-SA"/>
              </w:rPr>
              <w:t xml:space="preserve">н</w:t>
            </w:r>
            <w:r>
              <w:rPr>
                <w:sz w:val="20"/>
                <w:szCs w:val="20"/>
                <w:lang w:val="ru-RU" w:bidi="ar-SA"/>
              </w:rPr>
              <w:t xml:space="preserve">; білім берудің аяқталған және (немесе) аяқталатын деңгейлері туралы деректер</w:t>
            </w:r>
            <w:r>
              <w:rPr>
                <w:sz w:val="20"/>
                <w:szCs w:val="20"/>
                <w:lang w:val="kk-KZ" w:bidi="ar-SA"/>
              </w:rPr>
              <w:t xml:space="preserve">ді</w:t>
            </w:r>
            <w:r>
              <w:rPr>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bidi="ar-SA"/>
              </w:rPr>
              <w:t xml:space="preserve">ді</w:t>
            </w:r>
            <w:r>
              <w:rPr>
                <w:sz w:val="20"/>
                <w:szCs w:val="20"/>
                <w:lang w:val="ru-RU" w:bidi="ar-SA"/>
              </w:rPr>
              <w:t xml:space="preserve"> (бұдан әрі - Дербес деректер)</w:t>
            </w:r>
            <w:r>
              <w:rPr>
                <w:sz w:val="20"/>
                <w:szCs w:val="20"/>
                <w:lang w:val="kk-KZ" w:bidi="ar-SA"/>
              </w:rPr>
              <w:t xml:space="preserve"> жинауға, өңдеуге, заңнамаға қайшы келмейтін тәсілдермен беруге </w:t>
            </w:r>
            <w:r>
              <w:rPr>
                <w:sz w:val="20"/>
                <w:szCs w:val="20"/>
                <w:lang w:val="ru-RU" w:bidi="ar-SA"/>
              </w:rPr>
              <w:t xml:space="preserve">сөзсіз келісім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bidi="ar-SA"/>
              </w:rPr>
              <w:t xml:space="preserve">на</w:t>
            </w:r>
            <w:r>
              <w:rPr>
                <w:sz w:val="20"/>
                <w:szCs w:val="20"/>
                <w:lang w:val="ru-RU" w:bidi="ar-SA"/>
              </w:rPr>
              <w:t xml:space="preserve"> беруге Білім беру ұйымын</w:t>
            </w:r>
            <w:r>
              <w:rPr>
                <w:sz w:val="20"/>
                <w:szCs w:val="20"/>
                <w:lang w:val="kk-KZ" w:bidi="ar-SA"/>
              </w:rPr>
              <w:t xml:space="preserve">а</w:t>
            </w:r>
            <w:r>
              <w:rPr>
                <w:sz w:val="20"/>
                <w:szCs w:val="20"/>
                <w:lang w:val="ru-RU" w:bidi="ar-SA"/>
              </w:rPr>
              <w:t xml:space="preserve"> сөзсіз келісімін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w:t>
            </w:r>
            <w:r>
              <w:rPr>
                <w:sz w:val="20"/>
                <w:szCs w:val="20"/>
                <w:lang w:val="kk-KZ" w:bidi="ar-SA"/>
              </w:rPr>
              <w:t xml:space="preserve">к</w:t>
            </w:r>
            <w:r>
              <w:rPr>
                <w:sz w:val="20"/>
                <w:szCs w:val="20"/>
                <w:lang w:val="ru-RU" w:bidi="ar-SA"/>
              </w:rPr>
              <w:t xml:space="preserve">елісім осы Шарттың және (немесе) Тараптар жасайтын өзге де мәмілелердің (шарттардың, келісімдердің және т.б.) қолданылу</w:t>
            </w:r>
            <w:r>
              <w:rPr>
                <w:sz w:val="20"/>
                <w:szCs w:val="20"/>
                <w:lang w:val="ru-RU" w:bidi="ar-SA"/>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bidi="ar-SA"/>
              </w:rPr>
              <w:t xml:space="preserve">, соның ішінде, бірақ шектелмей</w:t>
            </w:r>
            <w:r>
              <w:rPr>
                <w:sz w:val="20"/>
                <w:szCs w:val="20"/>
                <w:lang w:val="ru-RU" w:bidi="ar-SA"/>
              </w:rPr>
              <w:t xml:space="preserve">:</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құқықтары мен мүдделе</w:t>
            </w:r>
            <w:r>
              <w:rPr>
                <w:rFonts w:ascii="Times New Roman" w:hAnsi="Times New Roman" w:eastAsia="Calibri" w:cs="Times New Roman"/>
                <w:sz w:val="20"/>
                <w:szCs w:val="20"/>
                <w:lang w:val="ru-RU" w:eastAsia="en-US" w:bidi="ar-SA"/>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8"/>
              </w:numPr>
              <w:pBdr/>
              <w:tabs>
                <w:tab w:val="left" w:leader="none" w:pos="454"/>
                <w:tab w:val="clear" w:leader="none" w:pos="708"/>
              </w:tabs>
              <w:spacing w:after="0" w:afterAutospacing="0" w:before="0" w:beforeAutospacing="0"/>
              <w:ind w:firstLine="0" w:left="0"/>
              <w:jc w:val="both"/>
              <w:rPr>
                <w:sz w:val="20"/>
                <w:szCs w:val="20"/>
              </w:rPr>
            </w:pPr>
            <w:r>
              <w:rPr>
                <w:sz w:val="20"/>
                <w:szCs w:val="20"/>
                <w:lang w:val="ru-RU" w:bidi="ar-SA"/>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6"/>
              <w:widowControl w:val="false"/>
              <w:numPr>
                <w:ilvl w:val="1"/>
                <w:numId w:val="8"/>
              </w:numPr>
              <w:pBdr/>
              <w:spacing w:after="0" w:afterAutospacing="0" w:before="0" w:beforeAutospacing="0"/>
              <w:ind w:firstLine="0" w:left="0"/>
              <w:jc w:val="both"/>
              <w:rPr>
                <w:sz w:val="20"/>
                <w:szCs w:val="20"/>
              </w:rPr>
            </w:pPr>
            <w:r>
              <w:rPr>
                <w:sz w:val="20"/>
                <w:szCs w:val="20"/>
                <w:shd w:val="clear" w:color="auto" w:fill="ffffff"/>
                <w:lang w:val="ru-RU" w:bidi="ar-SA"/>
              </w:rPr>
              <w:t xml:space="preserve">Тапсырыс беруші Білім беру ұйымына </w:t>
            </w:r>
            <w:r>
              <w:rPr>
                <w:sz w:val="20"/>
                <w:szCs w:val="20"/>
                <w:shd w:val="clear" w:color="auto" w:fill="ffffff"/>
                <w:lang w:val="ru-RU" w:bidi="ar-SA"/>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2"/>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68"/>
              <w:widowControl w:val="false"/>
              <w:numPr>
                <w:ilvl w:val="0"/>
                <w:numId w:val="8"/>
              </w:numPr>
              <w:pBdr/>
              <w:spacing w:after="0" w:before="0"/>
              <w:ind/>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68"/>
              <w:widowControl w:val="false"/>
              <w:pBdr/>
              <w:spacing w:after="0" w:before="0"/>
              <w:ind w:firstLine="0" w:left="360"/>
              <w:contextualSpacing w:val="true"/>
              <w:jc w:val="left"/>
              <w:rPr>
                <w:rFonts w:ascii="Times New Roman" w:hAnsi="Times New Roman" w:eastAsia="Times New Roman" w:cs="Times New Roman"/>
                <w:color w:val="auto"/>
                <w:sz w:val="20"/>
                <w:szCs w:val="20"/>
                <w:lang w:val="kk-KZ"/>
              </w:rPr>
            </w:pP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8.3.</w:t>
              <w:tab/>
            </w:r>
            <w:r>
              <w:rPr>
                <w:rFonts w:ascii="Times New Roman" w:hAnsi="Times New Roman" w:eastAsia="Calibri" w:cs="Times New Roman"/>
                <w:sz w:val="20"/>
                <w:szCs w:val="20"/>
                <w:shd w:val="clear" w:color="auto" w:fill="ffffff"/>
                <w:lang w:val="kk-KZ" w:eastAsia="en-US" w:bidi="ar-SA"/>
              </w:rPr>
              <w:t xml:space="preserve">Осы Шарт бірдей заңды күші бар </w:t>
            </w:r>
            <w:r>
              <w:rPr>
                <w:rFonts w:ascii="Times New Roman" w:hAnsi="Times New Roman" w:eastAsia="Times New Roman" w:cs="Times New Roman"/>
                <w:sz w:val="20"/>
                <w:szCs w:val="20"/>
                <w:lang w:val="kk-KZ" w:eastAsia="ru-RU" w:bidi="ar-SA"/>
              </w:rPr>
              <w:t xml:space="preserve">екі</w:t>
            </w:r>
            <w:r>
              <w:rPr>
                <w:rFonts w:ascii="Times New Roman" w:hAnsi="Times New Roman" w:eastAsia="Calibri" w:cs="Times New Roman"/>
                <w:sz w:val="20"/>
                <w:szCs w:val="20"/>
                <w:shd w:val="clear" w:color="auto" w:fill="ffffff"/>
                <w:lang w:val="kk-KZ" w:eastAsia="en-US" w:bidi="ar-SA"/>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Calibri" w:cs="Times New Roman"/>
                <w:spacing w:val="2"/>
                <w:sz w:val="20"/>
                <w:szCs w:val="20"/>
                <w:shd w:val="clear" w:color="auto" w:fill="ffffff"/>
                <w:lang w:val="kk-KZ" w:eastAsia="en-US" w:bidi="ar-SA"/>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2"/>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ru-RU" w:eastAsia="en-US" w:bidi="ar-SA"/>
              </w:rPr>
              <w:t xml:space="preserve">Білім алушы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мекенжайы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Өзге де деректер</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Тапсырыс берушінің мекенжайы, телефоны: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телефоны: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Тапсырыс берушінің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Жеке басын куәландыратын құжаттың деректері: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{ParentPassportKAZ}</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r>
    </w:tbl>
    <w:p>
      <w:pPr>
        <w:pStyle w:val="857"/>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bl>
      <w:tblPr>
        <w:tblStyle w:val="873"/>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5"/>
        <w:gridCol w:w="4820"/>
      </w:tblGrid>
      <w:tr>
        <w:trPr/>
        <w:tc>
          <w:tcPr>
            <w:tcBorders/>
            <w:tcW w:w="4785" w:type="dxa"/>
            <w:textDirection w:val="lrTb"/>
            <w:noWrap w:val="false"/>
          </w:tcPr>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w:t>
            </w:r>
            <w:r>
              <w:rPr>
                <w:rFonts w:ascii="Times New Roman" w:hAnsi="Times New Roman" w:eastAsia="Times New Roman" w:cs="Times New Roman"/>
                <w:b/>
                <w:bCs/>
                <w:sz w:val="20"/>
                <w:szCs w:val="20"/>
                <w:lang w:val="ru-RU" w:eastAsia="ru-RU" w:bidi="ar-SA"/>
              </w:rPr>
              <w:t xml:space="preserve">дополнительных </w:t>
            </w:r>
            <w:r>
              <w:rPr>
                <w:rFonts w:ascii="Times New Roman" w:hAnsi="Times New Roman" w:eastAsia="Calibri" w:cs="Times New Roman"/>
                <w:b/>
                <w:sz w:val="20"/>
                <w:szCs w:val="20"/>
                <w:lang w:val="kk-KZ" w:eastAsia="en-US" w:bidi="ar-SA"/>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val="0"/>
                <w:bCs w:val="0"/>
                <w:sz w:val="20"/>
                <w:szCs w:val="20"/>
                <w:u w:val="single"/>
                <w:lang w:val="kk-KZ"/>
              </w:rPr>
              <w:t xml:space="preserve">{ContractNum}</w:t>
            </w:r>
            <w:r>
              <w:rPr>
                <w:rFonts w:ascii="Times New Roman" w:hAnsi="Times New Roman" w:cs="Times New Roman"/>
                <w:b/>
                <w:sz w:val="20"/>
                <w:szCs w:val="20"/>
                <w:lang w:val="kk-KZ"/>
              </w:rPr>
              <w:t xml:space="preserve"> от </w:t>
            </w:r>
            <w:r>
              <w:rPr>
                <w:rFonts w:ascii="Times New Roman" w:hAnsi="Times New Roman" w:cs="Times New Roman"/>
                <w:b w:val="0"/>
                <w:bCs w:val="0"/>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Оплата стоимости Услуг,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hd w:val="clear" w:color="auto" w:fill="ffffff"/>
              <w:spacing/>
              <w:ind/>
              <w:jc w:val="left"/>
              <w:rPr>
                <w:color w:val="ffffff"/>
              </w:rPr>
            </w:pPr>
            <w:r>
              <w:rPr>
                <w:rFonts w:ascii="JetBrains Mono" w:hAnsi="JetBrains Mono"/>
                <w:b w:val="0"/>
                <w:i w:val="0"/>
                <w:color w:val="ffffff"/>
                <w:sz w:val="18"/>
              </w:rPr>
              <w:t xml:space="preserve">{customtable_monthpay}</w:t>
            </w:r>
            <w:r>
              <w:rPr>
                <w:color w:val="ffffff"/>
              </w:rPr>
            </w:r>
            <w:r>
              <w:rPr>
                <w:color w:val="ffffff"/>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cs="Times New Roman"/>
                <w:i/>
                <w:sz w:val="22"/>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cW w:w="4820" w:type="dxa"/>
            <w:textDirection w:val="lrTb"/>
            <w:noWrap w:val="false"/>
          </w:tcPr>
          <w:p>
            <w:pPr>
              <w:pStyle w:val="857"/>
              <w:widowControl w:val="false"/>
              <w:pBdr/>
              <w:spacing w:after="0" w:before="0" w:line="240" w:lineRule="auto"/>
              <w:ind w:hanging="118"/>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Шарттың 3.2-тармағында көрсетілген Қызметтер құнын төлеуді Тапсырыс беруші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hd w:val="clear" w:color="auto" w:fill="ffffff"/>
              <w:spacing/>
              <w:ind/>
              <w:jc w:val="left"/>
              <w:rPr>
                <w:color w:val="ffffff"/>
              </w:rPr>
            </w:pPr>
            <w:r>
              <w:rPr>
                <w:rFonts w:ascii="JetBrains Mono" w:hAnsi="JetBrains Mono"/>
                <w:b w:val="0"/>
                <w:i w:val="0"/>
                <w:color w:val="ffffff"/>
                <w:sz w:val="18"/>
              </w:rPr>
              <w:t xml:space="preserve">{customtable_monthpay}</w:t>
            </w:r>
            <w:r>
              <w:rPr>
                <w:color w:val="ffffff"/>
              </w:rPr>
            </w:r>
            <w:r>
              <w:rPr>
                <w:color w:val="ffffff"/>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2"/>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bl>
      <w:tblPr>
        <w:tblStyle w:val="873"/>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5"/>
        <w:gridCol w:w="4820"/>
      </w:tblGrid>
      <w:tr>
        <w:trPr/>
        <w:tc>
          <w:tcPr>
            <w:tcBorders/>
            <w:tcW w:w="4785" w:type="dxa"/>
            <w:textDirection w:val="lrTb"/>
            <w:noWrap w:val="false"/>
          </w:tcPr>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№2</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w:t>
            </w:r>
            <w:r>
              <w:rPr>
                <w:rFonts w:ascii="Times New Roman" w:hAnsi="Times New Roman" w:eastAsia="Times New Roman" w:cs="Times New Roman"/>
                <w:b/>
                <w:bCs/>
                <w:sz w:val="20"/>
                <w:szCs w:val="20"/>
                <w:lang w:val="ru-RU" w:eastAsia="ru-RU" w:bidi="ar-SA"/>
              </w:rPr>
              <w:t xml:space="preserve">дополнительных </w:t>
            </w:r>
            <w:r>
              <w:rPr>
                <w:rFonts w:ascii="Times New Roman" w:hAnsi="Times New Roman" w:eastAsia="Calibri" w:cs="Times New Roman"/>
                <w:b/>
                <w:sz w:val="20"/>
                <w:szCs w:val="20"/>
                <w:lang w:val="kk-KZ" w:eastAsia="en-US" w:bidi="ar-SA"/>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val="0"/>
                <w:bCs w:val="0"/>
                <w:sz w:val="20"/>
                <w:szCs w:val="20"/>
                <w:u w:val="single"/>
                <w:lang w:val="kk-KZ"/>
              </w:rPr>
              <w:t xml:space="preserve">{ContractNum}</w:t>
            </w:r>
            <w:r>
              <w:rPr>
                <w:rFonts w:ascii="Times New Roman" w:hAnsi="Times New Roman" w:cs="Times New Roman"/>
                <w:b/>
                <w:sz w:val="20"/>
                <w:szCs w:val="20"/>
                <w:lang w:val="kk-KZ"/>
              </w:rPr>
              <w:t xml:space="preserve"> от </w:t>
            </w:r>
            <w:r>
              <w:rPr>
                <w:rFonts w:ascii="Times New Roman" w:hAnsi="Times New Roman" w:cs="Times New Roman"/>
                <w:b w:val="0"/>
                <w:bCs w:val="0"/>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Наименование и объем дополнительных образовательных услуг, оказываемых</w:t>
            </w:r>
            <w:r>
              <w:rPr>
                <w:rFonts w:ascii="Times New Roman" w:hAnsi="Times New Roman" w:eastAsia="Calibri" w:cs="Times New Roman"/>
                <w:b/>
                <w:sz w:val="20"/>
                <w:szCs w:val="20"/>
                <w:lang w:val="kk-KZ" w:eastAsia="en-US" w:bidi="ar-SA"/>
              </w:rPr>
              <w:t xml:space="preserve"> </w:t>
            </w:r>
            <w:r>
              <w:rPr>
                <w:rFonts w:ascii="Times New Roman" w:hAnsi="Times New Roman" w:eastAsia="Times New Roman" w:cs="Times New Roman"/>
                <w:sz w:val="20"/>
                <w:szCs w:val="20"/>
                <w:lang w:val="ru-RU" w:eastAsia="ru-RU" w:bidi="ar-SA"/>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bl>
            <w:tblPr>
              <w:tblW w:w="4500"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4"/>
              <w:gridCol w:w="2209"/>
              <w:gridCol w:w="1387"/>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Класс</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Наименование предмета</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Количество академических часов в неделю</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Английский язык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Алгебра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Геометрия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Физика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Биология</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10</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Физика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Биология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Английский язык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Экономика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4</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bottom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Подготовка водителей транспортных средств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bl>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ru-RU" w:bidi="ar-SA"/>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bCs/>
                <w:sz w:val="20"/>
                <w:szCs w:val="20"/>
                <w:highlight w:val="none"/>
                <w:lang w:val="ru-RU" w:eastAsia="ru-RU" w:bidi="ar-SA"/>
              </w:rPr>
            </w:r>
            <w:r>
              <w:rPr>
                <w:rFonts w:ascii="Times New Roman" w:hAnsi="Times New Roman" w:eastAsia="Times New Roman" w:cs="Times New Roman"/>
                <w:b/>
                <w:bCs/>
                <w:sz w:val="20"/>
                <w:szCs w:val="20"/>
                <w:highlight w:val="none"/>
                <w:lang w:val="ru-RU" w:eastAsia="ru-RU" w:bidi="ar-SA"/>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tc>
        <w:tc>
          <w:tcPr>
            <w:tcBorders/>
            <w:tcW w:w="4820" w:type="dxa"/>
            <w:textDirection w:val="lrTb"/>
            <w:noWrap w:val="false"/>
          </w:tcPr>
          <w:p>
            <w:pPr>
              <w:pStyle w:val="857"/>
              <w:widowControl w:val="false"/>
              <w:pBdr/>
              <w:spacing w:after="0" w:before="0" w:line="240" w:lineRule="auto"/>
              <w:ind w:hanging="118"/>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2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bl>
            <w:tblPr>
              <w:tblW w:w="4565"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2"/>
              <w:gridCol w:w="2209"/>
              <w:gridCol w:w="1454"/>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2"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Сынып</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Пән атауы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en-US"/>
                    </w:rPr>
                  </w:pPr>
                  <w:r>
                    <w:rPr>
                      <w:rFonts w:ascii="Times New Roman" w:hAnsi="Times New Roman" w:eastAsia="Times New Roman" w:cs="Times New Roman"/>
                      <w:b/>
                      <w:sz w:val="20"/>
                      <w:szCs w:val="20"/>
                      <w:lang w:val="kk-KZ"/>
                    </w:rPr>
                    <w:t xml:space="preserve">Аптасына академиялық сағаттар саны</w:t>
                  </w: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p>
                <w:p>
                  <w:pPr>
                    <w:pStyle w:val="857"/>
                    <w:widowControl w:val="false"/>
                    <w:pBdr/>
                    <w:spacing w:after="0" w:before="0" w:line="240" w:lineRule="auto"/>
                    <w:ind/>
                    <w:rPr>
                      <w:rFonts w:ascii="Times New Roman" w:hAnsi="Times New Roman" w:eastAsia="Times New Roman" w:cs="Times New Roman"/>
                      <w:b/>
                      <w:sz w:val="20"/>
                      <w:szCs w:val="20"/>
                      <w:lang w:val="en-US"/>
                    </w:rPr>
                  </w:pP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p>
                <w:p>
                  <w:pPr>
                    <w:pStyle w:val="857"/>
                    <w:widowControl w:val="false"/>
                    <w:pBdr/>
                    <w:spacing w:after="0" w:before="0" w:line="240" w:lineRule="auto"/>
                    <w:ind/>
                    <w:rPr>
                      <w:rFonts w:ascii="Times New Roman" w:hAnsi="Times New Roman" w:eastAsia="Times New Roman" w:cs="Times New Roman"/>
                      <w:b/>
                      <w:sz w:val="20"/>
                      <w:szCs w:val="20"/>
                      <w:lang w:val="en-US"/>
                    </w:rPr>
                  </w:pP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2"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9</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Ағылшын тілі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Алгебра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1</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Геометрия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Физика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bottom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Биология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2"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10</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Физика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Биология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Ағылшын тілі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1</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Экономика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4</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bottom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Көлік жүргізушісін оқыту</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bl>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bCs/>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cs="Times New Roman"/>
                <w:i/>
                <w:sz w:val="22"/>
                <w:szCs w:val="20"/>
                <w:lang w:val="kk-KZ"/>
              </w:rPr>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after="200" w:before="0"/>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sectPr>
      <w:footnotePr/>
      <w:endnotePr/>
      <w:type w:val="nextPage"/>
      <w:pgSz w:h="16838" w:orient="portrait" w:w="11906"/>
      <w:pgMar w:top="1134" w:right="850" w:bottom="1134" w:left="1701" w:header="0" w:footer="0"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etBrains Mono">
    <w:panose1 w:val="05040102010807070707"/>
  </w:font>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2."/>
      <w:numFmt w:val="decimal"/>
      <w:pPr>
        <w:pBdr/>
        <w:tabs>
          <w:tab w:val="num" w:leader="none" w:pos="0"/>
        </w:tabs>
        <w:spacing/>
        <w:ind w:hanging="360" w:left="1440"/>
      </w:pPr>
      <w:rPr/>
      <w:start w:val="3"/>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7"/>
    <w:next w:val="857"/>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7"/>
    <w:next w:val="857"/>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7"/>
    <w:next w:val="857"/>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7"/>
    <w:next w:val="857"/>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7"/>
    <w:next w:val="857"/>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7"/>
    <w:next w:val="857"/>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7"/>
    <w:next w:val="857"/>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7"/>
    <w:next w:val="857"/>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7"/>
    <w:next w:val="857"/>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8"/>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8"/>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8"/>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8"/>
    <w:link w:val="812"/>
    <w:uiPriority w:val="9"/>
    <w:pPr>
      <w:pBdr/>
      <w:spacing/>
      <w:ind/>
    </w:pPr>
    <w:rPr>
      <w:rFonts w:ascii="Arial" w:hAnsi="Arial" w:eastAsia="Arial" w:cs="Arial"/>
      <w:i/>
      <w:iCs/>
      <w:color w:val="0f4761" w:themeColor="accent1" w:themeShade="BF"/>
    </w:rPr>
  </w:style>
  <w:style w:type="character" w:styleId="822">
    <w:name w:val="Heading 5 Char"/>
    <w:basedOn w:val="858"/>
    <w:link w:val="813"/>
    <w:uiPriority w:val="9"/>
    <w:pPr>
      <w:pBdr/>
      <w:spacing/>
      <w:ind/>
    </w:pPr>
    <w:rPr>
      <w:rFonts w:ascii="Arial" w:hAnsi="Arial" w:eastAsia="Arial" w:cs="Arial"/>
      <w:color w:val="0f4761" w:themeColor="accent1" w:themeShade="BF"/>
    </w:rPr>
  </w:style>
  <w:style w:type="character" w:styleId="823">
    <w:name w:val="Heading 6 Char"/>
    <w:basedOn w:val="858"/>
    <w:link w:val="814"/>
    <w:uiPriority w:val="9"/>
    <w:pPr>
      <w:pBdr/>
      <w:spacing/>
      <w:ind/>
    </w:pPr>
    <w:rPr>
      <w:rFonts w:ascii="Arial" w:hAnsi="Arial" w:eastAsia="Arial" w:cs="Arial"/>
      <w:i/>
      <w:iCs/>
      <w:color w:val="595959" w:themeColor="text1" w:themeTint="A6"/>
    </w:rPr>
  </w:style>
  <w:style w:type="character" w:styleId="824">
    <w:name w:val="Heading 7 Char"/>
    <w:basedOn w:val="858"/>
    <w:link w:val="815"/>
    <w:uiPriority w:val="9"/>
    <w:pPr>
      <w:pBdr/>
      <w:spacing/>
      <w:ind/>
    </w:pPr>
    <w:rPr>
      <w:rFonts w:ascii="Arial" w:hAnsi="Arial" w:eastAsia="Arial" w:cs="Arial"/>
      <w:color w:val="595959" w:themeColor="text1" w:themeTint="A6"/>
    </w:rPr>
  </w:style>
  <w:style w:type="character" w:styleId="825">
    <w:name w:val="Heading 8 Char"/>
    <w:basedOn w:val="858"/>
    <w:link w:val="816"/>
    <w:uiPriority w:val="9"/>
    <w:pPr>
      <w:pBdr/>
      <w:spacing/>
      <w:ind/>
    </w:pPr>
    <w:rPr>
      <w:rFonts w:ascii="Arial" w:hAnsi="Arial" w:eastAsia="Arial" w:cs="Arial"/>
      <w:i/>
      <w:iCs/>
      <w:color w:val="272727" w:themeColor="text1" w:themeTint="D8"/>
    </w:rPr>
  </w:style>
  <w:style w:type="character" w:styleId="826">
    <w:name w:val="Heading 9 Char"/>
    <w:basedOn w:val="858"/>
    <w:link w:val="817"/>
    <w:uiPriority w:val="9"/>
    <w:pPr>
      <w:pBdr/>
      <w:spacing/>
      <w:ind/>
    </w:pPr>
    <w:rPr>
      <w:rFonts w:ascii="Arial" w:hAnsi="Arial" w:eastAsia="Arial" w:cs="Arial"/>
      <w:i/>
      <w:iCs/>
      <w:color w:val="272727" w:themeColor="text1" w:themeTint="D8"/>
    </w:rPr>
  </w:style>
  <w:style w:type="paragraph" w:styleId="827">
    <w:name w:val="Title"/>
    <w:basedOn w:val="857"/>
    <w:next w:val="857"/>
    <w:link w:val="828"/>
    <w:uiPriority w:val="10"/>
    <w:qFormat/>
    <w:pPr>
      <w:pBdr/>
      <w:spacing w:after="80" w:line="240" w:lineRule="auto"/>
      <w:ind/>
      <w:contextualSpacing w:val="true"/>
    </w:pPr>
    <w:rPr>
      <w:rFonts w:ascii="Arial" w:hAnsi="Arial" w:eastAsia="Arial" w:cs="Arial"/>
      <w:spacing w:val="-10"/>
      <w:sz w:val="56"/>
      <w:szCs w:val="56"/>
    </w:rPr>
  </w:style>
  <w:style w:type="character" w:styleId="828">
    <w:name w:val="Title Char"/>
    <w:basedOn w:val="858"/>
    <w:link w:val="827"/>
    <w:uiPriority w:val="10"/>
    <w:pPr>
      <w:pBdr/>
      <w:spacing/>
      <w:ind/>
    </w:pPr>
    <w:rPr>
      <w:rFonts w:ascii="Arial" w:hAnsi="Arial" w:eastAsia="Arial" w:cs="Arial"/>
      <w:spacing w:val="-10"/>
      <w:sz w:val="56"/>
      <w:szCs w:val="56"/>
    </w:rPr>
  </w:style>
  <w:style w:type="paragraph" w:styleId="829">
    <w:name w:val="Subtitle"/>
    <w:basedOn w:val="857"/>
    <w:next w:val="857"/>
    <w:link w:val="830"/>
    <w:uiPriority w:val="11"/>
    <w:qFormat/>
    <w:pPr>
      <w:numPr>
        <w:ilvl w:val="1"/>
      </w:numPr>
      <w:pBdr/>
      <w:spacing/>
      <w:ind/>
    </w:pPr>
    <w:rPr>
      <w:color w:val="595959" w:themeColor="text1" w:themeTint="A6"/>
      <w:spacing w:val="15"/>
      <w:sz w:val="28"/>
      <w:szCs w:val="28"/>
    </w:rPr>
  </w:style>
  <w:style w:type="character" w:styleId="830">
    <w:name w:val="Subtitle Char"/>
    <w:basedOn w:val="858"/>
    <w:link w:val="829"/>
    <w:uiPriority w:val="11"/>
    <w:pPr>
      <w:pBdr/>
      <w:spacing/>
      <w:ind/>
    </w:pPr>
    <w:rPr>
      <w:color w:val="595959" w:themeColor="text1" w:themeTint="A6"/>
      <w:spacing w:val="15"/>
      <w:sz w:val="28"/>
      <w:szCs w:val="28"/>
    </w:rPr>
  </w:style>
  <w:style w:type="paragraph" w:styleId="831">
    <w:name w:val="Quote"/>
    <w:basedOn w:val="857"/>
    <w:next w:val="857"/>
    <w:link w:val="832"/>
    <w:uiPriority w:val="29"/>
    <w:qFormat/>
    <w:pPr>
      <w:pBdr/>
      <w:spacing w:before="160"/>
      <w:ind/>
      <w:jc w:val="center"/>
    </w:pPr>
    <w:rPr>
      <w:i/>
      <w:iCs/>
      <w:color w:val="404040" w:themeColor="text1" w:themeTint="BF"/>
    </w:rPr>
  </w:style>
  <w:style w:type="character" w:styleId="832">
    <w:name w:val="Quote Char"/>
    <w:basedOn w:val="858"/>
    <w:link w:val="831"/>
    <w:uiPriority w:val="29"/>
    <w:pPr>
      <w:pBdr/>
      <w:spacing/>
      <w:ind/>
    </w:pPr>
    <w:rPr>
      <w:i/>
      <w:iCs/>
      <w:color w:val="404040" w:themeColor="text1" w:themeTint="BF"/>
    </w:rPr>
  </w:style>
  <w:style w:type="character" w:styleId="833">
    <w:name w:val="Intense Emphasis"/>
    <w:basedOn w:val="858"/>
    <w:uiPriority w:val="21"/>
    <w:qFormat/>
    <w:pPr>
      <w:pBdr/>
      <w:spacing/>
      <w:ind/>
    </w:pPr>
    <w:rPr>
      <w:i/>
      <w:iCs/>
      <w:color w:val="0f4761" w:themeColor="accent1" w:themeShade="BF"/>
    </w:rPr>
  </w:style>
  <w:style w:type="paragraph" w:styleId="834">
    <w:name w:val="Intense Quote"/>
    <w:basedOn w:val="857"/>
    <w:next w:val="857"/>
    <w:link w:val="8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5">
    <w:name w:val="Intense Quote Char"/>
    <w:basedOn w:val="858"/>
    <w:link w:val="834"/>
    <w:uiPriority w:val="30"/>
    <w:pPr>
      <w:pBdr/>
      <w:spacing/>
      <w:ind/>
    </w:pPr>
    <w:rPr>
      <w:i/>
      <w:iCs/>
      <w:color w:val="0f4761" w:themeColor="accent1" w:themeShade="BF"/>
    </w:rPr>
  </w:style>
  <w:style w:type="character" w:styleId="836">
    <w:name w:val="Intense Reference"/>
    <w:basedOn w:val="858"/>
    <w:uiPriority w:val="32"/>
    <w:qFormat/>
    <w:pPr>
      <w:pBdr/>
      <w:spacing/>
      <w:ind/>
    </w:pPr>
    <w:rPr>
      <w:b/>
      <w:bCs/>
      <w:smallCaps/>
      <w:color w:val="0f4761" w:themeColor="accent1" w:themeShade="BF"/>
      <w:spacing w:val="5"/>
    </w:rPr>
  </w:style>
  <w:style w:type="paragraph" w:styleId="837">
    <w:name w:val="No Spacing"/>
    <w:basedOn w:val="857"/>
    <w:uiPriority w:val="1"/>
    <w:qFormat/>
    <w:pPr>
      <w:pBdr/>
      <w:spacing w:after="0" w:line="240" w:lineRule="auto"/>
      <w:ind/>
    </w:pPr>
  </w:style>
  <w:style w:type="character" w:styleId="838">
    <w:name w:val="Subtle Emphasis"/>
    <w:basedOn w:val="858"/>
    <w:uiPriority w:val="19"/>
    <w:qFormat/>
    <w:pPr>
      <w:pBdr/>
      <w:spacing/>
      <w:ind/>
    </w:pPr>
    <w:rPr>
      <w:i/>
      <w:iCs/>
      <w:color w:val="404040" w:themeColor="text1" w:themeTint="BF"/>
    </w:rPr>
  </w:style>
  <w:style w:type="character" w:styleId="839">
    <w:name w:val="Emphasis"/>
    <w:basedOn w:val="858"/>
    <w:uiPriority w:val="20"/>
    <w:qFormat/>
    <w:pPr>
      <w:pBdr/>
      <w:spacing/>
      <w:ind/>
    </w:pPr>
    <w:rPr>
      <w:i/>
      <w:iCs/>
    </w:rPr>
  </w:style>
  <w:style w:type="character" w:styleId="840">
    <w:name w:val="Strong"/>
    <w:basedOn w:val="858"/>
    <w:uiPriority w:val="22"/>
    <w:qFormat/>
    <w:pPr>
      <w:pBdr/>
      <w:spacing/>
      <w:ind/>
    </w:pPr>
    <w:rPr>
      <w:b/>
      <w:bCs/>
    </w:rPr>
  </w:style>
  <w:style w:type="character" w:styleId="841">
    <w:name w:val="Subtle Reference"/>
    <w:basedOn w:val="858"/>
    <w:uiPriority w:val="31"/>
    <w:qFormat/>
    <w:pPr>
      <w:pBdr/>
      <w:spacing/>
      <w:ind/>
    </w:pPr>
    <w:rPr>
      <w:smallCaps/>
      <w:color w:val="5a5a5a" w:themeColor="text1" w:themeTint="A5"/>
    </w:rPr>
  </w:style>
  <w:style w:type="character" w:styleId="842">
    <w:name w:val="Book Title"/>
    <w:basedOn w:val="858"/>
    <w:uiPriority w:val="33"/>
    <w:qFormat/>
    <w:pPr>
      <w:pBdr/>
      <w:spacing/>
      <w:ind/>
    </w:pPr>
    <w:rPr>
      <w:b/>
      <w:bCs/>
      <w:i/>
      <w:iCs/>
      <w:spacing w:val="5"/>
    </w:rPr>
  </w:style>
  <w:style w:type="paragraph" w:styleId="843">
    <w:name w:val="Header"/>
    <w:basedOn w:val="857"/>
    <w:link w:val="844"/>
    <w:uiPriority w:val="99"/>
    <w:unhideWhenUsed/>
    <w:pPr>
      <w:pBdr/>
      <w:tabs>
        <w:tab w:val="bar" w:leader="none" w:pos="4844"/>
        <w:tab w:val="bar" w:leader="none" w:pos="9689"/>
      </w:tabs>
      <w:spacing w:after="0" w:line="240" w:lineRule="auto"/>
      <w:ind/>
    </w:pPr>
  </w:style>
  <w:style w:type="character" w:styleId="844">
    <w:name w:val="Header Char"/>
    <w:basedOn w:val="858"/>
    <w:link w:val="843"/>
    <w:uiPriority w:val="99"/>
    <w:pPr>
      <w:pBdr/>
      <w:spacing/>
      <w:ind/>
    </w:pPr>
  </w:style>
  <w:style w:type="paragraph" w:styleId="845">
    <w:name w:val="Footer"/>
    <w:basedOn w:val="857"/>
    <w:link w:val="846"/>
    <w:uiPriority w:val="99"/>
    <w:unhideWhenUsed/>
    <w:pPr>
      <w:pBdr/>
      <w:tabs>
        <w:tab w:val="bar" w:leader="none" w:pos="4844"/>
        <w:tab w:val="bar" w:leader="none" w:pos="9689"/>
      </w:tabs>
      <w:spacing w:after="0" w:line="240" w:lineRule="auto"/>
      <w:ind/>
    </w:pPr>
  </w:style>
  <w:style w:type="character" w:styleId="846">
    <w:name w:val="Footer Char"/>
    <w:basedOn w:val="858"/>
    <w:link w:val="845"/>
    <w:uiPriority w:val="99"/>
    <w:pPr>
      <w:pBdr/>
      <w:spacing/>
      <w:ind/>
    </w:pPr>
  </w:style>
  <w:style w:type="paragraph" w:styleId="847">
    <w:name w:val="footnote text"/>
    <w:basedOn w:val="857"/>
    <w:link w:val="848"/>
    <w:uiPriority w:val="99"/>
    <w:semiHidden/>
    <w:unhideWhenUsed/>
    <w:pPr>
      <w:pBdr/>
      <w:spacing w:after="0" w:line="240" w:lineRule="auto"/>
      <w:ind/>
    </w:pPr>
    <w:rPr>
      <w:sz w:val="20"/>
      <w:szCs w:val="20"/>
    </w:rPr>
  </w:style>
  <w:style w:type="character" w:styleId="848">
    <w:name w:val="Footnote Text Char"/>
    <w:basedOn w:val="858"/>
    <w:link w:val="847"/>
    <w:uiPriority w:val="99"/>
    <w:semiHidden/>
    <w:pPr>
      <w:pBdr/>
      <w:spacing/>
      <w:ind/>
    </w:pPr>
    <w:rPr>
      <w:sz w:val="20"/>
      <w:szCs w:val="20"/>
    </w:rPr>
  </w:style>
  <w:style w:type="character" w:styleId="849">
    <w:name w:val="footnote reference"/>
    <w:basedOn w:val="858"/>
    <w:uiPriority w:val="99"/>
    <w:semiHidden/>
    <w:unhideWhenUsed/>
    <w:pPr>
      <w:pBdr/>
      <w:spacing/>
      <w:ind/>
    </w:pPr>
    <w:rPr>
      <w:vertAlign w:val="superscript"/>
    </w:rPr>
  </w:style>
  <w:style w:type="paragraph" w:styleId="850">
    <w:name w:val="endnote text"/>
    <w:basedOn w:val="857"/>
    <w:link w:val="851"/>
    <w:uiPriority w:val="99"/>
    <w:semiHidden/>
    <w:unhideWhenUsed/>
    <w:pPr>
      <w:pBdr/>
      <w:spacing w:after="0" w:line="240" w:lineRule="auto"/>
      <w:ind/>
    </w:pPr>
    <w:rPr>
      <w:sz w:val="20"/>
      <w:szCs w:val="20"/>
    </w:rPr>
  </w:style>
  <w:style w:type="character" w:styleId="851">
    <w:name w:val="Endnote Text Char"/>
    <w:basedOn w:val="858"/>
    <w:link w:val="850"/>
    <w:uiPriority w:val="99"/>
    <w:semiHidden/>
    <w:pPr>
      <w:pBdr/>
      <w:spacing/>
      <w:ind/>
    </w:pPr>
    <w:rPr>
      <w:sz w:val="20"/>
      <w:szCs w:val="20"/>
    </w:rPr>
  </w:style>
  <w:style w:type="character" w:styleId="852">
    <w:name w:val="endnote reference"/>
    <w:basedOn w:val="858"/>
    <w:uiPriority w:val="99"/>
    <w:semiHidden/>
    <w:unhideWhenUsed/>
    <w:pPr>
      <w:pBdr/>
      <w:spacing/>
      <w:ind/>
    </w:pPr>
    <w:rPr>
      <w:vertAlign w:val="superscript"/>
    </w:rPr>
  </w:style>
  <w:style w:type="character" w:styleId="853">
    <w:name w:val="Hyperlink"/>
    <w:basedOn w:val="858"/>
    <w:uiPriority w:val="99"/>
    <w:unhideWhenUsed/>
    <w:pPr>
      <w:pBdr/>
      <w:spacing/>
      <w:ind/>
    </w:pPr>
    <w:rPr>
      <w:color w:val="0563c1" w:themeColor="hyperlink"/>
      <w:u w:val="single"/>
    </w:rPr>
  </w:style>
  <w:style w:type="character" w:styleId="854">
    <w:name w:val="FollowedHyperlink"/>
    <w:basedOn w:val="858"/>
    <w:uiPriority w:val="99"/>
    <w:semiHidden/>
    <w:unhideWhenUsed/>
    <w:pPr>
      <w:pBdr/>
      <w:spacing/>
      <w:ind/>
    </w:pPr>
    <w:rPr>
      <w:color w:val="954f72" w:themeColor="followedHyperlink"/>
      <w:u w:val="single"/>
    </w:rPr>
  </w:style>
  <w:style w:type="paragraph" w:styleId="855">
    <w:name w:val="TOC Heading"/>
    <w:uiPriority w:val="39"/>
    <w:unhideWhenUsed/>
    <w:pPr>
      <w:pBdr/>
      <w:spacing/>
      <w:ind/>
    </w:pPr>
  </w:style>
  <w:style w:type="paragraph" w:styleId="856">
    <w:name w:val="table of figures"/>
    <w:basedOn w:val="857"/>
    <w:next w:val="857"/>
    <w:uiPriority w:val="99"/>
    <w:unhideWhenUsed/>
    <w:pPr>
      <w:pBdr/>
      <w:spacing w:after="0" w:afterAutospacing="0"/>
      <w:ind/>
    </w:pPr>
  </w:style>
  <w:style w:type="paragraph" w:styleId="857"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58" w:default="1">
    <w:name w:val="Default Paragraph Font"/>
    <w:uiPriority w:val="1"/>
    <w:semiHidden/>
    <w:unhideWhenUsed/>
    <w:qFormat/>
    <w:pPr>
      <w:pBdr/>
      <w:spacing/>
      <w:ind/>
    </w:pPr>
  </w:style>
  <w:style w:type="character" w:styleId="859" w:customStyle="1">
    <w:name w:val="Стандартный HTML Знак"/>
    <w:basedOn w:val="858"/>
    <w:link w:val="867"/>
    <w:uiPriority w:val="99"/>
    <w:semiHidden/>
    <w:qFormat/>
    <w:pPr>
      <w:pBdr/>
      <w:spacing/>
      <w:ind/>
    </w:pPr>
    <w:rPr>
      <w:rFonts w:ascii="Consolas" w:hAnsi="Consolas" w:cs="Consolas"/>
      <w:sz w:val="20"/>
      <w:szCs w:val="20"/>
    </w:rPr>
  </w:style>
  <w:style w:type="character" w:styleId="860" w:customStyle="1">
    <w:name w:val="user_input1"/>
    <w:basedOn w:val="858"/>
    <w:qFormat/>
    <w:pPr>
      <w:pBdr/>
      <w:spacing/>
      <w:ind/>
    </w:pPr>
    <w:rPr>
      <w:color w:val="0a46c8"/>
    </w:rPr>
  </w:style>
  <w:style w:type="paragraph" w:styleId="861">
    <w:name w:val="Заголовок"/>
    <w:basedOn w:val="857"/>
    <w:next w:val="862"/>
    <w:qFormat/>
    <w:pPr>
      <w:keepNext w:val="true"/>
      <w:pBdr/>
      <w:spacing w:after="120" w:before="240"/>
      <w:ind/>
    </w:pPr>
    <w:rPr>
      <w:rFonts w:ascii="Liberation Sans" w:hAnsi="Liberation Sans" w:eastAsia="Noto Sans CJK SC" w:cs="Lohit Devanagari"/>
      <w:sz w:val="28"/>
      <w:szCs w:val="28"/>
    </w:rPr>
  </w:style>
  <w:style w:type="paragraph" w:styleId="862">
    <w:name w:val="Body Text"/>
    <w:basedOn w:val="857"/>
    <w:pPr>
      <w:pBdr/>
      <w:spacing w:after="140" w:before="0" w:line="276" w:lineRule="auto"/>
      <w:ind/>
    </w:pPr>
  </w:style>
  <w:style w:type="paragraph" w:styleId="863">
    <w:name w:val="List"/>
    <w:basedOn w:val="862"/>
    <w:pPr>
      <w:pBdr/>
      <w:spacing/>
      <w:ind/>
    </w:pPr>
    <w:rPr>
      <w:rFonts w:cs="Lohit Devanagari"/>
    </w:rPr>
  </w:style>
  <w:style w:type="paragraph" w:styleId="864">
    <w:name w:val="Caption"/>
    <w:basedOn w:val="857"/>
    <w:qFormat/>
    <w:pPr>
      <w:suppressLineNumbers w:val="true"/>
      <w:pBdr/>
      <w:spacing w:after="120" w:before="120"/>
      <w:ind/>
    </w:pPr>
    <w:rPr>
      <w:rFonts w:cs="Lohit Devanagari"/>
      <w:i/>
      <w:iCs/>
      <w:sz w:val="24"/>
      <w:szCs w:val="24"/>
    </w:rPr>
  </w:style>
  <w:style w:type="paragraph" w:styleId="865">
    <w:name w:val="Указатель"/>
    <w:basedOn w:val="857"/>
    <w:qFormat/>
    <w:pPr>
      <w:suppressLineNumbers w:val="true"/>
      <w:pBdr/>
      <w:spacing/>
      <w:ind/>
    </w:pPr>
    <w:rPr>
      <w:rFonts w:cs="Lohit Devanagari"/>
    </w:rPr>
  </w:style>
  <w:style w:type="paragraph" w:styleId="866">
    <w:name w:val="Normal (Web)"/>
    <w:basedOn w:val="857"/>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67">
    <w:name w:val="HTML Preformatted"/>
    <w:basedOn w:val="857"/>
    <w:link w:val="859"/>
    <w:uiPriority w:val="99"/>
    <w:semiHidden/>
    <w:unhideWhenUsed/>
    <w:qFormat/>
    <w:pPr>
      <w:pBdr/>
      <w:spacing w:after="0" w:before="0" w:line="240" w:lineRule="auto"/>
      <w:ind/>
    </w:pPr>
    <w:rPr>
      <w:rFonts w:ascii="Consolas" w:hAnsi="Consolas" w:cs="Consolas"/>
      <w:sz w:val="20"/>
      <w:szCs w:val="20"/>
    </w:rPr>
  </w:style>
  <w:style w:type="paragraph" w:styleId="868">
    <w:name w:val="List Paragraph"/>
    <w:basedOn w:val="857"/>
    <w:uiPriority w:val="34"/>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69">
    <w:name w:val="Содержимое таблицы"/>
    <w:basedOn w:val="857"/>
    <w:qFormat/>
    <w:pPr>
      <w:widowControl w:val="false"/>
      <w:suppressLineNumbers w:val="true"/>
      <w:pBdr/>
      <w:spacing/>
      <w:ind/>
    </w:pPr>
  </w:style>
  <w:style w:type="paragraph" w:styleId="870">
    <w:name w:val="Заголовок таблицы"/>
    <w:basedOn w:val="869"/>
    <w:qFormat/>
    <w:pPr>
      <w:suppressLineNumbers w:val="true"/>
      <w:pBdr/>
      <w:spacing/>
      <w:ind/>
      <w:jc w:val="center"/>
    </w:pPr>
    <w:rPr>
      <w:b/>
      <w:bCs/>
    </w:rPr>
  </w:style>
  <w:style w:type="numbering" w:styleId="871" w:default="1">
    <w:name w:val="No List"/>
    <w:uiPriority w:val="99"/>
    <w:semiHidden/>
    <w:unhideWhenUsed/>
    <w:qFormat/>
    <w:pPr>
      <w:pBdr/>
      <w:spacing/>
      <w:ind/>
    </w:pPr>
  </w:style>
  <w:style w:type="table" w:styleId="8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Table Grid"/>
    <w:basedOn w:val="87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082FD-D81C-4D92-808E-23AEE238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SPecialiST RePack</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11</cp:revision>
  <dcterms:created xsi:type="dcterms:W3CDTF">2023-09-20T08:24:00Z</dcterms:created>
  <dcterms:modified xsi:type="dcterms:W3CDTF">2024-07-23T17:52:36Z</dcterms:modified>
</cp:coreProperties>
</file>

<file path=docProps/custom.xml><?xml version="1.0" encoding="utf-8"?>
<Properties xmlns="http://schemas.openxmlformats.org/officeDocument/2006/custom-properties" xmlns:vt="http://schemas.openxmlformats.org/officeDocument/2006/docPropsVTypes"/>
</file>